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AF" w:rsidRDefault="00DD62AF" w:rsidP="00DD62AF">
      <w:pPr>
        <w:pStyle w:val="T1"/>
        <w:tabs>
          <w:tab w:val="right" w:leader="dot" w:pos="10691"/>
        </w:tabs>
        <w:jc w:val="center"/>
        <w:rPr>
          <w:sz w:val="56"/>
          <w:szCs w:val="56"/>
        </w:rPr>
      </w:pPr>
    </w:p>
    <w:p w:rsidR="00DD62AF" w:rsidRDefault="00DD62AF" w:rsidP="00DD62AF">
      <w:pPr>
        <w:pStyle w:val="T1"/>
        <w:tabs>
          <w:tab w:val="right" w:leader="dot" w:pos="10691"/>
        </w:tabs>
        <w:jc w:val="center"/>
        <w:rPr>
          <w:sz w:val="56"/>
          <w:szCs w:val="56"/>
        </w:rPr>
      </w:pPr>
    </w:p>
    <w:p w:rsidR="00DA34A6" w:rsidRDefault="004C4EA6">
      <w:pPr>
        <w:spacing w:after="309" w:line="259" w:lineRule="auto"/>
        <w:ind w:left="712"/>
        <w:jc w:val="left"/>
      </w:pPr>
      <w:r>
        <w:rPr>
          <w:b/>
          <w:sz w:val="40"/>
        </w:rPr>
        <w:t>KÜTAHYA DUMLUPINAR ÜNİVERSİTESİ</w:t>
      </w:r>
    </w:p>
    <w:p w:rsidR="00DA34A6" w:rsidRDefault="004C4EA6">
      <w:pPr>
        <w:spacing w:after="309" w:line="259" w:lineRule="auto"/>
        <w:ind w:left="304"/>
        <w:jc w:val="left"/>
      </w:pPr>
      <w:r>
        <w:rPr>
          <w:b/>
          <w:sz w:val="40"/>
        </w:rPr>
        <w:t>BİRİM İÇ DEĞERLENDİRME RAPORU (BİDR)</w:t>
      </w:r>
    </w:p>
    <w:p w:rsidR="00DA34A6" w:rsidRDefault="004C4EA6">
      <w:pPr>
        <w:spacing w:after="2729" w:line="265" w:lineRule="auto"/>
        <w:jc w:val="center"/>
      </w:pPr>
      <w:r>
        <w:rPr>
          <w:b/>
          <w:sz w:val="40"/>
        </w:rPr>
        <w:t>HAZIRLAMA KILAVUZU</w:t>
      </w:r>
    </w:p>
    <w:p w:rsidR="00DA34A6" w:rsidRDefault="00351DF8">
      <w:pPr>
        <w:spacing w:after="2729" w:line="265" w:lineRule="auto"/>
        <w:jc w:val="center"/>
        <w:rPr>
          <w:b/>
          <w:sz w:val="40"/>
        </w:rPr>
      </w:pPr>
      <w:r>
        <w:rPr>
          <w:b/>
          <w:sz w:val="40"/>
        </w:rPr>
        <w:t>2023</w:t>
      </w:r>
    </w:p>
    <w:p w:rsidR="00355405" w:rsidRDefault="00355405">
      <w:pPr>
        <w:spacing w:after="2729" w:line="265" w:lineRule="auto"/>
        <w:jc w:val="center"/>
        <w:rPr>
          <w:b/>
          <w:sz w:val="40"/>
        </w:rPr>
      </w:pPr>
    </w:p>
    <w:p w:rsidR="00355405" w:rsidRDefault="00355405" w:rsidP="00355405">
      <w:pPr>
        <w:pStyle w:val="Balk1"/>
        <w:spacing w:after="3971"/>
        <w:ind w:left="0" w:right="2410" w:firstLine="0"/>
        <w:jc w:val="right"/>
        <w:rPr>
          <w:sz w:val="24"/>
        </w:rPr>
      </w:pPr>
      <w:bookmarkStart w:id="0" w:name="_Toc124428264"/>
      <w:bookmarkStart w:id="1" w:name="_Toc124431899"/>
    </w:p>
    <w:p w:rsidR="00355405" w:rsidRDefault="00355405" w:rsidP="00355405">
      <w:pPr>
        <w:pStyle w:val="Balk1"/>
        <w:spacing w:after="3971"/>
        <w:ind w:left="0" w:right="2410" w:firstLine="0"/>
        <w:jc w:val="right"/>
      </w:pPr>
      <w:r>
        <w:rPr>
          <w:sz w:val="24"/>
        </w:rPr>
        <w:t>BİRİM İÇ DEĞERLENDİRME RAPORU</w:t>
      </w:r>
      <w:bookmarkEnd w:id="0"/>
      <w:bookmarkEnd w:id="1"/>
    </w:p>
    <w:p w:rsidR="00355405" w:rsidRDefault="00355405" w:rsidP="00355405">
      <w:pPr>
        <w:spacing w:after="762" w:line="265" w:lineRule="auto"/>
        <w:ind w:left="11"/>
        <w:jc w:val="center"/>
      </w:pPr>
      <w:r>
        <w:rPr>
          <w:b/>
        </w:rPr>
        <w:t>[Birimin Adı]</w:t>
      </w:r>
    </w:p>
    <w:p w:rsidR="00355405" w:rsidRDefault="00355405" w:rsidP="00355405">
      <w:pPr>
        <w:spacing w:after="762" w:line="265" w:lineRule="auto"/>
        <w:ind w:left="11"/>
        <w:jc w:val="center"/>
        <w:rPr>
          <w:b/>
        </w:rPr>
      </w:pPr>
      <w:r>
        <w:rPr>
          <w:b/>
        </w:rPr>
        <w:t>[Tarih]</w:t>
      </w:r>
    </w:p>
    <w:p w:rsidR="003B5F92" w:rsidRDefault="003B5F92">
      <w:pPr>
        <w:spacing w:after="2729" w:line="265" w:lineRule="auto"/>
        <w:jc w:val="center"/>
        <w:rPr>
          <w:b/>
          <w:sz w:val="40"/>
        </w:rPr>
      </w:pPr>
      <w:r>
        <w:rPr>
          <w:b/>
          <w:sz w:val="40"/>
        </w:rPr>
        <w:br w:type="page"/>
      </w:r>
    </w:p>
    <w:p w:rsidR="00FD0ABC" w:rsidRDefault="00FD0ABC">
      <w:pPr>
        <w:spacing w:after="2729" w:line="265" w:lineRule="auto"/>
        <w:jc w:val="center"/>
        <w:rPr>
          <w:b/>
          <w:sz w:val="40"/>
        </w:rPr>
        <w:sectPr w:rsidR="00FD0ABC" w:rsidSect="003B5F92">
          <w:headerReference w:type="even" r:id="rId8"/>
          <w:headerReference w:type="default" r:id="rId9"/>
          <w:footerReference w:type="even" r:id="rId10"/>
          <w:footerReference w:type="default" r:id="rId11"/>
          <w:headerReference w:type="first" r:id="rId12"/>
          <w:footerReference w:type="first" r:id="rId13"/>
          <w:pgSz w:w="11906" w:h="16838"/>
          <w:pgMar w:top="2385" w:right="1416" w:bottom="1792" w:left="1276" w:header="709" w:footer="80" w:gutter="0"/>
          <w:pgNumType w:start="1"/>
          <w:cols w:space="708"/>
          <w:titlePg/>
          <w:docGrid w:linePitch="326"/>
        </w:sectPr>
      </w:pPr>
    </w:p>
    <w:p w:rsidR="003B5F92" w:rsidRDefault="00CE4155" w:rsidP="00CE4155">
      <w:pPr>
        <w:pStyle w:val="Balk1"/>
      </w:pPr>
      <w:bookmarkStart w:id="2" w:name="_Toc124431894"/>
      <w:bookmarkStart w:id="3" w:name="_Toc124428260"/>
      <w:r>
        <w:lastRenderedPageBreak/>
        <w:t>İÇİNDEKİLER</w:t>
      </w:r>
      <w:bookmarkEnd w:id="2"/>
    </w:p>
    <w:p w:rsidR="00175F4C" w:rsidRDefault="00CE4155">
      <w:pPr>
        <w:pStyle w:val="T1"/>
        <w:tabs>
          <w:tab w:val="right" w:leader="dot" w:pos="9204"/>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24431894" w:history="1">
        <w:r w:rsidR="00175F4C" w:rsidRPr="00D20164">
          <w:rPr>
            <w:rStyle w:val="Kpr"/>
            <w:noProof/>
          </w:rPr>
          <w:t>İÇİNDEKİLER</w:t>
        </w:r>
        <w:r w:rsidR="00175F4C">
          <w:rPr>
            <w:noProof/>
            <w:webHidden/>
          </w:rPr>
          <w:tab/>
        </w:r>
        <w:r w:rsidR="00175F4C">
          <w:rPr>
            <w:noProof/>
            <w:webHidden/>
          </w:rPr>
          <w:fldChar w:fldCharType="begin"/>
        </w:r>
        <w:r w:rsidR="00175F4C">
          <w:rPr>
            <w:noProof/>
            <w:webHidden/>
          </w:rPr>
          <w:instrText xml:space="preserve"> PAGEREF _Toc124431894 \h </w:instrText>
        </w:r>
        <w:r w:rsidR="00175F4C">
          <w:rPr>
            <w:noProof/>
            <w:webHidden/>
          </w:rPr>
        </w:r>
        <w:r w:rsidR="00175F4C">
          <w:rPr>
            <w:noProof/>
            <w:webHidden/>
          </w:rPr>
          <w:fldChar w:fldCharType="separate"/>
        </w:r>
        <w:r w:rsidR="00175F4C">
          <w:rPr>
            <w:noProof/>
            <w:webHidden/>
          </w:rPr>
          <w:t>1</w:t>
        </w:r>
        <w:r w:rsidR="00175F4C">
          <w:rPr>
            <w:noProof/>
            <w:webHidden/>
          </w:rPr>
          <w:fldChar w:fldCharType="end"/>
        </w:r>
      </w:hyperlink>
    </w:p>
    <w:p w:rsidR="00175F4C" w:rsidRDefault="00170821">
      <w:pPr>
        <w:pStyle w:val="T1"/>
        <w:tabs>
          <w:tab w:val="right" w:leader="dot" w:pos="9204"/>
        </w:tabs>
        <w:rPr>
          <w:rFonts w:asciiTheme="minorHAnsi" w:eastAsiaTheme="minorEastAsia" w:hAnsiTheme="minorHAnsi" w:cstheme="minorBidi"/>
          <w:noProof/>
          <w:color w:val="auto"/>
          <w:sz w:val="22"/>
        </w:rPr>
      </w:pPr>
      <w:hyperlink w:anchor="_Toc124431895" w:history="1">
        <w:r w:rsidR="00175F4C" w:rsidRPr="00D20164">
          <w:rPr>
            <w:rStyle w:val="Kpr"/>
            <w:noProof/>
          </w:rPr>
          <w:t>GENEL BİLGİLER</w:t>
        </w:r>
        <w:r w:rsidR="00175F4C">
          <w:rPr>
            <w:noProof/>
            <w:webHidden/>
          </w:rPr>
          <w:tab/>
        </w:r>
        <w:r w:rsidR="00175F4C">
          <w:rPr>
            <w:noProof/>
            <w:webHidden/>
          </w:rPr>
          <w:fldChar w:fldCharType="begin"/>
        </w:r>
        <w:r w:rsidR="00175F4C">
          <w:rPr>
            <w:noProof/>
            <w:webHidden/>
          </w:rPr>
          <w:instrText xml:space="preserve"> PAGEREF _Toc124431895 \h </w:instrText>
        </w:r>
        <w:r w:rsidR="00175F4C">
          <w:rPr>
            <w:noProof/>
            <w:webHidden/>
          </w:rPr>
        </w:r>
        <w:r w:rsidR="00175F4C">
          <w:rPr>
            <w:noProof/>
            <w:webHidden/>
          </w:rPr>
          <w:fldChar w:fldCharType="separate"/>
        </w:r>
        <w:r w:rsidR="00175F4C">
          <w:rPr>
            <w:noProof/>
            <w:webHidden/>
          </w:rPr>
          <w:t>3</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896" w:history="1">
        <w:r w:rsidR="00175F4C" w:rsidRPr="00D20164">
          <w:rPr>
            <w:rStyle w:val="Kpr"/>
            <w:noProof/>
          </w:rPr>
          <w:t>Giriş</w:t>
        </w:r>
        <w:r w:rsidR="00175F4C">
          <w:rPr>
            <w:noProof/>
            <w:webHidden/>
          </w:rPr>
          <w:tab/>
        </w:r>
        <w:r w:rsidR="00175F4C">
          <w:rPr>
            <w:noProof/>
            <w:webHidden/>
          </w:rPr>
          <w:fldChar w:fldCharType="begin"/>
        </w:r>
        <w:r w:rsidR="00175F4C">
          <w:rPr>
            <w:noProof/>
            <w:webHidden/>
          </w:rPr>
          <w:instrText xml:space="preserve"> PAGEREF _Toc124431896 \h </w:instrText>
        </w:r>
        <w:r w:rsidR="00175F4C">
          <w:rPr>
            <w:noProof/>
            <w:webHidden/>
          </w:rPr>
        </w:r>
        <w:r w:rsidR="00175F4C">
          <w:rPr>
            <w:noProof/>
            <w:webHidden/>
          </w:rPr>
          <w:fldChar w:fldCharType="separate"/>
        </w:r>
        <w:r w:rsidR="00175F4C">
          <w:rPr>
            <w:noProof/>
            <w:webHidden/>
          </w:rPr>
          <w:t>3</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897" w:history="1">
        <w:r w:rsidR="00175F4C" w:rsidRPr="00D20164">
          <w:rPr>
            <w:rStyle w:val="Kpr"/>
            <w:noProof/>
          </w:rPr>
          <w:t>Amaç</w:t>
        </w:r>
        <w:r w:rsidR="00175F4C">
          <w:rPr>
            <w:noProof/>
            <w:webHidden/>
          </w:rPr>
          <w:tab/>
        </w:r>
        <w:r w:rsidR="00175F4C">
          <w:rPr>
            <w:noProof/>
            <w:webHidden/>
          </w:rPr>
          <w:fldChar w:fldCharType="begin"/>
        </w:r>
        <w:r w:rsidR="00175F4C">
          <w:rPr>
            <w:noProof/>
            <w:webHidden/>
          </w:rPr>
          <w:instrText xml:space="preserve"> PAGEREF _Toc124431897 \h </w:instrText>
        </w:r>
        <w:r w:rsidR="00175F4C">
          <w:rPr>
            <w:noProof/>
            <w:webHidden/>
          </w:rPr>
        </w:r>
        <w:r w:rsidR="00175F4C">
          <w:rPr>
            <w:noProof/>
            <w:webHidden/>
          </w:rPr>
          <w:fldChar w:fldCharType="separate"/>
        </w:r>
        <w:r w:rsidR="00175F4C">
          <w:rPr>
            <w:noProof/>
            <w:webHidden/>
          </w:rPr>
          <w:t>3</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898" w:history="1">
        <w:r w:rsidR="00175F4C" w:rsidRPr="00D20164">
          <w:rPr>
            <w:rStyle w:val="Kpr"/>
            <w:noProof/>
          </w:rPr>
          <w:t>İçerik</w:t>
        </w:r>
        <w:r w:rsidR="00175F4C">
          <w:rPr>
            <w:noProof/>
            <w:webHidden/>
          </w:rPr>
          <w:tab/>
        </w:r>
        <w:r w:rsidR="00175F4C">
          <w:rPr>
            <w:noProof/>
            <w:webHidden/>
          </w:rPr>
          <w:fldChar w:fldCharType="begin"/>
        </w:r>
        <w:r w:rsidR="00175F4C">
          <w:rPr>
            <w:noProof/>
            <w:webHidden/>
          </w:rPr>
          <w:instrText xml:space="preserve"> PAGEREF _Toc124431898 \h </w:instrText>
        </w:r>
        <w:r w:rsidR="00175F4C">
          <w:rPr>
            <w:noProof/>
            <w:webHidden/>
          </w:rPr>
        </w:r>
        <w:r w:rsidR="00175F4C">
          <w:rPr>
            <w:noProof/>
            <w:webHidden/>
          </w:rPr>
          <w:fldChar w:fldCharType="separate"/>
        </w:r>
        <w:r w:rsidR="00175F4C">
          <w:rPr>
            <w:noProof/>
            <w:webHidden/>
          </w:rPr>
          <w:t>3</w:t>
        </w:r>
        <w:r w:rsidR="00175F4C">
          <w:rPr>
            <w:noProof/>
            <w:webHidden/>
          </w:rPr>
          <w:fldChar w:fldCharType="end"/>
        </w:r>
      </w:hyperlink>
    </w:p>
    <w:p w:rsidR="00175F4C" w:rsidRDefault="006D108E">
      <w:pPr>
        <w:pStyle w:val="T1"/>
        <w:tabs>
          <w:tab w:val="right" w:leader="dot" w:pos="9204"/>
        </w:tabs>
        <w:rPr>
          <w:noProof/>
        </w:rPr>
      </w:pPr>
      <w:r>
        <w:t>EK. 1</w:t>
      </w:r>
      <w:hyperlink w:anchor="_Toc124431899" w:history="1">
        <w:r w:rsidR="00175F4C" w:rsidRPr="00D20164">
          <w:rPr>
            <w:rStyle w:val="Kpr"/>
            <w:noProof/>
          </w:rPr>
          <w:t>BİRİM İÇ DEĞERLENDİRME RAPORU</w:t>
        </w:r>
        <w:r>
          <w:rPr>
            <w:rStyle w:val="Kpr"/>
            <w:noProof/>
          </w:rPr>
          <w:t xml:space="preserve"> ŞABLONU</w:t>
        </w:r>
        <w:r w:rsidR="00175F4C">
          <w:rPr>
            <w:noProof/>
            <w:webHidden/>
          </w:rPr>
          <w:tab/>
        </w:r>
        <w:r>
          <w:rPr>
            <w:noProof/>
            <w:webHidden/>
          </w:rPr>
          <w:t>4</w:t>
        </w:r>
      </w:hyperlink>
    </w:p>
    <w:p w:rsidR="006D108E" w:rsidRDefault="006D108E" w:rsidP="006D108E">
      <w:pPr>
        <w:pStyle w:val="T1"/>
        <w:tabs>
          <w:tab w:val="right" w:pos="9194"/>
        </w:tabs>
        <w:rPr>
          <w:noProof/>
        </w:rPr>
      </w:pPr>
      <w:r>
        <w:rPr>
          <w:noProof/>
        </w:rPr>
        <w:t xml:space="preserve">EK.2 BİRİM İÇ DEĞERLENDİRME YAZIMI KILAVUZU </w:t>
      </w:r>
      <w:r w:rsidR="00FB65F3">
        <w:rPr>
          <w:noProof/>
        </w:rPr>
        <w:t>………………………………..</w:t>
      </w:r>
      <w:r>
        <w:rPr>
          <w:noProof/>
        </w:rPr>
        <w:tab/>
        <w:t>5</w:t>
      </w:r>
    </w:p>
    <w:p w:rsidR="006D108E" w:rsidRDefault="006D108E" w:rsidP="006D108E">
      <w:pPr>
        <w:pStyle w:val="T1"/>
        <w:tabs>
          <w:tab w:val="right" w:pos="9194"/>
        </w:tabs>
        <w:rPr>
          <w:rFonts w:asciiTheme="minorHAnsi" w:eastAsiaTheme="minorEastAsia" w:hAnsiTheme="minorHAnsi" w:cstheme="minorBidi"/>
          <w:noProof/>
          <w:color w:val="auto"/>
          <w:sz w:val="22"/>
        </w:rPr>
      </w:pPr>
      <w:r>
        <w:rPr>
          <w:noProof/>
        </w:rPr>
        <w:t>SÜRÜM NOTLARI</w:t>
      </w:r>
      <w:r w:rsidR="00FB65F3">
        <w:rPr>
          <w:noProof/>
        </w:rPr>
        <w:t>……………………………………………………………………………</w:t>
      </w:r>
      <w:r>
        <w:rPr>
          <w:noProof/>
        </w:rPr>
        <w:tab/>
        <w:t>8</w:t>
      </w:r>
    </w:p>
    <w:p w:rsidR="00175F4C" w:rsidRDefault="00170821">
      <w:pPr>
        <w:pStyle w:val="T1"/>
        <w:tabs>
          <w:tab w:val="right" w:leader="dot" w:pos="9204"/>
        </w:tabs>
        <w:rPr>
          <w:rFonts w:asciiTheme="minorHAnsi" w:eastAsiaTheme="minorEastAsia" w:hAnsiTheme="minorHAnsi" w:cstheme="minorBidi"/>
          <w:noProof/>
          <w:color w:val="auto"/>
          <w:sz w:val="22"/>
        </w:rPr>
      </w:pPr>
      <w:hyperlink w:anchor="_Toc124431900" w:history="1">
        <w:r w:rsidR="00175F4C" w:rsidRPr="00D20164">
          <w:rPr>
            <w:rStyle w:val="Kpr"/>
            <w:noProof/>
          </w:rPr>
          <w:t>A. LİDERLİK, YÖNETİŞİM VE KALİTE</w:t>
        </w:r>
        <w:r w:rsidR="00175F4C">
          <w:rPr>
            <w:noProof/>
            <w:webHidden/>
          </w:rPr>
          <w:tab/>
        </w:r>
        <w:r w:rsidR="006D108E">
          <w:rPr>
            <w:noProof/>
            <w:webHidden/>
          </w:rPr>
          <w:t>9</w:t>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01" w:history="1">
        <w:r w:rsidR="00175F4C" w:rsidRPr="00D20164">
          <w:rPr>
            <w:rStyle w:val="Kpr"/>
            <w:noProof/>
          </w:rPr>
          <w:t>A.1. LİDERLİK VE KALİTE</w:t>
        </w:r>
        <w:r w:rsidR="00175F4C">
          <w:rPr>
            <w:noProof/>
            <w:webHidden/>
          </w:rPr>
          <w:tab/>
        </w:r>
        <w:r w:rsidR="006D108E">
          <w:rPr>
            <w:noProof/>
            <w:webHidden/>
          </w:rPr>
          <w:t>9</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02" w:history="1">
        <w:r w:rsidR="00175F4C" w:rsidRPr="00D20164">
          <w:rPr>
            <w:rStyle w:val="Kpr"/>
            <w:noProof/>
          </w:rPr>
          <w:t>A.1.1. Yönetişim Modeli ve İdari Yapı</w:t>
        </w:r>
        <w:r w:rsidR="00175F4C">
          <w:rPr>
            <w:noProof/>
            <w:webHidden/>
          </w:rPr>
          <w:tab/>
        </w:r>
        <w:r w:rsidR="006D108E">
          <w:rPr>
            <w:noProof/>
            <w:webHidden/>
          </w:rPr>
          <w:t>9</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03" w:history="1">
        <w:r w:rsidR="00175F4C" w:rsidRPr="00D20164">
          <w:rPr>
            <w:rStyle w:val="Kpr"/>
            <w:noProof/>
          </w:rPr>
          <w:t>A.1.2. Liderlik</w:t>
        </w:r>
        <w:r w:rsidR="00175F4C">
          <w:rPr>
            <w:noProof/>
            <w:webHidden/>
          </w:rPr>
          <w:tab/>
        </w:r>
        <w:r w:rsidR="006D108E">
          <w:rPr>
            <w:noProof/>
            <w:webHidden/>
          </w:rPr>
          <w:t>10</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04" w:history="1">
        <w:r w:rsidR="00175F4C" w:rsidRPr="00D20164">
          <w:rPr>
            <w:rStyle w:val="Kpr"/>
            <w:noProof/>
          </w:rPr>
          <w:t>A.1.3. Kurumsal Dönüşüm Kapasitesi</w:t>
        </w:r>
        <w:r w:rsidR="00175F4C">
          <w:rPr>
            <w:noProof/>
            <w:webHidden/>
          </w:rPr>
          <w:tab/>
        </w:r>
        <w:r w:rsidR="006D108E">
          <w:rPr>
            <w:noProof/>
            <w:webHidden/>
          </w:rPr>
          <w:t>10</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05" w:history="1">
        <w:r w:rsidR="00175F4C" w:rsidRPr="00D20164">
          <w:rPr>
            <w:rStyle w:val="Kpr"/>
            <w:noProof/>
          </w:rPr>
          <w:t>A.1.4. İç Kalite Güvencesi Mekanizmaları</w:t>
        </w:r>
        <w:r w:rsidR="00175F4C">
          <w:rPr>
            <w:noProof/>
            <w:webHidden/>
          </w:rPr>
          <w:tab/>
        </w:r>
        <w:r w:rsidR="006D108E">
          <w:rPr>
            <w:noProof/>
            <w:webHidden/>
          </w:rPr>
          <w:t>11</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06" w:history="1">
        <w:r w:rsidR="00175F4C" w:rsidRPr="00D20164">
          <w:rPr>
            <w:rStyle w:val="Kpr"/>
            <w:noProof/>
          </w:rPr>
          <w:t>A.1.5. Kamuoyunu Bilgilendirme ve Hesap Verebilirlik</w:t>
        </w:r>
        <w:r w:rsidR="00175F4C">
          <w:rPr>
            <w:noProof/>
            <w:webHidden/>
          </w:rPr>
          <w:tab/>
        </w:r>
        <w:r w:rsidR="006D108E">
          <w:rPr>
            <w:noProof/>
            <w:webHidden/>
          </w:rPr>
          <w:t>12</w:t>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07" w:history="1">
        <w:r w:rsidR="00175F4C" w:rsidRPr="00D20164">
          <w:rPr>
            <w:rStyle w:val="Kpr"/>
            <w:noProof/>
          </w:rPr>
          <w:t>A.2. MİSYON VE STRATEJİK AMAÇLAR</w:t>
        </w:r>
        <w:r w:rsidR="00175F4C">
          <w:rPr>
            <w:noProof/>
            <w:webHidden/>
          </w:rPr>
          <w:tab/>
        </w:r>
        <w:r w:rsidR="006D108E">
          <w:rPr>
            <w:noProof/>
            <w:webHidden/>
          </w:rPr>
          <w:t>13</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08" w:history="1">
        <w:r w:rsidR="00175F4C" w:rsidRPr="00D20164">
          <w:rPr>
            <w:rStyle w:val="Kpr"/>
            <w:noProof/>
          </w:rPr>
          <w:t>A.2.1. Misyon, Vizyon ve Politikalar</w:t>
        </w:r>
        <w:r w:rsidR="00175F4C">
          <w:rPr>
            <w:noProof/>
            <w:webHidden/>
          </w:rPr>
          <w:tab/>
        </w:r>
        <w:r w:rsidR="006D108E">
          <w:rPr>
            <w:noProof/>
            <w:webHidden/>
          </w:rPr>
          <w:t>13</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09" w:history="1">
        <w:r w:rsidR="00175F4C" w:rsidRPr="00D20164">
          <w:rPr>
            <w:rStyle w:val="Kpr"/>
            <w:noProof/>
          </w:rPr>
          <w:t>A.2.2. Stratejik Amaç ve Hedefler</w:t>
        </w:r>
        <w:r w:rsidR="00175F4C">
          <w:rPr>
            <w:noProof/>
            <w:webHidden/>
          </w:rPr>
          <w:tab/>
        </w:r>
        <w:r w:rsidR="00175F4C">
          <w:rPr>
            <w:noProof/>
            <w:webHidden/>
          </w:rPr>
          <w:fldChar w:fldCharType="begin"/>
        </w:r>
        <w:r w:rsidR="00175F4C">
          <w:rPr>
            <w:noProof/>
            <w:webHidden/>
          </w:rPr>
          <w:instrText xml:space="preserve"> PAGEREF _Toc124431909 \h </w:instrText>
        </w:r>
        <w:r w:rsidR="00175F4C">
          <w:rPr>
            <w:noProof/>
            <w:webHidden/>
          </w:rPr>
        </w:r>
        <w:r w:rsidR="00175F4C">
          <w:rPr>
            <w:noProof/>
            <w:webHidden/>
          </w:rPr>
          <w:fldChar w:fldCharType="separate"/>
        </w:r>
        <w:r w:rsidR="00175F4C">
          <w:rPr>
            <w:noProof/>
            <w:webHidden/>
          </w:rPr>
          <w:t>1</w:t>
        </w:r>
        <w:r w:rsidR="006D108E">
          <w:rPr>
            <w:noProof/>
            <w:webHidden/>
          </w:rPr>
          <w:t>4</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0" w:history="1">
        <w:r w:rsidR="00175F4C" w:rsidRPr="00D20164">
          <w:rPr>
            <w:rStyle w:val="Kpr"/>
            <w:noProof/>
          </w:rPr>
          <w:t>A.2.3. Performans Yönetimi</w:t>
        </w:r>
        <w:r w:rsidR="00175F4C">
          <w:rPr>
            <w:noProof/>
            <w:webHidden/>
          </w:rPr>
          <w:tab/>
        </w:r>
        <w:r w:rsidR="00175F4C">
          <w:rPr>
            <w:noProof/>
            <w:webHidden/>
          </w:rPr>
          <w:fldChar w:fldCharType="begin"/>
        </w:r>
        <w:r w:rsidR="00175F4C">
          <w:rPr>
            <w:noProof/>
            <w:webHidden/>
          </w:rPr>
          <w:instrText xml:space="preserve"> PAGEREF _Toc124431910 \h </w:instrText>
        </w:r>
        <w:r w:rsidR="00175F4C">
          <w:rPr>
            <w:noProof/>
            <w:webHidden/>
          </w:rPr>
        </w:r>
        <w:r w:rsidR="00175F4C">
          <w:rPr>
            <w:noProof/>
            <w:webHidden/>
          </w:rPr>
          <w:fldChar w:fldCharType="separate"/>
        </w:r>
        <w:r w:rsidR="00175F4C">
          <w:rPr>
            <w:noProof/>
            <w:webHidden/>
          </w:rPr>
          <w:t>1</w:t>
        </w:r>
        <w:r w:rsidR="006D108E">
          <w:rPr>
            <w:noProof/>
            <w:webHidden/>
          </w:rPr>
          <w:t>4</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11" w:history="1">
        <w:r w:rsidR="00175F4C" w:rsidRPr="00D20164">
          <w:rPr>
            <w:rStyle w:val="Kpr"/>
            <w:noProof/>
          </w:rPr>
          <w:t>A.3. YÖNETİM SİSTEMLERİ</w:t>
        </w:r>
        <w:r w:rsidR="00175F4C">
          <w:rPr>
            <w:noProof/>
            <w:webHidden/>
          </w:rPr>
          <w:tab/>
        </w:r>
        <w:r w:rsidR="00175F4C">
          <w:rPr>
            <w:noProof/>
            <w:webHidden/>
          </w:rPr>
          <w:fldChar w:fldCharType="begin"/>
        </w:r>
        <w:r w:rsidR="00175F4C">
          <w:rPr>
            <w:noProof/>
            <w:webHidden/>
          </w:rPr>
          <w:instrText xml:space="preserve"> PAGEREF _Toc124431911 \h </w:instrText>
        </w:r>
        <w:r w:rsidR="00175F4C">
          <w:rPr>
            <w:noProof/>
            <w:webHidden/>
          </w:rPr>
        </w:r>
        <w:r w:rsidR="00175F4C">
          <w:rPr>
            <w:noProof/>
            <w:webHidden/>
          </w:rPr>
          <w:fldChar w:fldCharType="separate"/>
        </w:r>
        <w:r w:rsidR="00175F4C">
          <w:rPr>
            <w:noProof/>
            <w:webHidden/>
          </w:rPr>
          <w:t>1</w:t>
        </w:r>
        <w:r w:rsidR="006D108E">
          <w:rPr>
            <w:noProof/>
            <w:webHidden/>
          </w:rPr>
          <w:t>5</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2" w:history="1">
        <w:r w:rsidR="00175F4C" w:rsidRPr="00D20164">
          <w:rPr>
            <w:rStyle w:val="Kpr"/>
            <w:noProof/>
          </w:rPr>
          <w:t>A.3.1. Bilgi Yönetim Sistemi</w:t>
        </w:r>
        <w:r w:rsidR="00175F4C">
          <w:rPr>
            <w:noProof/>
            <w:webHidden/>
          </w:rPr>
          <w:tab/>
        </w:r>
        <w:r w:rsidR="00175F4C">
          <w:rPr>
            <w:noProof/>
            <w:webHidden/>
          </w:rPr>
          <w:fldChar w:fldCharType="begin"/>
        </w:r>
        <w:r w:rsidR="00175F4C">
          <w:rPr>
            <w:noProof/>
            <w:webHidden/>
          </w:rPr>
          <w:instrText xml:space="preserve"> PAGEREF _Toc124431912 \h </w:instrText>
        </w:r>
        <w:r w:rsidR="00175F4C">
          <w:rPr>
            <w:noProof/>
            <w:webHidden/>
          </w:rPr>
        </w:r>
        <w:r w:rsidR="00175F4C">
          <w:rPr>
            <w:noProof/>
            <w:webHidden/>
          </w:rPr>
          <w:fldChar w:fldCharType="separate"/>
        </w:r>
        <w:r w:rsidR="00175F4C">
          <w:rPr>
            <w:noProof/>
            <w:webHidden/>
          </w:rPr>
          <w:t>1</w:t>
        </w:r>
        <w:r w:rsidR="006D108E">
          <w:rPr>
            <w:noProof/>
            <w:webHidden/>
          </w:rPr>
          <w:t>5</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3" w:history="1">
        <w:r w:rsidR="00175F4C" w:rsidRPr="00D20164">
          <w:rPr>
            <w:rStyle w:val="Kpr"/>
            <w:noProof/>
          </w:rPr>
          <w:t>A.3.2. İnsan Kaynakları Yönetimi</w:t>
        </w:r>
        <w:r w:rsidR="00175F4C">
          <w:rPr>
            <w:noProof/>
            <w:webHidden/>
          </w:rPr>
          <w:tab/>
        </w:r>
        <w:r w:rsidR="00175F4C">
          <w:rPr>
            <w:noProof/>
            <w:webHidden/>
          </w:rPr>
          <w:fldChar w:fldCharType="begin"/>
        </w:r>
        <w:r w:rsidR="00175F4C">
          <w:rPr>
            <w:noProof/>
            <w:webHidden/>
          </w:rPr>
          <w:instrText xml:space="preserve"> PAGEREF _Toc124431913 \h </w:instrText>
        </w:r>
        <w:r w:rsidR="00175F4C">
          <w:rPr>
            <w:noProof/>
            <w:webHidden/>
          </w:rPr>
        </w:r>
        <w:r w:rsidR="00175F4C">
          <w:rPr>
            <w:noProof/>
            <w:webHidden/>
          </w:rPr>
          <w:fldChar w:fldCharType="separate"/>
        </w:r>
        <w:r w:rsidR="00175F4C">
          <w:rPr>
            <w:noProof/>
            <w:webHidden/>
          </w:rPr>
          <w:t>1</w:t>
        </w:r>
        <w:r w:rsidR="006D108E">
          <w:rPr>
            <w:noProof/>
            <w:webHidden/>
          </w:rPr>
          <w:t>5</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4" w:history="1">
        <w:r w:rsidR="00175F4C" w:rsidRPr="00D20164">
          <w:rPr>
            <w:rStyle w:val="Kpr"/>
            <w:noProof/>
          </w:rPr>
          <w:t>A.3.3. Finansal Yönetim</w:t>
        </w:r>
        <w:r w:rsidR="00175F4C">
          <w:rPr>
            <w:noProof/>
            <w:webHidden/>
          </w:rPr>
          <w:tab/>
        </w:r>
        <w:r w:rsidR="00175F4C">
          <w:rPr>
            <w:noProof/>
            <w:webHidden/>
          </w:rPr>
          <w:fldChar w:fldCharType="begin"/>
        </w:r>
        <w:r w:rsidR="00175F4C">
          <w:rPr>
            <w:noProof/>
            <w:webHidden/>
          </w:rPr>
          <w:instrText xml:space="preserve"> PAGEREF _Toc124431914 \h </w:instrText>
        </w:r>
        <w:r w:rsidR="00175F4C">
          <w:rPr>
            <w:noProof/>
            <w:webHidden/>
          </w:rPr>
        </w:r>
        <w:r w:rsidR="00175F4C">
          <w:rPr>
            <w:noProof/>
            <w:webHidden/>
          </w:rPr>
          <w:fldChar w:fldCharType="separate"/>
        </w:r>
        <w:r w:rsidR="00175F4C">
          <w:rPr>
            <w:noProof/>
            <w:webHidden/>
          </w:rPr>
          <w:t>1</w:t>
        </w:r>
        <w:r w:rsidR="006D108E">
          <w:rPr>
            <w:noProof/>
            <w:webHidden/>
          </w:rPr>
          <w:t>6</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5" w:history="1">
        <w:r w:rsidR="00175F4C" w:rsidRPr="00D20164">
          <w:rPr>
            <w:rStyle w:val="Kpr"/>
            <w:noProof/>
          </w:rPr>
          <w:t>A.3.4. Süreç Yönetimi</w:t>
        </w:r>
        <w:r w:rsidR="00175F4C">
          <w:rPr>
            <w:noProof/>
            <w:webHidden/>
          </w:rPr>
          <w:tab/>
        </w:r>
        <w:r w:rsidR="00175F4C">
          <w:rPr>
            <w:noProof/>
            <w:webHidden/>
          </w:rPr>
          <w:fldChar w:fldCharType="begin"/>
        </w:r>
        <w:r w:rsidR="00175F4C">
          <w:rPr>
            <w:noProof/>
            <w:webHidden/>
          </w:rPr>
          <w:instrText xml:space="preserve"> PAGEREF _Toc124431915 \h </w:instrText>
        </w:r>
        <w:r w:rsidR="00175F4C">
          <w:rPr>
            <w:noProof/>
            <w:webHidden/>
          </w:rPr>
        </w:r>
        <w:r w:rsidR="00175F4C">
          <w:rPr>
            <w:noProof/>
            <w:webHidden/>
          </w:rPr>
          <w:fldChar w:fldCharType="separate"/>
        </w:r>
        <w:r w:rsidR="00175F4C">
          <w:rPr>
            <w:noProof/>
            <w:webHidden/>
          </w:rPr>
          <w:t>1</w:t>
        </w:r>
        <w:r w:rsidR="006D108E">
          <w:rPr>
            <w:noProof/>
            <w:webHidden/>
          </w:rPr>
          <w:t>7</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16" w:history="1">
        <w:r w:rsidR="00175F4C" w:rsidRPr="00D20164">
          <w:rPr>
            <w:rStyle w:val="Kpr"/>
            <w:noProof/>
          </w:rPr>
          <w:t>A.4. PAYDAŞ KATILIMI</w:t>
        </w:r>
        <w:r w:rsidR="00175F4C">
          <w:rPr>
            <w:noProof/>
            <w:webHidden/>
          </w:rPr>
          <w:tab/>
        </w:r>
        <w:r w:rsidR="00175F4C">
          <w:rPr>
            <w:noProof/>
            <w:webHidden/>
          </w:rPr>
          <w:fldChar w:fldCharType="begin"/>
        </w:r>
        <w:r w:rsidR="00175F4C">
          <w:rPr>
            <w:noProof/>
            <w:webHidden/>
          </w:rPr>
          <w:instrText xml:space="preserve"> PAGEREF _Toc124431916 \h </w:instrText>
        </w:r>
        <w:r w:rsidR="00175F4C">
          <w:rPr>
            <w:noProof/>
            <w:webHidden/>
          </w:rPr>
        </w:r>
        <w:r w:rsidR="00175F4C">
          <w:rPr>
            <w:noProof/>
            <w:webHidden/>
          </w:rPr>
          <w:fldChar w:fldCharType="separate"/>
        </w:r>
        <w:r w:rsidR="00175F4C">
          <w:rPr>
            <w:noProof/>
            <w:webHidden/>
          </w:rPr>
          <w:t>1</w:t>
        </w:r>
        <w:r w:rsidR="006D108E">
          <w:rPr>
            <w:noProof/>
            <w:webHidden/>
          </w:rPr>
          <w:t>7</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7" w:history="1">
        <w:r w:rsidR="00175F4C" w:rsidRPr="00D20164">
          <w:rPr>
            <w:rStyle w:val="Kpr"/>
            <w:noProof/>
          </w:rPr>
          <w:t>A.4.1. İç ve Dış Paydaş Katılımı</w:t>
        </w:r>
        <w:r w:rsidR="00175F4C">
          <w:rPr>
            <w:noProof/>
            <w:webHidden/>
          </w:rPr>
          <w:tab/>
        </w:r>
        <w:r w:rsidR="00175F4C">
          <w:rPr>
            <w:noProof/>
            <w:webHidden/>
          </w:rPr>
          <w:fldChar w:fldCharType="begin"/>
        </w:r>
        <w:r w:rsidR="00175F4C">
          <w:rPr>
            <w:noProof/>
            <w:webHidden/>
          </w:rPr>
          <w:instrText xml:space="preserve"> PAGEREF _Toc124431917 \h </w:instrText>
        </w:r>
        <w:r w:rsidR="00175F4C">
          <w:rPr>
            <w:noProof/>
            <w:webHidden/>
          </w:rPr>
        </w:r>
        <w:r w:rsidR="00175F4C">
          <w:rPr>
            <w:noProof/>
            <w:webHidden/>
          </w:rPr>
          <w:fldChar w:fldCharType="separate"/>
        </w:r>
        <w:r w:rsidR="00175F4C">
          <w:rPr>
            <w:noProof/>
            <w:webHidden/>
          </w:rPr>
          <w:t>1</w:t>
        </w:r>
        <w:r w:rsidR="006D108E">
          <w:rPr>
            <w:noProof/>
            <w:webHidden/>
          </w:rPr>
          <w:t>7</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8" w:history="1">
        <w:r w:rsidR="00175F4C" w:rsidRPr="00D20164">
          <w:rPr>
            <w:rStyle w:val="Kpr"/>
            <w:noProof/>
          </w:rPr>
          <w:t>A.4.2. Öğrenci Geri Bildirimleri</w:t>
        </w:r>
        <w:r w:rsidR="00175F4C">
          <w:rPr>
            <w:noProof/>
            <w:webHidden/>
          </w:rPr>
          <w:tab/>
        </w:r>
        <w:r w:rsidR="00175F4C">
          <w:rPr>
            <w:noProof/>
            <w:webHidden/>
          </w:rPr>
          <w:fldChar w:fldCharType="begin"/>
        </w:r>
        <w:r w:rsidR="00175F4C">
          <w:rPr>
            <w:noProof/>
            <w:webHidden/>
          </w:rPr>
          <w:instrText xml:space="preserve"> PAGEREF _Toc124431918 \h </w:instrText>
        </w:r>
        <w:r w:rsidR="00175F4C">
          <w:rPr>
            <w:noProof/>
            <w:webHidden/>
          </w:rPr>
        </w:r>
        <w:r w:rsidR="00175F4C">
          <w:rPr>
            <w:noProof/>
            <w:webHidden/>
          </w:rPr>
          <w:fldChar w:fldCharType="separate"/>
        </w:r>
        <w:r w:rsidR="00175F4C">
          <w:rPr>
            <w:noProof/>
            <w:webHidden/>
          </w:rPr>
          <w:t>1</w:t>
        </w:r>
        <w:r w:rsidR="006D108E">
          <w:rPr>
            <w:noProof/>
            <w:webHidden/>
          </w:rPr>
          <w:t>8</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19" w:history="1">
        <w:r w:rsidR="00175F4C" w:rsidRPr="00D20164">
          <w:rPr>
            <w:rStyle w:val="Kpr"/>
            <w:noProof/>
          </w:rPr>
          <w:t>A.4.3. Mezun İlişkileri Yönetimi</w:t>
        </w:r>
        <w:r w:rsidR="00175F4C">
          <w:rPr>
            <w:noProof/>
            <w:webHidden/>
          </w:rPr>
          <w:tab/>
        </w:r>
        <w:r w:rsidR="00175F4C">
          <w:rPr>
            <w:noProof/>
            <w:webHidden/>
          </w:rPr>
          <w:fldChar w:fldCharType="begin"/>
        </w:r>
        <w:r w:rsidR="00175F4C">
          <w:rPr>
            <w:noProof/>
            <w:webHidden/>
          </w:rPr>
          <w:instrText xml:space="preserve"> PAGEREF _Toc124431919 \h </w:instrText>
        </w:r>
        <w:r w:rsidR="00175F4C">
          <w:rPr>
            <w:noProof/>
            <w:webHidden/>
          </w:rPr>
        </w:r>
        <w:r w:rsidR="00175F4C">
          <w:rPr>
            <w:noProof/>
            <w:webHidden/>
          </w:rPr>
          <w:fldChar w:fldCharType="separate"/>
        </w:r>
        <w:r w:rsidR="00175F4C">
          <w:rPr>
            <w:noProof/>
            <w:webHidden/>
          </w:rPr>
          <w:t>1</w:t>
        </w:r>
        <w:r w:rsidR="006D108E">
          <w:rPr>
            <w:noProof/>
            <w:webHidden/>
          </w:rPr>
          <w:t>9</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20" w:history="1">
        <w:r w:rsidR="00175F4C" w:rsidRPr="00D20164">
          <w:rPr>
            <w:rStyle w:val="Kpr"/>
            <w:noProof/>
          </w:rPr>
          <w:t>A.5. ULUSLARARASILAŞMA</w:t>
        </w:r>
        <w:r w:rsidR="00175F4C">
          <w:rPr>
            <w:noProof/>
            <w:webHidden/>
          </w:rPr>
          <w:tab/>
        </w:r>
        <w:r w:rsidR="006D108E">
          <w:rPr>
            <w:noProof/>
            <w:webHidden/>
          </w:rPr>
          <w:t>19</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21" w:history="1">
        <w:r w:rsidR="00175F4C" w:rsidRPr="00D20164">
          <w:rPr>
            <w:rStyle w:val="Kpr"/>
            <w:noProof/>
          </w:rPr>
          <w:t>A.5.1. Uluslararasılaşma Süreçlerinin Yönetimi</w:t>
        </w:r>
        <w:r w:rsidR="00175F4C">
          <w:rPr>
            <w:noProof/>
            <w:webHidden/>
          </w:rPr>
          <w:tab/>
        </w:r>
        <w:r w:rsidR="00175F4C">
          <w:rPr>
            <w:noProof/>
            <w:webHidden/>
          </w:rPr>
          <w:fldChar w:fldCharType="begin"/>
        </w:r>
        <w:r w:rsidR="00175F4C">
          <w:rPr>
            <w:noProof/>
            <w:webHidden/>
          </w:rPr>
          <w:instrText xml:space="preserve"> PAGEREF _Toc124431921 \h </w:instrText>
        </w:r>
        <w:r w:rsidR="00175F4C">
          <w:rPr>
            <w:noProof/>
            <w:webHidden/>
          </w:rPr>
        </w:r>
        <w:r w:rsidR="00175F4C">
          <w:rPr>
            <w:noProof/>
            <w:webHidden/>
          </w:rPr>
          <w:fldChar w:fldCharType="separate"/>
        </w:r>
        <w:r w:rsidR="00175F4C">
          <w:rPr>
            <w:noProof/>
            <w:webHidden/>
          </w:rPr>
          <w:t>1</w:t>
        </w:r>
        <w:r w:rsidR="006D108E">
          <w:rPr>
            <w:noProof/>
            <w:webHidden/>
          </w:rPr>
          <w:t>9</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22" w:history="1">
        <w:r w:rsidR="00175F4C" w:rsidRPr="00D20164">
          <w:rPr>
            <w:rStyle w:val="Kpr"/>
            <w:noProof/>
          </w:rPr>
          <w:t>A.5.2. Uluslararasılaşma Kaynakları</w:t>
        </w:r>
        <w:r w:rsidR="00175F4C">
          <w:rPr>
            <w:noProof/>
            <w:webHidden/>
          </w:rPr>
          <w:tab/>
        </w:r>
        <w:r w:rsidR="006D108E">
          <w:rPr>
            <w:noProof/>
            <w:webHidden/>
          </w:rPr>
          <w:t>20</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23" w:history="1">
        <w:r w:rsidR="00175F4C" w:rsidRPr="00D20164">
          <w:rPr>
            <w:rStyle w:val="Kpr"/>
            <w:noProof/>
          </w:rPr>
          <w:t>A.5.3. Uluslararasılaşma Performansı</w:t>
        </w:r>
        <w:r w:rsidR="00175F4C">
          <w:rPr>
            <w:noProof/>
            <w:webHidden/>
          </w:rPr>
          <w:tab/>
        </w:r>
        <w:r w:rsidR="006D108E">
          <w:rPr>
            <w:noProof/>
            <w:webHidden/>
          </w:rPr>
          <w:t>20</w:t>
        </w:r>
      </w:hyperlink>
    </w:p>
    <w:p w:rsidR="00175F4C" w:rsidRDefault="00170821">
      <w:pPr>
        <w:pStyle w:val="T1"/>
        <w:tabs>
          <w:tab w:val="right" w:leader="dot" w:pos="9204"/>
        </w:tabs>
        <w:rPr>
          <w:rFonts w:asciiTheme="minorHAnsi" w:eastAsiaTheme="minorEastAsia" w:hAnsiTheme="minorHAnsi" w:cstheme="minorBidi"/>
          <w:noProof/>
          <w:color w:val="auto"/>
          <w:sz w:val="22"/>
        </w:rPr>
      </w:pPr>
      <w:hyperlink w:anchor="_Toc124431924" w:history="1">
        <w:r w:rsidR="00175F4C" w:rsidRPr="00D20164">
          <w:rPr>
            <w:rStyle w:val="Kpr"/>
            <w:noProof/>
          </w:rPr>
          <w:t>B.EĞİTİM VE ÖĞRETİM</w:t>
        </w:r>
        <w:r w:rsidR="00175F4C">
          <w:rPr>
            <w:noProof/>
            <w:webHidden/>
          </w:rPr>
          <w:tab/>
        </w:r>
        <w:r w:rsidR="006D108E">
          <w:rPr>
            <w:noProof/>
            <w:webHidden/>
          </w:rPr>
          <w:t>21</w:t>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25" w:history="1">
        <w:r w:rsidR="00175F4C" w:rsidRPr="00D20164">
          <w:rPr>
            <w:rStyle w:val="Kpr"/>
            <w:noProof/>
          </w:rPr>
          <w:t>B.1. Program Tasarımı, Değerlendirmesi ve Güncellenmesi</w:t>
        </w:r>
        <w:r w:rsidR="00175F4C">
          <w:rPr>
            <w:noProof/>
            <w:webHidden/>
          </w:rPr>
          <w:tab/>
        </w:r>
        <w:r w:rsidR="00412FDE">
          <w:rPr>
            <w:noProof/>
            <w:webHidden/>
          </w:rPr>
          <w:t>21</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26" w:history="1">
        <w:r w:rsidR="00175F4C" w:rsidRPr="00D20164">
          <w:rPr>
            <w:rStyle w:val="Kpr"/>
            <w:noProof/>
          </w:rPr>
          <w:t>B.1.1. Programların Tasarımı ve Onayı</w:t>
        </w:r>
        <w:r w:rsidR="00175F4C">
          <w:rPr>
            <w:noProof/>
            <w:webHidden/>
          </w:rPr>
          <w:tab/>
        </w:r>
        <w:r w:rsidR="00412FDE">
          <w:rPr>
            <w:noProof/>
            <w:webHidden/>
          </w:rPr>
          <w:t>21</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27" w:history="1">
        <w:r w:rsidR="00175F4C" w:rsidRPr="00D20164">
          <w:rPr>
            <w:rStyle w:val="Kpr"/>
            <w:noProof/>
          </w:rPr>
          <w:t>B.1.2 Programın Ders Dağılım Dengesi</w:t>
        </w:r>
        <w:r w:rsidR="00175F4C">
          <w:rPr>
            <w:noProof/>
            <w:webHidden/>
          </w:rPr>
          <w:tab/>
        </w:r>
        <w:r w:rsidR="00412FDE">
          <w:rPr>
            <w:noProof/>
            <w:webHidden/>
          </w:rPr>
          <w:t>22</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28" w:history="1">
        <w:r w:rsidR="00175F4C" w:rsidRPr="00D20164">
          <w:rPr>
            <w:rStyle w:val="Kpr"/>
            <w:noProof/>
          </w:rPr>
          <w:t>B.1.3. Ders Kazanımlarının Program Çıktılarıyla Uyumu</w:t>
        </w:r>
        <w:r w:rsidR="00175F4C">
          <w:rPr>
            <w:noProof/>
            <w:webHidden/>
          </w:rPr>
          <w:tab/>
        </w:r>
        <w:r w:rsidR="00412FDE">
          <w:rPr>
            <w:noProof/>
            <w:webHidden/>
          </w:rPr>
          <w:t>22</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29" w:history="1">
        <w:r w:rsidR="00175F4C" w:rsidRPr="00D20164">
          <w:rPr>
            <w:rStyle w:val="Kpr"/>
            <w:noProof/>
          </w:rPr>
          <w:t>B.1.4. Öğrenci İş Yüküne Dayalı Ders Tasarımı</w:t>
        </w:r>
        <w:r w:rsidR="00175F4C">
          <w:rPr>
            <w:noProof/>
            <w:webHidden/>
          </w:rPr>
          <w:tab/>
        </w:r>
        <w:r w:rsidR="00175F4C">
          <w:rPr>
            <w:noProof/>
            <w:webHidden/>
          </w:rPr>
          <w:fldChar w:fldCharType="begin"/>
        </w:r>
        <w:r w:rsidR="00175F4C">
          <w:rPr>
            <w:noProof/>
            <w:webHidden/>
          </w:rPr>
          <w:instrText xml:space="preserve"> PAGEREF _Toc124431929 \h </w:instrText>
        </w:r>
        <w:r w:rsidR="00175F4C">
          <w:rPr>
            <w:noProof/>
            <w:webHidden/>
          </w:rPr>
        </w:r>
        <w:r w:rsidR="00175F4C">
          <w:rPr>
            <w:noProof/>
            <w:webHidden/>
          </w:rPr>
          <w:fldChar w:fldCharType="separate"/>
        </w:r>
        <w:r w:rsidR="00175F4C">
          <w:rPr>
            <w:noProof/>
            <w:webHidden/>
          </w:rPr>
          <w:t>2</w:t>
        </w:r>
        <w:r w:rsidR="00412FDE">
          <w:rPr>
            <w:noProof/>
            <w:webHidden/>
          </w:rPr>
          <w:t>3</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0" w:history="1">
        <w:r w:rsidR="00175F4C" w:rsidRPr="00D20164">
          <w:rPr>
            <w:rStyle w:val="Kpr"/>
            <w:noProof/>
          </w:rPr>
          <w:t>B.1.5. Programların İzlenmesi ve Güncellenmesi</w:t>
        </w:r>
        <w:r w:rsidR="00175F4C">
          <w:rPr>
            <w:noProof/>
            <w:webHidden/>
          </w:rPr>
          <w:tab/>
        </w:r>
        <w:r w:rsidR="00175F4C">
          <w:rPr>
            <w:noProof/>
            <w:webHidden/>
          </w:rPr>
          <w:fldChar w:fldCharType="begin"/>
        </w:r>
        <w:r w:rsidR="00175F4C">
          <w:rPr>
            <w:noProof/>
            <w:webHidden/>
          </w:rPr>
          <w:instrText xml:space="preserve"> PAGEREF _Toc124431930 \h </w:instrText>
        </w:r>
        <w:r w:rsidR="00175F4C">
          <w:rPr>
            <w:noProof/>
            <w:webHidden/>
          </w:rPr>
        </w:r>
        <w:r w:rsidR="00175F4C">
          <w:rPr>
            <w:noProof/>
            <w:webHidden/>
          </w:rPr>
          <w:fldChar w:fldCharType="separate"/>
        </w:r>
        <w:r w:rsidR="00175F4C">
          <w:rPr>
            <w:noProof/>
            <w:webHidden/>
          </w:rPr>
          <w:t>2</w:t>
        </w:r>
        <w:r w:rsidR="00412FDE">
          <w:rPr>
            <w:noProof/>
            <w:webHidden/>
          </w:rPr>
          <w:t>4</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1" w:history="1">
        <w:r w:rsidR="00175F4C" w:rsidRPr="00D20164">
          <w:rPr>
            <w:rStyle w:val="Kpr"/>
            <w:noProof/>
          </w:rPr>
          <w:t>B.1.6. Eğitim ve Öğretim Süreçlerinin Yönetimi</w:t>
        </w:r>
        <w:r w:rsidR="00175F4C">
          <w:rPr>
            <w:noProof/>
            <w:webHidden/>
          </w:rPr>
          <w:tab/>
        </w:r>
        <w:r w:rsidR="00175F4C">
          <w:rPr>
            <w:noProof/>
            <w:webHidden/>
          </w:rPr>
          <w:fldChar w:fldCharType="begin"/>
        </w:r>
        <w:r w:rsidR="00175F4C">
          <w:rPr>
            <w:noProof/>
            <w:webHidden/>
          </w:rPr>
          <w:instrText xml:space="preserve"> PAGEREF _Toc124431931 \h </w:instrText>
        </w:r>
        <w:r w:rsidR="00175F4C">
          <w:rPr>
            <w:noProof/>
            <w:webHidden/>
          </w:rPr>
        </w:r>
        <w:r w:rsidR="00175F4C">
          <w:rPr>
            <w:noProof/>
            <w:webHidden/>
          </w:rPr>
          <w:fldChar w:fldCharType="separate"/>
        </w:r>
        <w:r w:rsidR="00175F4C">
          <w:rPr>
            <w:noProof/>
            <w:webHidden/>
          </w:rPr>
          <w:t>2</w:t>
        </w:r>
        <w:r w:rsidR="00412FDE">
          <w:rPr>
            <w:noProof/>
            <w:webHidden/>
          </w:rPr>
          <w:t>4</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32" w:history="1">
        <w:r w:rsidR="00175F4C" w:rsidRPr="00D20164">
          <w:rPr>
            <w:rStyle w:val="Kpr"/>
            <w:noProof/>
          </w:rPr>
          <w:t>B.2. Programların Yürütülmesi (Öğrenci Merkezli Öğrenme, Öğretme ve Değerlendirme)</w:t>
        </w:r>
        <w:r w:rsidR="00175F4C">
          <w:rPr>
            <w:noProof/>
            <w:webHidden/>
          </w:rPr>
          <w:tab/>
        </w:r>
        <w:r w:rsidR="00175F4C">
          <w:rPr>
            <w:noProof/>
            <w:webHidden/>
          </w:rPr>
          <w:fldChar w:fldCharType="begin"/>
        </w:r>
        <w:r w:rsidR="00175F4C">
          <w:rPr>
            <w:noProof/>
            <w:webHidden/>
          </w:rPr>
          <w:instrText xml:space="preserve"> PAGEREF _Toc124431932 \h </w:instrText>
        </w:r>
        <w:r w:rsidR="00175F4C">
          <w:rPr>
            <w:noProof/>
            <w:webHidden/>
          </w:rPr>
        </w:r>
        <w:r w:rsidR="00175F4C">
          <w:rPr>
            <w:noProof/>
            <w:webHidden/>
          </w:rPr>
          <w:fldChar w:fldCharType="separate"/>
        </w:r>
        <w:r w:rsidR="00175F4C">
          <w:rPr>
            <w:noProof/>
            <w:webHidden/>
          </w:rPr>
          <w:t>2</w:t>
        </w:r>
        <w:r w:rsidR="00412FDE">
          <w:rPr>
            <w:noProof/>
            <w:webHidden/>
          </w:rPr>
          <w:t>5</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3" w:history="1">
        <w:r w:rsidR="00175F4C" w:rsidRPr="00D20164">
          <w:rPr>
            <w:rStyle w:val="Kpr"/>
            <w:noProof/>
          </w:rPr>
          <w:t>B.2.1. Öğretim Yöntem ve Teknikleri</w:t>
        </w:r>
        <w:r w:rsidR="00175F4C">
          <w:rPr>
            <w:noProof/>
            <w:webHidden/>
          </w:rPr>
          <w:tab/>
        </w:r>
        <w:r w:rsidR="00175F4C">
          <w:rPr>
            <w:noProof/>
            <w:webHidden/>
          </w:rPr>
          <w:fldChar w:fldCharType="begin"/>
        </w:r>
        <w:r w:rsidR="00175F4C">
          <w:rPr>
            <w:noProof/>
            <w:webHidden/>
          </w:rPr>
          <w:instrText xml:space="preserve"> PAGEREF _Toc124431933 \h </w:instrText>
        </w:r>
        <w:r w:rsidR="00175F4C">
          <w:rPr>
            <w:noProof/>
            <w:webHidden/>
          </w:rPr>
        </w:r>
        <w:r w:rsidR="00175F4C">
          <w:rPr>
            <w:noProof/>
            <w:webHidden/>
          </w:rPr>
          <w:fldChar w:fldCharType="separate"/>
        </w:r>
        <w:r w:rsidR="00175F4C">
          <w:rPr>
            <w:noProof/>
            <w:webHidden/>
          </w:rPr>
          <w:t>2</w:t>
        </w:r>
        <w:r w:rsidR="00412FDE">
          <w:rPr>
            <w:noProof/>
            <w:webHidden/>
          </w:rPr>
          <w:t>5</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4" w:history="1">
        <w:r w:rsidR="00175F4C" w:rsidRPr="00D20164">
          <w:rPr>
            <w:rStyle w:val="Kpr"/>
            <w:noProof/>
          </w:rPr>
          <w:t>B.2.2. Ölçme ve Değerlendirme</w:t>
        </w:r>
        <w:r w:rsidR="00175F4C">
          <w:rPr>
            <w:noProof/>
            <w:webHidden/>
          </w:rPr>
          <w:tab/>
        </w:r>
        <w:r w:rsidR="00175F4C">
          <w:rPr>
            <w:noProof/>
            <w:webHidden/>
          </w:rPr>
          <w:fldChar w:fldCharType="begin"/>
        </w:r>
        <w:r w:rsidR="00175F4C">
          <w:rPr>
            <w:noProof/>
            <w:webHidden/>
          </w:rPr>
          <w:instrText xml:space="preserve"> PAGEREF _Toc124431934 \h </w:instrText>
        </w:r>
        <w:r w:rsidR="00175F4C">
          <w:rPr>
            <w:noProof/>
            <w:webHidden/>
          </w:rPr>
        </w:r>
        <w:r w:rsidR="00175F4C">
          <w:rPr>
            <w:noProof/>
            <w:webHidden/>
          </w:rPr>
          <w:fldChar w:fldCharType="separate"/>
        </w:r>
        <w:r w:rsidR="00175F4C">
          <w:rPr>
            <w:noProof/>
            <w:webHidden/>
          </w:rPr>
          <w:t>2</w:t>
        </w:r>
        <w:r w:rsidR="00412FDE">
          <w:rPr>
            <w:noProof/>
            <w:webHidden/>
          </w:rPr>
          <w:t>6</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5" w:history="1">
        <w:r w:rsidR="00175F4C" w:rsidRPr="00D20164">
          <w:rPr>
            <w:rStyle w:val="Kpr"/>
            <w:noProof/>
          </w:rPr>
          <w:t>B.2.3. Öğrenci Kabulü, Önceki Öğrenmenin Tanınması ve Kredilendirilmesi</w:t>
        </w:r>
        <w:r w:rsidR="00175F4C">
          <w:rPr>
            <w:noProof/>
            <w:webHidden/>
          </w:rPr>
          <w:tab/>
        </w:r>
        <w:r w:rsidR="00175F4C">
          <w:rPr>
            <w:noProof/>
            <w:webHidden/>
          </w:rPr>
          <w:fldChar w:fldCharType="begin"/>
        </w:r>
        <w:r w:rsidR="00175F4C">
          <w:rPr>
            <w:noProof/>
            <w:webHidden/>
          </w:rPr>
          <w:instrText xml:space="preserve"> PAGEREF _Toc124431935 \h </w:instrText>
        </w:r>
        <w:r w:rsidR="00175F4C">
          <w:rPr>
            <w:noProof/>
            <w:webHidden/>
          </w:rPr>
        </w:r>
        <w:r w:rsidR="00175F4C">
          <w:rPr>
            <w:noProof/>
            <w:webHidden/>
          </w:rPr>
          <w:fldChar w:fldCharType="separate"/>
        </w:r>
        <w:r w:rsidR="00175F4C">
          <w:rPr>
            <w:noProof/>
            <w:webHidden/>
          </w:rPr>
          <w:t>2</w:t>
        </w:r>
        <w:r w:rsidR="00412FDE">
          <w:rPr>
            <w:noProof/>
            <w:webHidden/>
          </w:rPr>
          <w:t>7</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6" w:history="1">
        <w:r w:rsidR="00175F4C" w:rsidRPr="00D20164">
          <w:rPr>
            <w:rStyle w:val="Kpr"/>
            <w:noProof/>
          </w:rPr>
          <w:t>B.2.4. Yeterliliklerin Sertifikalandırılması ve Diploma</w:t>
        </w:r>
        <w:r w:rsidR="00175F4C">
          <w:rPr>
            <w:noProof/>
            <w:webHidden/>
          </w:rPr>
          <w:tab/>
        </w:r>
        <w:r w:rsidR="00175F4C">
          <w:rPr>
            <w:noProof/>
            <w:webHidden/>
          </w:rPr>
          <w:fldChar w:fldCharType="begin"/>
        </w:r>
        <w:r w:rsidR="00175F4C">
          <w:rPr>
            <w:noProof/>
            <w:webHidden/>
          </w:rPr>
          <w:instrText xml:space="preserve"> PAGEREF _Toc124431936 \h </w:instrText>
        </w:r>
        <w:r w:rsidR="00175F4C">
          <w:rPr>
            <w:noProof/>
            <w:webHidden/>
          </w:rPr>
        </w:r>
        <w:r w:rsidR="00175F4C">
          <w:rPr>
            <w:noProof/>
            <w:webHidden/>
          </w:rPr>
          <w:fldChar w:fldCharType="separate"/>
        </w:r>
        <w:r w:rsidR="00175F4C">
          <w:rPr>
            <w:noProof/>
            <w:webHidden/>
          </w:rPr>
          <w:t>2</w:t>
        </w:r>
        <w:r w:rsidR="00412FDE">
          <w:rPr>
            <w:noProof/>
            <w:webHidden/>
          </w:rPr>
          <w:t>8</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37" w:history="1">
        <w:r w:rsidR="00175F4C" w:rsidRPr="00D20164">
          <w:rPr>
            <w:rStyle w:val="Kpr"/>
            <w:noProof/>
          </w:rPr>
          <w:t>B.3. Öğrenme Kaynakları ve Akademik Destek Hizmetleri</w:t>
        </w:r>
        <w:r w:rsidR="00175F4C">
          <w:rPr>
            <w:noProof/>
            <w:webHidden/>
          </w:rPr>
          <w:tab/>
        </w:r>
        <w:r w:rsidR="00175F4C">
          <w:rPr>
            <w:noProof/>
            <w:webHidden/>
          </w:rPr>
          <w:fldChar w:fldCharType="begin"/>
        </w:r>
        <w:r w:rsidR="00175F4C">
          <w:rPr>
            <w:noProof/>
            <w:webHidden/>
          </w:rPr>
          <w:instrText xml:space="preserve"> PAGEREF _Toc124431937 \h </w:instrText>
        </w:r>
        <w:r w:rsidR="00175F4C">
          <w:rPr>
            <w:noProof/>
            <w:webHidden/>
          </w:rPr>
        </w:r>
        <w:r w:rsidR="00175F4C">
          <w:rPr>
            <w:noProof/>
            <w:webHidden/>
          </w:rPr>
          <w:fldChar w:fldCharType="separate"/>
        </w:r>
        <w:r w:rsidR="00175F4C">
          <w:rPr>
            <w:noProof/>
            <w:webHidden/>
          </w:rPr>
          <w:t>2</w:t>
        </w:r>
        <w:r w:rsidR="00412FDE">
          <w:rPr>
            <w:noProof/>
            <w:webHidden/>
          </w:rPr>
          <w:t>8</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8" w:history="1">
        <w:r w:rsidR="00175F4C" w:rsidRPr="00D20164">
          <w:rPr>
            <w:rStyle w:val="Kpr"/>
            <w:noProof/>
          </w:rPr>
          <w:t>B.3.1. Öğrenme Ortam ve Kaynakları</w:t>
        </w:r>
        <w:r w:rsidR="00175F4C">
          <w:rPr>
            <w:noProof/>
            <w:webHidden/>
          </w:rPr>
          <w:tab/>
        </w:r>
        <w:r w:rsidR="00175F4C">
          <w:rPr>
            <w:noProof/>
            <w:webHidden/>
          </w:rPr>
          <w:fldChar w:fldCharType="begin"/>
        </w:r>
        <w:r w:rsidR="00175F4C">
          <w:rPr>
            <w:noProof/>
            <w:webHidden/>
          </w:rPr>
          <w:instrText xml:space="preserve"> PAGEREF _Toc124431938 \h </w:instrText>
        </w:r>
        <w:r w:rsidR="00175F4C">
          <w:rPr>
            <w:noProof/>
            <w:webHidden/>
          </w:rPr>
        </w:r>
        <w:r w:rsidR="00175F4C">
          <w:rPr>
            <w:noProof/>
            <w:webHidden/>
          </w:rPr>
          <w:fldChar w:fldCharType="separate"/>
        </w:r>
        <w:r w:rsidR="00175F4C">
          <w:rPr>
            <w:noProof/>
            <w:webHidden/>
          </w:rPr>
          <w:t>2</w:t>
        </w:r>
        <w:r w:rsidR="00412FDE">
          <w:rPr>
            <w:noProof/>
            <w:webHidden/>
          </w:rPr>
          <w:t>9</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39" w:history="1">
        <w:r w:rsidR="00175F4C" w:rsidRPr="00D20164">
          <w:rPr>
            <w:rStyle w:val="Kpr"/>
            <w:noProof/>
          </w:rPr>
          <w:t>B.3.2. Akademik Destek Hizmetleri</w:t>
        </w:r>
        <w:r w:rsidR="00175F4C">
          <w:rPr>
            <w:noProof/>
            <w:webHidden/>
          </w:rPr>
          <w:tab/>
        </w:r>
        <w:r w:rsidR="00175F4C">
          <w:rPr>
            <w:noProof/>
            <w:webHidden/>
          </w:rPr>
          <w:fldChar w:fldCharType="begin"/>
        </w:r>
        <w:r w:rsidR="00175F4C">
          <w:rPr>
            <w:noProof/>
            <w:webHidden/>
          </w:rPr>
          <w:instrText xml:space="preserve"> PAGEREF _Toc124431939 \h </w:instrText>
        </w:r>
        <w:r w:rsidR="00175F4C">
          <w:rPr>
            <w:noProof/>
            <w:webHidden/>
          </w:rPr>
        </w:r>
        <w:r w:rsidR="00175F4C">
          <w:rPr>
            <w:noProof/>
            <w:webHidden/>
          </w:rPr>
          <w:fldChar w:fldCharType="separate"/>
        </w:r>
        <w:r w:rsidR="00175F4C">
          <w:rPr>
            <w:noProof/>
            <w:webHidden/>
          </w:rPr>
          <w:t>2</w:t>
        </w:r>
        <w:r w:rsidR="00412FDE">
          <w:rPr>
            <w:noProof/>
            <w:webHidden/>
          </w:rPr>
          <w:t>9</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40" w:history="1">
        <w:r w:rsidR="00175F4C" w:rsidRPr="00D20164">
          <w:rPr>
            <w:rStyle w:val="Kpr"/>
            <w:noProof/>
          </w:rPr>
          <w:t>B.3.3. Tesis ve Altyapılar</w:t>
        </w:r>
        <w:r w:rsidR="00175F4C">
          <w:rPr>
            <w:noProof/>
            <w:webHidden/>
          </w:rPr>
          <w:tab/>
        </w:r>
        <w:r w:rsidR="00412FDE">
          <w:rPr>
            <w:noProof/>
            <w:webHidden/>
          </w:rPr>
          <w:t>30</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41" w:history="1">
        <w:r w:rsidR="00175F4C" w:rsidRPr="00D20164">
          <w:rPr>
            <w:rStyle w:val="Kpr"/>
            <w:noProof/>
          </w:rPr>
          <w:t>B.3.4. Dezavantajlı Gruplar</w:t>
        </w:r>
        <w:r w:rsidR="00175F4C">
          <w:rPr>
            <w:noProof/>
            <w:webHidden/>
          </w:rPr>
          <w:tab/>
        </w:r>
        <w:r w:rsidR="00412FDE">
          <w:rPr>
            <w:noProof/>
            <w:webHidden/>
          </w:rPr>
          <w:t>30</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42" w:history="1">
        <w:r w:rsidR="00175F4C" w:rsidRPr="00D20164">
          <w:rPr>
            <w:rStyle w:val="Kpr"/>
            <w:noProof/>
          </w:rPr>
          <w:t>B.3.5. Sosyal, Kültürel, Sportif Faaliyetler</w:t>
        </w:r>
        <w:r w:rsidR="00175F4C">
          <w:rPr>
            <w:noProof/>
            <w:webHidden/>
          </w:rPr>
          <w:tab/>
        </w:r>
        <w:r w:rsidR="00412FDE">
          <w:rPr>
            <w:noProof/>
            <w:webHidden/>
          </w:rPr>
          <w:t>31</w:t>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43" w:history="1">
        <w:r w:rsidR="00175F4C" w:rsidRPr="00D20164">
          <w:rPr>
            <w:rStyle w:val="Kpr"/>
            <w:noProof/>
          </w:rPr>
          <w:t>B.4. Öğretim Kadrosu</w:t>
        </w:r>
        <w:r w:rsidR="00175F4C">
          <w:rPr>
            <w:noProof/>
            <w:webHidden/>
          </w:rPr>
          <w:tab/>
        </w:r>
        <w:r w:rsidR="00412FDE">
          <w:rPr>
            <w:noProof/>
            <w:webHidden/>
          </w:rPr>
          <w:t>31</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44" w:history="1">
        <w:r w:rsidR="00175F4C" w:rsidRPr="00D20164">
          <w:rPr>
            <w:rStyle w:val="Kpr"/>
            <w:noProof/>
          </w:rPr>
          <w:t>B.4.1. Atama, Yükseltme ve Görevlendirme Kriterleri</w:t>
        </w:r>
        <w:r w:rsidR="00175F4C">
          <w:rPr>
            <w:noProof/>
            <w:webHidden/>
          </w:rPr>
          <w:tab/>
        </w:r>
        <w:r w:rsidR="00412FDE">
          <w:rPr>
            <w:noProof/>
            <w:webHidden/>
          </w:rPr>
          <w:t>32</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45" w:history="1">
        <w:r w:rsidR="00175F4C" w:rsidRPr="00D20164">
          <w:rPr>
            <w:rStyle w:val="Kpr"/>
            <w:noProof/>
          </w:rPr>
          <w:t>B.4.2. Öğretim Yetkinlikleri ve Gelişimi</w:t>
        </w:r>
        <w:r w:rsidR="00175F4C">
          <w:rPr>
            <w:noProof/>
            <w:webHidden/>
          </w:rPr>
          <w:tab/>
        </w:r>
        <w:r w:rsidR="00412FDE">
          <w:rPr>
            <w:noProof/>
            <w:webHidden/>
          </w:rPr>
          <w:t>32</w:t>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46" w:history="1">
        <w:r w:rsidR="00175F4C" w:rsidRPr="00D20164">
          <w:rPr>
            <w:rStyle w:val="Kpr"/>
            <w:noProof/>
          </w:rPr>
          <w:t>B.4.3. Eğitim Faaliyetlerine Yönelik Teşvik ve Ödüllendirme</w:t>
        </w:r>
        <w:r w:rsidR="00175F4C">
          <w:rPr>
            <w:noProof/>
            <w:webHidden/>
          </w:rPr>
          <w:tab/>
        </w:r>
        <w:r w:rsidR="00175F4C">
          <w:rPr>
            <w:noProof/>
            <w:webHidden/>
          </w:rPr>
          <w:fldChar w:fldCharType="begin"/>
        </w:r>
        <w:r w:rsidR="00175F4C">
          <w:rPr>
            <w:noProof/>
            <w:webHidden/>
          </w:rPr>
          <w:instrText xml:space="preserve"> PAGEREF _Toc124431946 \h </w:instrText>
        </w:r>
        <w:r w:rsidR="00175F4C">
          <w:rPr>
            <w:noProof/>
            <w:webHidden/>
          </w:rPr>
        </w:r>
        <w:r w:rsidR="00175F4C">
          <w:rPr>
            <w:noProof/>
            <w:webHidden/>
          </w:rPr>
          <w:fldChar w:fldCharType="separate"/>
        </w:r>
        <w:r w:rsidR="00175F4C">
          <w:rPr>
            <w:noProof/>
            <w:webHidden/>
          </w:rPr>
          <w:t>3</w:t>
        </w:r>
        <w:r w:rsidR="00412FDE">
          <w:rPr>
            <w:noProof/>
            <w:webHidden/>
          </w:rPr>
          <w:t>3</w:t>
        </w:r>
        <w:r w:rsidR="00175F4C">
          <w:rPr>
            <w:noProof/>
            <w:webHidden/>
          </w:rPr>
          <w:fldChar w:fldCharType="end"/>
        </w:r>
      </w:hyperlink>
    </w:p>
    <w:p w:rsidR="00175F4C" w:rsidRDefault="00170821">
      <w:pPr>
        <w:pStyle w:val="T1"/>
        <w:tabs>
          <w:tab w:val="right" w:leader="dot" w:pos="9204"/>
        </w:tabs>
        <w:rPr>
          <w:rFonts w:asciiTheme="minorHAnsi" w:eastAsiaTheme="minorEastAsia" w:hAnsiTheme="minorHAnsi" w:cstheme="minorBidi"/>
          <w:noProof/>
          <w:color w:val="auto"/>
          <w:sz w:val="22"/>
        </w:rPr>
      </w:pPr>
      <w:hyperlink w:anchor="_Toc124431947" w:history="1">
        <w:r w:rsidR="00175F4C" w:rsidRPr="00D20164">
          <w:rPr>
            <w:rStyle w:val="Kpr"/>
            <w:noProof/>
          </w:rPr>
          <w:t>C.ARAŞTIRMA VE GELİŞTİRME</w:t>
        </w:r>
        <w:r w:rsidR="00175F4C">
          <w:rPr>
            <w:noProof/>
            <w:webHidden/>
          </w:rPr>
          <w:tab/>
        </w:r>
        <w:r w:rsidR="00175F4C">
          <w:rPr>
            <w:noProof/>
            <w:webHidden/>
          </w:rPr>
          <w:fldChar w:fldCharType="begin"/>
        </w:r>
        <w:r w:rsidR="00175F4C">
          <w:rPr>
            <w:noProof/>
            <w:webHidden/>
          </w:rPr>
          <w:instrText xml:space="preserve"> PAGEREF _Toc124431947 \h </w:instrText>
        </w:r>
        <w:r w:rsidR="00175F4C">
          <w:rPr>
            <w:noProof/>
            <w:webHidden/>
          </w:rPr>
        </w:r>
        <w:r w:rsidR="00175F4C">
          <w:rPr>
            <w:noProof/>
            <w:webHidden/>
          </w:rPr>
          <w:fldChar w:fldCharType="separate"/>
        </w:r>
        <w:r w:rsidR="00175F4C">
          <w:rPr>
            <w:noProof/>
            <w:webHidden/>
          </w:rPr>
          <w:t>3</w:t>
        </w:r>
        <w:r w:rsidR="00412FDE">
          <w:rPr>
            <w:noProof/>
            <w:webHidden/>
          </w:rPr>
          <w:t>4</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48" w:history="1">
        <w:r w:rsidR="00175F4C" w:rsidRPr="00D20164">
          <w:rPr>
            <w:rStyle w:val="Kpr"/>
            <w:noProof/>
          </w:rPr>
          <w:t>C.1. Araştırma Süreçlerinin Yönetimi ve Araştırma Kaynakları</w:t>
        </w:r>
        <w:r w:rsidR="00175F4C">
          <w:rPr>
            <w:noProof/>
            <w:webHidden/>
          </w:rPr>
          <w:tab/>
        </w:r>
        <w:r w:rsidR="00175F4C">
          <w:rPr>
            <w:noProof/>
            <w:webHidden/>
          </w:rPr>
          <w:fldChar w:fldCharType="begin"/>
        </w:r>
        <w:r w:rsidR="00175F4C">
          <w:rPr>
            <w:noProof/>
            <w:webHidden/>
          </w:rPr>
          <w:instrText xml:space="preserve"> PAGEREF _Toc124431948 \h </w:instrText>
        </w:r>
        <w:r w:rsidR="00175F4C">
          <w:rPr>
            <w:noProof/>
            <w:webHidden/>
          </w:rPr>
        </w:r>
        <w:r w:rsidR="00175F4C">
          <w:rPr>
            <w:noProof/>
            <w:webHidden/>
          </w:rPr>
          <w:fldChar w:fldCharType="separate"/>
        </w:r>
        <w:r w:rsidR="00175F4C">
          <w:rPr>
            <w:noProof/>
            <w:webHidden/>
          </w:rPr>
          <w:t>3</w:t>
        </w:r>
        <w:r w:rsidR="00412FDE">
          <w:rPr>
            <w:noProof/>
            <w:webHidden/>
          </w:rPr>
          <w:t>4</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49" w:history="1">
        <w:r w:rsidR="00175F4C" w:rsidRPr="00D20164">
          <w:rPr>
            <w:rStyle w:val="Kpr"/>
            <w:noProof/>
          </w:rPr>
          <w:t>C.1.1. Araştırma Süreçlerinin Yönetimi</w:t>
        </w:r>
        <w:r w:rsidR="00175F4C">
          <w:rPr>
            <w:noProof/>
            <w:webHidden/>
          </w:rPr>
          <w:tab/>
        </w:r>
        <w:r w:rsidR="00175F4C">
          <w:rPr>
            <w:noProof/>
            <w:webHidden/>
          </w:rPr>
          <w:fldChar w:fldCharType="begin"/>
        </w:r>
        <w:r w:rsidR="00175F4C">
          <w:rPr>
            <w:noProof/>
            <w:webHidden/>
          </w:rPr>
          <w:instrText xml:space="preserve"> PAGEREF _Toc124431949 \h </w:instrText>
        </w:r>
        <w:r w:rsidR="00175F4C">
          <w:rPr>
            <w:noProof/>
            <w:webHidden/>
          </w:rPr>
        </w:r>
        <w:r w:rsidR="00175F4C">
          <w:rPr>
            <w:noProof/>
            <w:webHidden/>
          </w:rPr>
          <w:fldChar w:fldCharType="separate"/>
        </w:r>
        <w:r w:rsidR="00175F4C">
          <w:rPr>
            <w:noProof/>
            <w:webHidden/>
          </w:rPr>
          <w:t>3</w:t>
        </w:r>
        <w:r w:rsidR="00412FDE">
          <w:rPr>
            <w:noProof/>
            <w:webHidden/>
          </w:rPr>
          <w:t>4</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50" w:history="1">
        <w:r w:rsidR="00175F4C" w:rsidRPr="00D20164">
          <w:rPr>
            <w:rStyle w:val="Kpr"/>
            <w:noProof/>
          </w:rPr>
          <w:t>C.1.2. İç ve Dış Kaynaklar</w:t>
        </w:r>
        <w:r w:rsidR="00175F4C">
          <w:rPr>
            <w:noProof/>
            <w:webHidden/>
          </w:rPr>
          <w:tab/>
        </w:r>
        <w:r w:rsidR="00175F4C">
          <w:rPr>
            <w:noProof/>
            <w:webHidden/>
          </w:rPr>
          <w:fldChar w:fldCharType="begin"/>
        </w:r>
        <w:r w:rsidR="00175F4C">
          <w:rPr>
            <w:noProof/>
            <w:webHidden/>
          </w:rPr>
          <w:instrText xml:space="preserve"> PAGEREF _Toc124431950 \h </w:instrText>
        </w:r>
        <w:r w:rsidR="00175F4C">
          <w:rPr>
            <w:noProof/>
            <w:webHidden/>
          </w:rPr>
        </w:r>
        <w:r w:rsidR="00175F4C">
          <w:rPr>
            <w:noProof/>
            <w:webHidden/>
          </w:rPr>
          <w:fldChar w:fldCharType="separate"/>
        </w:r>
        <w:r w:rsidR="00175F4C">
          <w:rPr>
            <w:noProof/>
            <w:webHidden/>
          </w:rPr>
          <w:t>3</w:t>
        </w:r>
        <w:r w:rsidR="00412FDE">
          <w:rPr>
            <w:noProof/>
            <w:webHidden/>
          </w:rPr>
          <w:t>4</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51" w:history="1">
        <w:r w:rsidR="00175F4C" w:rsidRPr="00D20164">
          <w:rPr>
            <w:rStyle w:val="Kpr"/>
            <w:noProof/>
          </w:rPr>
          <w:t>C.1.3. Doktora Programları ve Doktora Sonrası İmkanlar</w:t>
        </w:r>
        <w:r w:rsidR="00175F4C">
          <w:rPr>
            <w:noProof/>
            <w:webHidden/>
          </w:rPr>
          <w:tab/>
        </w:r>
        <w:r w:rsidR="00175F4C">
          <w:rPr>
            <w:noProof/>
            <w:webHidden/>
          </w:rPr>
          <w:fldChar w:fldCharType="begin"/>
        </w:r>
        <w:r w:rsidR="00175F4C">
          <w:rPr>
            <w:noProof/>
            <w:webHidden/>
          </w:rPr>
          <w:instrText xml:space="preserve"> PAGEREF _Toc124431951 \h </w:instrText>
        </w:r>
        <w:r w:rsidR="00175F4C">
          <w:rPr>
            <w:noProof/>
            <w:webHidden/>
          </w:rPr>
        </w:r>
        <w:r w:rsidR="00175F4C">
          <w:rPr>
            <w:noProof/>
            <w:webHidden/>
          </w:rPr>
          <w:fldChar w:fldCharType="separate"/>
        </w:r>
        <w:r w:rsidR="00175F4C">
          <w:rPr>
            <w:noProof/>
            <w:webHidden/>
          </w:rPr>
          <w:t>3</w:t>
        </w:r>
        <w:r w:rsidR="00412FDE">
          <w:rPr>
            <w:noProof/>
            <w:webHidden/>
          </w:rPr>
          <w:t>5</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52" w:history="1">
        <w:r w:rsidR="00175F4C" w:rsidRPr="00D20164">
          <w:rPr>
            <w:rStyle w:val="Kpr"/>
            <w:noProof/>
          </w:rPr>
          <w:t>C.2. Araştırma Yetkinliği, İş birlikleri ve Destekler</w:t>
        </w:r>
        <w:r w:rsidR="00175F4C">
          <w:rPr>
            <w:noProof/>
            <w:webHidden/>
          </w:rPr>
          <w:tab/>
        </w:r>
        <w:r w:rsidR="00175F4C">
          <w:rPr>
            <w:noProof/>
            <w:webHidden/>
          </w:rPr>
          <w:fldChar w:fldCharType="begin"/>
        </w:r>
        <w:r w:rsidR="00175F4C">
          <w:rPr>
            <w:noProof/>
            <w:webHidden/>
          </w:rPr>
          <w:instrText xml:space="preserve"> PAGEREF _Toc124431952 \h </w:instrText>
        </w:r>
        <w:r w:rsidR="00175F4C">
          <w:rPr>
            <w:noProof/>
            <w:webHidden/>
          </w:rPr>
        </w:r>
        <w:r w:rsidR="00175F4C">
          <w:rPr>
            <w:noProof/>
            <w:webHidden/>
          </w:rPr>
          <w:fldChar w:fldCharType="separate"/>
        </w:r>
        <w:r w:rsidR="00175F4C">
          <w:rPr>
            <w:noProof/>
            <w:webHidden/>
          </w:rPr>
          <w:t>3</w:t>
        </w:r>
        <w:r w:rsidR="00412FDE">
          <w:rPr>
            <w:noProof/>
            <w:webHidden/>
          </w:rPr>
          <w:t>6</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53" w:history="1">
        <w:r w:rsidR="00175F4C" w:rsidRPr="00D20164">
          <w:rPr>
            <w:rStyle w:val="Kpr"/>
            <w:noProof/>
          </w:rPr>
          <w:t>C.2.1. Araştırma Yetkinlikleri ve Gelişimi</w:t>
        </w:r>
        <w:r w:rsidR="00175F4C">
          <w:rPr>
            <w:noProof/>
            <w:webHidden/>
          </w:rPr>
          <w:tab/>
        </w:r>
        <w:r w:rsidR="00175F4C">
          <w:rPr>
            <w:noProof/>
            <w:webHidden/>
          </w:rPr>
          <w:fldChar w:fldCharType="begin"/>
        </w:r>
        <w:r w:rsidR="00175F4C">
          <w:rPr>
            <w:noProof/>
            <w:webHidden/>
          </w:rPr>
          <w:instrText xml:space="preserve"> PAGEREF _Toc124431953 \h </w:instrText>
        </w:r>
        <w:r w:rsidR="00175F4C">
          <w:rPr>
            <w:noProof/>
            <w:webHidden/>
          </w:rPr>
        </w:r>
        <w:r w:rsidR="00175F4C">
          <w:rPr>
            <w:noProof/>
            <w:webHidden/>
          </w:rPr>
          <w:fldChar w:fldCharType="separate"/>
        </w:r>
        <w:r w:rsidR="00175F4C">
          <w:rPr>
            <w:noProof/>
            <w:webHidden/>
          </w:rPr>
          <w:t>3</w:t>
        </w:r>
        <w:r w:rsidR="00412FDE">
          <w:rPr>
            <w:noProof/>
            <w:webHidden/>
          </w:rPr>
          <w:t>6</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54" w:history="1">
        <w:r w:rsidR="00175F4C" w:rsidRPr="00D20164">
          <w:rPr>
            <w:rStyle w:val="Kpr"/>
            <w:noProof/>
          </w:rPr>
          <w:t>C.2.2. Ulusal Ve Uluslararası Ortak Programlar ve Ortak Araştırma Birimleri</w:t>
        </w:r>
        <w:r w:rsidR="00175F4C">
          <w:rPr>
            <w:noProof/>
            <w:webHidden/>
          </w:rPr>
          <w:tab/>
        </w:r>
        <w:r w:rsidR="00175F4C">
          <w:rPr>
            <w:noProof/>
            <w:webHidden/>
          </w:rPr>
          <w:fldChar w:fldCharType="begin"/>
        </w:r>
        <w:r w:rsidR="00175F4C">
          <w:rPr>
            <w:noProof/>
            <w:webHidden/>
          </w:rPr>
          <w:instrText xml:space="preserve"> PAGEREF _Toc124431954 \h </w:instrText>
        </w:r>
        <w:r w:rsidR="00175F4C">
          <w:rPr>
            <w:noProof/>
            <w:webHidden/>
          </w:rPr>
        </w:r>
        <w:r w:rsidR="00175F4C">
          <w:rPr>
            <w:noProof/>
            <w:webHidden/>
          </w:rPr>
          <w:fldChar w:fldCharType="separate"/>
        </w:r>
        <w:r w:rsidR="00175F4C">
          <w:rPr>
            <w:noProof/>
            <w:webHidden/>
          </w:rPr>
          <w:t>3</w:t>
        </w:r>
        <w:r w:rsidR="00412FDE">
          <w:rPr>
            <w:noProof/>
            <w:webHidden/>
          </w:rPr>
          <w:t>6</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55" w:history="1">
        <w:r w:rsidR="00175F4C" w:rsidRPr="00D20164">
          <w:rPr>
            <w:rStyle w:val="Kpr"/>
            <w:noProof/>
          </w:rPr>
          <w:t>C.3. Araştırma Performansı</w:t>
        </w:r>
        <w:r w:rsidR="00175F4C">
          <w:rPr>
            <w:noProof/>
            <w:webHidden/>
          </w:rPr>
          <w:tab/>
        </w:r>
        <w:r w:rsidR="00175F4C">
          <w:rPr>
            <w:noProof/>
            <w:webHidden/>
          </w:rPr>
          <w:fldChar w:fldCharType="begin"/>
        </w:r>
        <w:r w:rsidR="00175F4C">
          <w:rPr>
            <w:noProof/>
            <w:webHidden/>
          </w:rPr>
          <w:instrText xml:space="preserve"> PAGEREF _Toc124431955 \h </w:instrText>
        </w:r>
        <w:r w:rsidR="00175F4C">
          <w:rPr>
            <w:noProof/>
            <w:webHidden/>
          </w:rPr>
        </w:r>
        <w:r w:rsidR="00175F4C">
          <w:rPr>
            <w:noProof/>
            <w:webHidden/>
          </w:rPr>
          <w:fldChar w:fldCharType="separate"/>
        </w:r>
        <w:r w:rsidR="00175F4C">
          <w:rPr>
            <w:noProof/>
            <w:webHidden/>
          </w:rPr>
          <w:t>3</w:t>
        </w:r>
        <w:r w:rsidR="00412FDE">
          <w:rPr>
            <w:noProof/>
            <w:webHidden/>
          </w:rPr>
          <w:t>7</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56" w:history="1">
        <w:r w:rsidR="00175F4C" w:rsidRPr="00D20164">
          <w:rPr>
            <w:rStyle w:val="Kpr"/>
            <w:noProof/>
          </w:rPr>
          <w:t>C.3.1. Araştırma Performansının İzlenmesi ve Değerlendirilmesi</w:t>
        </w:r>
        <w:r w:rsidR="00175F4C">
          <w:rPr>
            <w:noProof/>
            <w:webHidden/>
          </w:rPr>
          <w:tab/>
        </w:r>
        <w:r w:rsidR="00175F4C">
          <w:rPr>
            <w:noProof/>
            <w:webHidden/>
          </w:rPr>
          <w:fldChar w:fldCharType="begin"/>
        </w:r>
        <w:r w:rsidR="00175F4C">
          <w:rPr>
            <w:noProof/>
            <w:webHidden/>
          </w:rPr>
          <w:instrText xml:space="preserve"> PAGEREF _Toc124431956 \h </w:instrText>
        </w:r>
        <w:r w:rsidR="00175F4C">
          <w:rPr>
            <w:noProof/>
            <w:webHidden/>
          </w:rPr>
        </w:r>
        <w:r w:rsidR="00175F4C">
          <w:rPr>
            <w:noProof/>
            <w:webHidden/>
          </w:rPr>
          <w:fldChar w:fldCharType="separate"/>
        </w:r>
        <w:r w:rsidR="00175F4C">
          <w:rPr>
            <w:noProof/>
            <w:webHidden/>
          </w:rPr>
          <w:t>3</w:t>
        </w:r>
        <w:r w:rsidR="00412FDE">
          <w:rPr>
            <w:noProof/>
            <w:webHidden/>
          </w:rPr>
          <w:t>7</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57" w:history="1">
        <w:r w:rsidR="00175F4C" w:rsidRPr="00D20164">
          <w:rPr>
            <w:rStyle w:val="Kpr"/>
            <w:noProof/>
          </w:rPr>
          <w:t>C.3.2. Öğretim Elemanı/Araştırmacı Performansının Değerlendirilmesi</w:t>
        </w:r>
        <w:r w:rsidR="00175F4C">
          <w:rPr>
            <w:noProof/>
            <w:webHidden/>
          </w:rPr>
          <w:tab/>
        </w:r>
        <w:r w:rsidR="00175F4C">
          <w:rPr>
            <w:noProof/>
            <w:webHidden/>
          </w:rPr>
          <w:fldChar w:fldCharType="begin"/>
        </w:r>
        <w:r w:rsidR="00175F4C">
          <w:rPr>
            <w:noProof/>
            <w:webHidden/>
          </w:rPr>
          <w:instrText xml:space="preserve"> PAGEREF _Toc124431957 \h </w:instrText>
        </w:r>
        <w:r w:rsidR="00175F4C">
          <w:rPr>
            <w:noProof/>
            <w:webHidden/>
          </w:rPr>
        </w:r>
        <w:r w:rsidR="00175F4C">
          <w:rPr>
            <w:noProof/>
            <w:webHidden/>
          </w:rPr>
          <w:fldChar w:fldCharType="separate"/>
        </w:r>
        <w:r w:rsidR="00175F4C">
          <w:rPr>
            <w:noProof/>
            <w:webHidden/>
          </w:rPr>
          <w:t>3</w:t>
        </w:r>
        <w:r w:rsidR="00412FDE">
          <w:rPr>
            <w:noProof/>
            <w:webHidden/>
          </w:rPr>
          <w:t>8</w:t>
        </w:r>
        <w:r w:rsidR="00175F4C">
          <w:rPr>
            <w:noProof/>
            <w:webHidden/>
          </w:rPr>
          <w:fldChar w:fldCharType="end"/>
        </w:r>
      </w:hyperlink>
    </w:p>
    <w:p w:rsidR="00175F4C" w:rsidRDefault="00170821">
      <w:pPr>
        <w:pStyle w:val="T1"/>
        <w:tabs>
          <w:tab w:val="right" w:leader="dot" w:pos="9204"/>
        </w:tabs>
        <w:rPr>
          <w:rFonts w:asciiTheme="minorHAnsi" w:eastAsiaTheme="minorEastAsia" w:hAnsiTheme="minorHAnsi" w:cstheme="minorBidi"/>
          <w:noProof/>
          <w:color w:val="auto"/>
          <w:sz w:val="22"/>
        </w:rPr>
      </w:pPr>
      <w:hyperlink w:anchor="_Toc124431958" w:history="1">
        <w:r w:rsidR="00175F4C" w:rsidRPr="00D20164">
          <w:rPr>
            <w:rStyle w:val="Kpr"/>
            <w:noProof/>
          </w:rPr>
          <w:t>D.TOPLUMSAL KATKI</w:t>
        </w:r>
        <w:r w:rsidR="00175F4C">
          <w:rPr>
            <w:noProof/>
            <w:webHidden/>
          </w:rPr>
          <w:tab/>
        </w:r>
        <w:r w:rsidR="00175F4C">
          <w:rPr>
            <w:noProof/>
            <w:webHidden/>
          </w:rPr>
          <w:fldChar w:fldCharType="begin"/>
        </w:r>
        <w:r w:rsidR="00175F4C">
          <w:rPr>
            <w:noProof/>
            <w:webHidden/>
          </w:rPr>
          <w:instrText xml:space="preserve"> PAGEREF _Toc124431958 \h </w:instrText>
        </w:r>
        <w:r w:rsidR="00175F4C">
          <w:rPr>
            <w:noProof/>
            <w:webHidden/>
          </w:rPr>
        </w:r>
        <w:r w:rsidR="00175F4C">
          <w:rPr>
            <w:noProof/>
            <w:webHidden/>
          </w:rPr>
          <w:fldChar w:fldCharType="separate"/>
        </w:r>
        <w:r w:rsidR="00175F4C">
          <w:rPr>
            <w:noProof/>
            <w:webHidden/>
          </w:rPr>
          <w:t>3</w:t>
        </w:r>
        <w:r w:rsidR="00412FDE">
          <w:rPr>
            <w:noProof/>
            <w:webHidden/>
          </w:rPr>
          <w:t>8</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59" w:history="1">
        <w:r w:rsidR="00175F4C" w:rsidRPr="00D20164">
          <w:rPr>
            <w:rStyle w:val="Kpr"/>
            <w:noProof/>
          </w:rPr>
          <w:t>D.1. Toplumsal Katkı Süreçlerinin Yönetimi ve Toplumsal Katkı Kaynakları</w:t>
        </w:r>
        <w:r w:rsidR="00175F4C">
          <w:rPr>
            <w:noProof/>
            <w:webHidden/>
          </w:rPr>
          <w:tab/>
        </w:r>
        <w:r w:rsidR="00175F4C">
          <w:rPr>
            <w:noProof/>
            <w:webHidden/>
          </w:rPr>
          <w:fldChar w:fldCharType="begin"/>
        </w:r>
        <w:r w:rsidR="00175F4C">
          <w:rPr>
            <w:noProof/>
            <w:webHidden/>
          </w:rPr>
          <w:instrText xml:space="preserve"> PAGEREF _Toc124431959 \h </w:instrText>
        </w:r>
        <w:r w:rsidR="00175F4C">
          <w:rPr>
            <w:noProof/>
            <w:webHidden/>
          </w:rPr>
        </w:r>
        <w:r w:rsidR="00175F4C">
          <w:rPr>
            <w:noProof/>
            <w:webHidden/>
          </w:rPr>
          <w:fldChar w:fldCharType="separate"/>
        </w:r>
        <w:r w:rsidR="00175F4C">
          <w:rPr>
            <w:noProof/>
            <w:webHidden/>
          </w:rPr>
          <w:t>3</w:t>
        </w:r>
        <w:r w:rsidR="00412FDE">
          <w:rPr>
            <w:noProof/>
            <w:webHidden/>
          </w:rPr>
          <w:t>8</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60" w:history="1">
        <w:r w:rsidR="00175F4C" w:rsidRPr="00D20164">
          <w:rPr>
            <w:rStyle w:val="Kpr"/>
            <w:noProof/>
          </w:rPr>
          <w:t>D.1.1. Toplumsal Katkı Süreçlerinin Yönetimi</w:t>
        </w:r>
        <w:r w:rsidR="00175F4C">
          <w:rPr>
            <w:noProof/>
            <w:webHidden/>
          </w:rPr>
          <w:tab/>
        </w:r>
        <w:r w:rsidR="00175F4C">
          <w:rPr>
            <w:noProof/>
            <w:webHidden/>
          </w:rPr>
          <w:fldChar w:fldCharType="begin"/>
        </w:r>
        <w:r w:rsidR="00175F4C">
          <w:rPr>
            <w:noProof/>
            <w:webHidden/>
          </w:rPr>
          <w:instrText xml:space="preserve"> PAGEREF _Toc124431960 \h </w:instrText>
        </w:r>
        <w:r w:rsidR="00175F4C">
          <w:rPr>
            <w:noProof/>
            <w:webHidden/>
          </w:rPr>
        </w:r>
        <w:r w:rsidR="00175F4C">
          <w:rPr>
            <w:noProof/>
            <w:webHidden/>
          </w:rPr>
          <w:fldChar w:fldCharType="separate"/>
        </w:r>
        <w:r w:rsidR="00175F4C">
          <w:rPr>
            <w:noProof/>
            <w:webHidden/>
          </w:rPr>
          <w:t>3</w:t>
        </w:r>
        <w:r w:rsidR="00412FDE">
          <w:rPr>
            <w:noProof/>
            <w:webHidden/>
          </w:rPr>
          <w:t>8</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61" w:history="1">
        <w:r w:rsidR="00175F4C" w:rsidRPr="00D20164">
          <w:rPr>
            <w:rStyle w:val="Kpr"/>
            <w:noProof/>
          </w:rPr>
          <w:t>D.1.2. Kaynaklar</w:t>
        </w:r>
        <w:r w:rsidR="00175F4C">
          <w:rPr>
            <w:noProof/>
            <w:webHidden/>
          </w:rPr>
          <w:tab/>
        </w:r>
        <w:r w:rsidR="00175F4C">
          <w:rPr>
            <w:noProof/>
            <w:webHidden/>
          </w:rPr>
          <w:fldChar w:fldCharType="begin"/>
        </w:r>
        <w:r w:rsidR="00175F4C">
          <w:rPr>
            <w:noProof/>
            <w:webHidden/>
          </w:rPr>
          <w:instrText xml:space="preserve"> PAGEREF _Toc124431961 \h </w:instrText>
        </w:r>
        <w:r w:rsidR="00175F4C">
          <w:rPr>
            <w:noProof/>
            <w:webHidden/>
          </w:rPr>
        </w:r>
        <w:r w:rsidR="00175F4C">
          <w:rPr>
            <w:noProof/>
            <w:webHidden/>
          </w:rPr>
          <w:fldChar w:fldCharType="separate"/>
        </w:r>
        <w:r w:rsidR="00175F4C">
          <w:rPr>
            <w:noProof/>
            <w:webHidden/>
          </w:rPr>
          <w:t>3</w:t>
        </w:r>
        <w:r w:rsidR="00412FDE">
          <w:rPr>
            <w:noProof/>
            <w:webHidden/>
          </w:rPr>
          <w:t>9</w:t>
        </w:r>
        <w:r w:rsidR="00175F4C">
          <w:rPr>
            <w:noProof/>
            <w:webHidden/>
          </w:rPr>
          <w:fldChar w:fldCharType="end"/>
        </w:r>
      </w:hyperlink>
    </w:p>
    <w:p w:rsidR="00175F4C" w:rsidRDefault="00170821">
      <w:pPr>
        <w:pStyle w:val="T2"/>
        <w:tabs>
          <w:tab w:val="right" w:leader="dot" w:pos="9204"/>
        </w:tabs>
        <w:rPr>
          <w:rFonts w:asciiTheme="minorHAnsi" w:eastAsiaTheme="minorEastAsia" w:hAnsiTheme="minorHAnsi" w:cstheme="minorBidi"/>
          <w:noProof/>
          <w:color w:val="auto"/>
          <w:sz w:val="22"/>
        </w:rPr>
      </w:pPr>
      <w:hyperlink w:anchor="_Toc124431962" w:history="1">
        <w:r w:rsidR="00175F4C" w:rsidRPr="00D20164">
          <w:rPr>
            <w:rStyle w:val="Kpr"/>
            <w:noProof/>
          </w:rPr>
          <w:t>D.2. Toplumsal Katkı Performansı</w:t>
        </w:r>
        <w:r w:rsidR="00175F4C">
          <w:rPr>
            <w:noProof/>
            <w:webHidden/>
          </w:rPr>
          <w:tab/>
        </w:r>
        <w:r w:rsidR="00175F4C">
          <w:rPr>
            <w:noProof/>
            <w:webHidden/>
          </w:rPr>
          <w:fldChar w:fldCharType="begin"/>
        </w:r>
        <w:r w:rsidR="00175F4C">
          <w:rPr>
            <w:noProof/>
            <w:webHidden/>
          </w:rPr>
          <w:instrText xml:space="preserve"> PAGEREF _Toc124431962 \h </w:instrText>
        </w:r>
        <w:r w:rsidR="00175F4C">
          <w:rPr>
            <w:noProof/>
            <w:webHidden/>
          </w:rPr>
        </w:r>
        <w:r w:rsidR="00175F4C">
          <w:rPr>
            <w:noProof/>
            <w:webHidden/>
          </w:rPr>
          <w:fldChar w:fldCharType="separate"/>
        </w:r>
        <w:r w:rsidR="00175F4C">
          <w:rPr>
            <w:noProof/>
            <w:webHidden/>
          </w:rPr>
          <w:t>3</w:t>
        </w:r>
        <w:r w:rsidR="00412FDE">
          <w:rPr>
            <w:noProof/>
            <w:webHidden/>
          </w:rPr>
          <w:t>9</w:t>
        </w:r>
        <w:r w:rsidR="00175F4C">
          <w:rPr>
            <w:noProof/>
            <w:webHidden/>
          </w:rPr>
          <w:fldChar w:fldCharType="end"/>
        </w:r>
      </w:hyperlink>
    </w:p>
    <w:p w:rsidR="00175F4C" w:rsidRDefault="00170821">
      <w:pPr>
        <w:pStyle w:val="T3"/>
        <w:tabs>
          <w:tab w:val="right" w:leader="dot" w:pos="9204"/>
        </w:tabs>
        <w:rPr>
          <w:rFonts w:asciiTheme="minorHAnsi" w:eastAsiaTheme="minorEastAsia" w:hAnsiTheme="minorHAnsi" w:cstheme="minorBidi"/>
          <w:noProof/>
          <w:color w:val="auto"/>
          <w:sz w:val="22"/>
        </w:rPr>
      </w:pPr>
      <w:hyperlink w:anchor="_Toc124431963" w:history="1">
        <w:r w:rsidR="00175F4C" w:rsidRPr="00D20164">
          <w:rPr>
            <w:rStyle w:val="Kpr"/>
            <w:noProof/>
          </w:rPr>
          <w:t>D.2.1. Toplumsal Katkı Performansının İzlenmesi ve Değerlendirilmesi</w:t>
        </w:r>
        <w:r w:rsidR="00175F4C">
          <w:rPr>
            <w:noProof/>
            <w:webHidden/>
          </w:rPr>
          <w:tab/>
        </w:r>
        <w:r w:rsidR="00412FDE">
          <w:rPr>
            <w:noProof/>
            <w:webHidden/>
          </w:rPr>
          <w:t>40</w:t>
        </w:r>
      </w:hyperlink>
    </w:p>
    <w:p w:rsidR="003B5F92" w:rsidRDefault="00CE4155" w:rsidP="003B5F92">
      <w:r>
        <w:fldChar w:fldCharType="end"/>
      </w:r>
    </w:p>
    <w:p w:rsidR="003B5F92" w:rsidRDefault="003B5F92" w:rsidP="003B5F92"/>
    <w:p w:rsidR="00CE4155" w:rsidRDefault="00CE4155" w:rsidP="003B5F92"/>
    <w:p w:rsidR="00CE4155" w:rsidRDefault="00CE4155" w:rsidP="003B5F92"/>
    <w:p w:rsidR="00CE4155" w:rsidRDefault="00CE4155" w:rsidP="003B5F92"/>
    <w:p w:rsidR="00CE4155" w:rsidRDefault="00CE4155" w:rsidP="003B5F92"/>
    <w:bookmarkEnd w:id="3"/>
    <w:p w:rsidR="00DA34A6" w:rsidRDefault="00DA34A6" w:rsidP="00351DF8">
      <w:pPr>
        <w:pStyle w:val="Balk1"/>
        <w:ind w:left="0" w:firstLine="0"/>
        <w:rPr>
          <w:b w:val="0"/>
          <w:sz w:val="24"/>
        </w:rPr>
      </w:pPr>
    </w:p>
    <w:p w:rsidR="00351DF8" w:rsidRDefault="00351DF8" w:rsidP="00351DF8"/>
    <w:p w:rsidR="00351DF8" w:rsidRDefault="00351DF8" w:rsidP="00351DF8"/>
    <w:p w:rsidR="00351DF8" w:rsidRDefault="00351DF8" w:rsidP="00351DF8"/>
    <w:p w:rsidR="00351DF8" w:rsidRPr="00351DF8" w:rsidRDefault="00351DF8" w:rsidP="00351DF8"/>
    <w:p w:rsidR="00351DF8" w:rsidRPr="00351DF8" w:rsidRDefault="00351DF8" w:rsidP="00351DF8">
      <w:pPr>
        <w:pStyle w:val="Balk1"/>
      </w:pPr>
      <w:bookmarkStart w:id="4" w:name="_Toc154652304"/>
      <w:r w:rsidRPr="00771353">
        <w:t>GENEL BİLGİLER</w:t>
      </w:r>
      <w:bookmarkEnd w:id="4"/>
    </w:p>
    <w:p w:rsidR="00351DF8" w:rsidRPr="00771353" w:rsidRDefault="00351DF8" w:rsidP="00351DF8">
      <w:pPr>
        <w:pStyle w:val="Balk2"/>
      </w:pPr>
      <w:bookmarkStart w:id="5" w:name="_Toc154652305"/>
      <w:r w:rsidRPr="00771353">
        <w:t>Giriş</w:t>
      </w:r>
      <w:bookmarkEnd w:id="5"/>
    </w:p>
    <w:p w:rsidR="00351DF8" w:rsidRPr="00351DF8" w:rsidRDefault="00351DF8" w:rsidP="00351DF8">
      <w:pPr>
        <w:pBdr>
          <w:top w:val="nil"/>
          <w:left w:val="nil"/>
          <w:bottom w:val="nil"/>
          <w:right w:val="nil"/>
          <w:between w:val="nil"/>
        </w:pBdr>
        <w:ind w:right="63"/>
        <w:rPr>
          <w:rFonts w:eastAsia="CamberW04-Regular"/>
          <w:szCs w:val="24"/>
        </w:rPr>
      </w:pPr>
      <w:r>
        <w:rPr>
          <w:rFonts w:eastAsia="CamberW04-Regular"/>
          <w:szCs w:val="24"/>
        </w:rPr>
        <w:t>Birim İç Değerlendirme Raporu (BİDR); birimin</w:t>
      </w:r>
      <w:r w:rsidRPr="00771353">
        <w:rPr>
          <w:rFonts w:eastAsia="CamberW04-Regular"/>
          <w:szCs w:val="24"/>
        </w:rPr>
        <w:t xml:space="preserve"> yıllık iç değerlendirme süreçlerini izlemek, Değerl</w:t>
      </w:r>
      <w:r>
        <w:rPr>
          <w:rFonts w:eastAsia="CamberW04-Regular"/>
          <w:szCs w:val="24"/>
        </w:rPr>
        <w:t>endirme Programlarında (Birim Dış Değerlendirme, Birim</w:t>
      </w:r>
      <w:r w:rsidRPr="00771353">
        <w:rPr>
          <w:rFonts w:eastAsia="CamberW04-Regular"/>
          <w:szCs w:val="24"/>
        </w:rPr>
        <w:t xml:space="preserve"> Akreditasyon, İzleme ve Ara Değerle</w:t>
      </w:r>
      <w:r>
        <w:rPr>
          <w:rFonts w:eastAsia="CamberW04-Regular"/>
          <w:szCs w:val="24"/>
        </w:rPr>
        <w:t>ndirme) esas alınmak üzere birim</w:t>
      </w:r>
      <w:r w:rsidR="00DA0D2C">
        <w:rPr>
          <w:rFonts w:eastAsia="CamberW04-Regular"/>
          <w:szCs w:val="24"/>
        </w:rPr>
        <w:t xml:space="preserve"> tarafından her yıl hazırlanır. </w:t>
      </w:r>
      <w:r>
        <w:rPr>
          <w:rFonts w:eastAsia="CamberW04-Regular"/>
          <w:szCs w:val="24"/>
        </w:rPr>
        <w:t>Bu kılavuzda, B</w:t>
      </w:r>
      <w:r w:rsidRPr="00771353">
        <w:rPr>
          <w:rFonts w:eastAsia="CamberW04-Regular"/>
          <w:szCs w:val="24"/>
        </w:rPr>
        <w:t>İDR hazırlanırken uygulanacak kurallar,</w:t>
      </w:r>
      <w:r>
        <w:rPr>
          <w:rFonts w:eastAsia="CamberW04-Regular"/>
          <w:szCs w:val="24"/>
        </w:rPr>
        <w:t xml:space="preserve"> ilgili açıklamalar, öneriler, B</w:t>
      </w:r>
      <w:r w:rsidRPr="00771353">
        <w:rPr>
          <w:rFonts w:eastAsia="CamberW04-Regular"/>
          <w:szCs w:val="24"/>
        </w:rPr>
        <w:t>İDR şablonu (Ek-1)</w:t>
      </w:r>
      <w:r>
        <w:rPr>
          <w:rFonts w:eastAsia="CamberW04-Regular"/>
          <w:szCs w:val="24"/>
        </w:rPr>
        <w:t>, B</w:t>
      </w:r>
      <w:r w:rsidRPr="00771353">
        <w:rPr>
          <w:rFonts w:eastAsia="CamberW04-Regular"/>
          <w:szCs w:val="24"/>
        </w:rPr>
        <w:t>İDR yazım kılavuzu (Ek-2) göstergelere ilişkin bilgiler (Ek-3) yer almaktadır.</w:t>
      </w:r>
    </w:p>
    <w:p w:rsidR="00351DF8" w:rsidRPr="00771353" w:rsidRDefault="00351DF8" w:rsidP="00351DF8">
      <w:pPr>
        <w:pStyle w:val="Balk2"/>
      </w:pPr>
      <w:bookmarkStart w:id="6" w:name="_Toc154652306"/>
      <w:r w:rsidRPr="00771353">
        <w:t>Amaç</w:t>
      </w:r>
      <w:bookmarkEnd w:id="6"/>
    </w:p>
    <w:p w:rsidR="00351DF8" w:rsidRPr="00771353" w:rsidRDefault="00351DF8" w:rsidP="00351DF8">
      <w:pPr>
        <w:pBdr>
          <w:top w:val="nil"/>
          <w:left w:val="nil"/>
          <w:bottom w:val="nil"/>
          <w:right w:val="nil"/>
          <w:between w:val="nil"/>
        </w:pBdr>
        <w:ind w:right="63"/>
        <w:rPr>
          <w:rFonts w:eastAsia="CamberW04-Regular"/>
          <w:szCs w:val="24"/>
        </w:rPr>
      </w:pPr>
      <w:r>
        <w:rPr>
          <w:rFonts w:eastAsia="CamberW04-Regular"/>
          <w:szCs w:val="24"/>
        </w:rPr>
        <w:t>B</w:t>
      </w:r>
      <w:r w:rsidRPr="00771353">
        <w:rPr>
          <w:rFonts w:eastAsia="CamberW04-Regular"/>
          <w:szCs w:val="24"/>
        </w:rPr>
        <w:t xml:space="preserve">İDR’nin amacı, </w:t>
      </w:r>
      <w:r>
        <w:rPr>
          <w:rFonts w:eastAsia="CamberW04-Regular"/>
          <w:szCs w:val="24"/>
        </w:rPr>
        <w:t>birimin</w:t>
      </w:r>
      <w:r w:rsidRPr="00771353">
        <w:rPr>
          <w:rFonts w:eastAsia="CamberW04-Regular"/>
          <w:szCs w:val="24"/>
        </w:rPr>
        <w:t xml:space="preserve"> kendi güçlü ve gelişmeye açık yönlerini tanımasına ve iyileştirme süreç</w:t>
      </w:r>
      <w:r>
        <w:rPr>
          <w:rFonts w:eastAsia="CamberW04-Regular"/>
          <w:szCs w:val="24"/>
        </w:rPr>
        <w:t>lerine katkı sağlamaktır. Birime ait B</w:t>
      </w:r>
      <w:r w:rsidRPr="00771353">
        <w:rPr>
          <w:rFonts w:eastAsia="CamberW04-Regular"/>
          <w:szCs w:val="24"/>
        </w:rPr>
        <w:t xml:space="preserve">İDR, </w:t>
      </w:r>
      <w:r>
        <w:rPr>
          <w:rFonts w:eastAsia="CamberW04-Regular"/>
          <w:szCs w:val="24"/>
        </w:rPr>
        <w:t>birimin</w:t>
      </w:r>
      <w:r w:rsidRPr="00771353">
        <w:rPr>
          <w:rFonts w:eastAsia="CamberW04-Regular"/>
          <w:szCs w:val="24"/>
        </w:rPr>
        <w:t xml:space="preserve"> öz değerlendirme çalışmalarının en önemli çıktısıd</w:t>
      </w:r>
      <w:r>
        <w:rPr>
          <w:rFonts w:eastAsia="CamberW04-Regular"/>
          <w:szCs w:val="24"/>
        </w:rPr>
        <w:t>ır. Olgunluk düzeyi yüksek bir B</w:t>
      </w:r>
      <w:r w:rsidRPr="00771353">
        <w:rPr>
          <w:rFonts w:eastAsia="CamberW04-Regular"/>
          <w:szCs w:val="24"/>
        </w:rPr>
        <w:t xml:space="preserve">İDR ancak yıl içerisinde iç kalite güvencesi sistemi ve iç değerlendirme çalışmalarının etkin ve etkili gerçekleştirilmesi ile mümkündür. </w:t>
      </w:r>
    </w:p>
    <w:p w:rsidR="00351DF8" w:rsidRPr="00771353" w:rsidRDefault="00351DF8" w:rsidP="00351DF8">
      <w:pPr>
        <w:pBdr>
          <w:top w:val="nil"/>
          <w:left w:val="nil"/>
          <w:bottom w:val="nil"/>
          <w:right w:val="nil"/>
          <w:between w:val="nil"/>
        </w:pBdr>
        <w:ind w:right="63"/>
        <w:rPr>
          <w:rFonts w:eastAsia="CamberW04-Regular"/>
          <w:szCs w:val="24"/>
        </w:rPr>
      </w:pPr>
    </w:p>
    <w:p w:rsidR="00351DF8" w:rsidRPr="00771353" w:rsidRDefault="00351DF8" w:rsidP="00351DF8">
      <w:pPr>
        <w:pBdr>
          <w:top w:val="nil"/>
          <w:left w:val="nil"/>
          <w:bottom w:val="nil"/>
          <w:right w:val="nil"/>
          <w:between w:val="nil"/>
        </w:pBdr>
        <w:ind w:right="63"/>
        <w:rPr>
          <w:rFonts w:eastAsia="CamberW04-Regular"/>
          <w:szCs w:val="24"/>
        </w:rPr>
      </w:pPr>
      <w:r w:rsidRPr="00771353">
        <w:rPr>
          <w:rFonts w:eastAsia="CamberW04-Regular"/>
          <w:szCs w:val="24"/>
        </w:rPr>
        <w:t xml:space="preserve">Raporun hazırlık süreci, </w:t>
      </w:r>
      <w:r>
        <w:rPr>
          <w:rFonts w:eastAsia="CamberW04-Regular"/>
          <w:szCs w:val="24"/>
        </w:rPr>
        <w:t>birimin</w:t>
      </w:r>
      <w:r w:rsidRPr="00771353">
        <w:rPr>
          <w:rFonts w:eastAsia="CamberW04-Regular"/>
          <w:szCs w:val="24"/>
        </w:rPr>
        <w:t xml:space="preserve"> </w:t>
      </w:r>
      <w:r>
        <w:rPr>
          <w:rFonts w:eastAsia="CamberW04-Regular"/>
          <w:szCs w:val="24"/>
        </w:rPr>
        <w:t>Birim</w:t>
      </w:r>
      <w:r w:rsidRPr="00771353">
        <w:rPr>
          <w:rFonts w:eastAsia="CamberW04-Regular"/>
          <w:szCs w:val="24"/>
        </w:rPr>
        <w:t xml:space="preserve"> Dış Değerlendirme, </w:t>
      </w:r>
      <w:r>
        <w:rPr>
          <w:rFonts w:eastAsia="CamberW04-Regular"/>
          <w:szCs w:val="24"/>
        </w:rPr>
        <w:t>Birim</w:t>
      </w:r>
      <w:r w:rsidRPr="00771353">
        <w:rPr>
          <w:rFonts w:eastAsia="CamberW04-Regular"/>
          <w:szCs w:val="24"/>
        </w:rPr>
        <w:t xml:space="preserve"> Akreditasyon, İzleme ve Ara Değerlendirme süreçlerinden en üst düzeyde fayda görmesini sağlaya</w:t>
      </w:r>
      <w:r>
        <w:rPr>
          <w:rFonts w:eastAsia="CamberW04-Regular"/>
          <w:szCs w:val="24"/>
        </w:rPr>
        <w:t>n önemli fırsatlardan biridir. B</w:t>
      </w:r>
      <w:r w:rsidRPr="00771353">
        <w:rPr>
          <w:rFonts w:eastAsia="CamberW04-Regular"/>
          <w:szCs w:val="24"/>
        </w:rPr>
        <w:t>İDR, paydaşlarla iletişim ve iş birliği, öz değerlendirme çalışmaları ve kalite güvencesi kültürünün yaygınlaştırılması ve içselleştirilmesi amacıyla kullanılmalıdır</w:t>
      </w:r>
      <w:r>
        <w:rPr>
          <w:rFonts w:eastAsia="CamberW04-Regular"/>
          <w:szCs w:val="24"/>
        </w:rPr>
        <w:t>. Raporun hazırlanma sürecinin birime</w:t>
      </w:r>
      <w:r w:rsidRPr="00771353">
        <w:rPr>
          <w:rFonts w:eastAsia="CamberW04-Regular"/>
          <w:szCs w:val="24"/>
        </w:rPr>
        <w:t xml:space="preserve"> katkısının artırılması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351DF8" w:rsidRPr="00771353" w:rsidRDefault="00351DF8" w:rsidP="00351DF8">
      <w:pPr>
        <w:pBdr>
          <w:top w:val="nil"/>
          <w:left w:val="nil"/>
          <w:bottom w:val="nil"/>
          <w:right w:val="nil"/>
          <w:between w:val="nil"/>
        </w:pBdr>
        <w:ind w:right="63"/>
        <w:rPr>
          <w:rFonts w:eastAsia="CamberW04-Regular"/>
          <w:szCs w:val="24"/>
        </w:rPr>
      </w:pPr>
    </w:p>
    <w:p w:rsidR="00351DF8" w:rsidRPr="00771353" w:rsidRDefault="00351DF8" w:rsidP="00351DF8">
      <w:pPr>
        <w:pStyle w:val="Balk2"/>
      </w:pPr>
      <w:bookmarkStart w:id="7" w:name="_Toc154652307"/>
      <w:r w:rsidRPr="00771353">
        <w:t>İçerik</w:t>
      </w:r>
      <w:bookmarkEnd w:id="7"/>
    </w:p>
    <w:p w:rsidR="00351DF8" w:rsidRPr="00771353" w:rsidRDefault="00351DF8" w:rsidP="00351DF8">
      <w:pPr>
        <w:pBdr>
          <w:top w:val="nil"/>
          <w:left w:val="nil"/>
          <w:bottom w:val="nil"/>
          <w:right w:val="nil"/>
          <w:between w:val="nil"/>
        </w:pBdr>
        <w:ind w:right="63"/>
        <w:rPr>
          <w:rFonts w:eastAsia="CamberW04-Regular"/>
          <w:szCs w:val="24"/>
        </w:rPr>
      </w:pPr>
      <w:r>
        <w:rPr>
          <w:rFonts w:eastAsia="CamberW04-Regular"/>
          <w:szCs w:val="24"/>
        </w:rPr>
        <w:t>B</w:t>
      </w:r>
      <w:r w:rsidRPr="00771353">
        <w:rPr>
          <w:rFonts w:eastAsia="CamberW04-Regular"/>
          <w:szCs w:val="24"/>
        </w:rPr>
        <w:t xml:space="preserve">İDR’de </w:t>
      </w:r>
      <w:r w:rsidRPr="00875723">
        <w:rPr>
          <w:rFonts w:eastAsia="CamberW04-Regular"/>
          <w:szCs w:val="24"/>
        </w:rPr>
        <w:t xml:space="preserve">yükseköğretim kurumunun </w:t>
      </w:r>
      <w:r w:rsidRPr="00771353">
        <w:rPr>
          <w:rFonts w:eastAsia="CamberW04-Regular"/>
          <w:szCs w:val="24"/>
        </w:rPr>
        <w:t xml:space="preserve">iç kalite güvencesi sisteminin olgunluk düzeyi irdelenmelidir. Bu kapsamda </w:t>
      </w:r>
      <w:r>
        <w:rPr>
          <w:rFonts w:eastAsia="CamberW04-Regular"/>
          <w:szCs w:val="24"/>
        </w:rPr>
        <w:t>birimin</w:t>
      </w:r>
      <w:r w:rsidRPr="00771353">
        <w:rPr>
          <w:rFonts w:eastAsia="CamberW04-Regular"/>
          <w:color w:val="000000" w:themeColor="text1"/>
          <w:szCs w:val="24"/>
        </w:rPr>
        <w:t>;</w:t>
      </w:r>
    </w:p>
    <w:p w:rsidR="00351DF8" w:rsidRPr="00771353" w:rsidRDefault="00351DF8" w:rsidP="00351DF8">
      <w:pPr>
        <w:pBdr>
          <w:top w:val="nil"/>
          <w:left w:val="nil"/>
          <w:bottom w:val="nil"/>
          <w:right w:val="nil"/>
          <w:between w:val="nil"/>
        </w:pBdr>
        <w:ind w:right="63"/>
        <w:rPr>
          <w:rFonts w:eastAsia="CamberW04-Regular"/>
          <w:szCs w:val="24"/>
        </w:rPr>
      </w:pPr>
    </w:p>
    <w:p w:rsidR="00351DF8" w:rsidRPr="00771353" w:rsidRDefault="00351DF8" w:rsidP="0019467E">
      <w:pPr>
        <w:widowControl w:val="0"/>
        <w:numPr>
          <w:ilvl w:val="0"/>
          <w:numId w:val="37"/>
        </w:numPr>
        <w:pBdr>
          <w:top w:val="nil"/>
          <w:left w:val="nil"/>
          <w:bottom w:val="nil"/>
          <w:right w:val="nil"/>
          <w:between w:val="nil"/>
        </w:pBdr>
        <w:spacing w:after="0" w:line="240" w:lineRule="auto"/>
        <w:ind w:right="63"/>
        <w:rPr>
          <w:rFonts w:eastAsia="CamberW04-Regular"/>
          <w:szCs w:val="24"/>
        </w:rPr>
      </w:pPr>
      <w:r w:rsidRPr="00771353">
        <w:rPr>
          <w:rFonts w:eastAsia="CamberW04-Regular"/>
          <w:szCs w:val="24"/>
        </w:rPr>
        <w:t xml:space="preserve">Değerleri, misyon ve hedefleriyle uyumlu olarak; kalite güvencesi sistemi, eğitim ve öğretim, araştırma ve geliştirme, toplumsal katkı ve yönetim sistemi süreçlerinde sahip olduğu kaynakları ve yetkinlikleri nasıl planladığı ve yönettiği, </w:t>
      </w:r>
    </w:p>
    <w:p w:rsidR="00351DF8" w:rsidRPr="00771353" w:rsidRDefault="00351DF8" w:rsidP="0019467E">
      <w:pPr>
        <w:widowControl w:val="0"/>
        <w:numPr>
          <w:ilvl w:val="0"/>
          <w:numId w:val="37"/>
        </w:numPr>
        <w:pBdr>
          <w:top w:val="nil"/>
          <w:left w:val="nil"/>
          <w:bottom w:val="nil"/>
          <w:right w:val="nil"/>
          <w:between w:val="nil"/>
        </w:pBdr>
        <w:spacing w:after="0" w:line="240" w:lineRule="auto"/>
        <w:ind w:right="63"/>
        <w:rPr>
          <w:rFonts w:eastAsia="CamberW04-Regular"/>
          <w:szCs w:val="24"/>
        </w:rPr>
      </w:pPr>
      <w:r>
        <w:rPr>
          <w:rFonts w:eastAsia="CamberW04-Regular"/>
          <w:szCs w:val="24"/>
        </w:rPr>
        <w:t>Birim</w:t>
      </w:r>
      <w:r w:rsidRPr="00771353">
        <w:rPr>
          <w:rFonts w:eastAsia="CamberW04-Regular"/>
          <w:szCs w:val="24"/>
        </w:rPr>
        <w:t xml:space="preserve"> genelinde ve süreçler bazında izleme ve iyileştirmelerin nasıl gerçekleştirildiği,</w:t>
      </w:r>
    </w:p>
    <w:p w:rsidR="00351DF8" w:rsidRPr="00771353" w:rsidRDefault="00351DF8" w:rsidP="0019467E">
      <w:pPr>
        <w:widowControl w:val="0"/>
        <w:numPr>
          <w:ilvl w:val="0"/>
          <w:numId w:val="37"/>
        </w:numPr>
        <w:pBdr>
          <w:top w:val="nil"/>
          <w:left w:val="nil"/>
          <w:bottom w:val="nil"/>
          <w:right w:val="nil"/>
          <w:between w:val="nil"/>
        </w:pBdr>
        <w:spacing w:after="0" w:line="240" w:lineRule="auto"/>
        <w:ind w:right="63"/>
        <w:rPr>
          <w:rFonts w:eastAsia="CamberW04-Regular"/>
          <w:szCs w:val="24"/>
        </w:rPr>
      </w:pPr>
      <w:r w:rsidRPr="00771353">
        <w:rPr>
          <w:rFonts w:eastAsia="CamberW04-Regular"/>
          <w:szCs w:val="24"/>
        </w:rPr>
        <w:t>Planlama, uygulama, izleme ve iyileştirme süreçlerine paydaş katılımının ve kapsayıcılığın nasıl sağlandığı,</w:t>
      </w:r>
    </w:p>
    <w:p w:rsidR="00351DF8" w:rsidRPr="00771353" w:rsidRDefault="00351DF8" w:rsidP="0019467E">
      <w:pPr>
        <w:widowControl w:val="0"/>
        <w:numPr>
          <w:ilvl w:val="0"/>
          <w:numId w:val="37"/>
        </w:numPr>
        <w:pBdr>
          <w:top w:val="nil"/>
          <w:left w:val="nil"/>
          <w:bottom w:val="nil"/>
          <w:right w:val="nil"/>
          <w:between w:val="nil"/>
        </w:pBdr>
        <w:spacing w:after="0" w:line="240" w:lineRule="auto"/>
        <w:ind w:right="63"/>
        <w:rPr>
          <w:rFonts w:eastAsia="CamberW04-Regular"/>
          <w:szCs w:val="24"/>
        </w:rPr>
      </w:pPr>
      <w:r w:rsidRPr="00771353">
        <w:rPr>
          <w:rFonts w:eastAsia="CamberW04-Regular"/>
          <w:szCs w:val="24"/>
        </w:rPr>
        <w:t xml:space="preserve">İç kalite güvencesi sisteminde güçlü ve iyileşmeye açık alanların neler olduğu, </w:t>
      </w:r>
    </w:p>
    <w:p w:rsidR="00351DF8" w:rsidRDefault="00351DF8" w:rsidP="0019467E">
      <w:pPr>
        <w:widowControl w:val="0"/>
        <w:numPr>
          <w:ilvl w:val="0"/>
          <w:numId w:val="37"/>
        </w:numPr>
        <w:pBdr>
          <w:top w:val="nil"/>
          <w:left w:val="nil"/>
          <w:bottom w:val="nil"/>
          <w:right w:val="nil"/>
          <w:between w:val="nil"/>
        </w:pBdr>
        <w:spacing w:after="0" w:line="240" w:lineRule="auto"/>
        <w:ind w:right="63"/>
        <w:rPr>
          <w:rFonts w:eastAsia="CamberW04-Regular"/>
          <w:szCs w:val="24"/>
        </w:rPr>
      </w:pPr>
      <w:r w:rsidRPr="00771353">
        <w:rPr>
          <w:rFonts w:eastAsia="CamberW04-Regular"/>
          <w:szCs w:val="24"/>
        </w:rPr>
        <w:t>Gerçekleştirilemeyen iyileştirmelerin nedenleri,</w:t>
      </w:r>
    </w:p>
    <w:p w:rsidR="00351DF8" w:rsidRPr="00771353" w:rsidRDefault="00351DF8" w:rsidP="00351DF8">
      <w:pPr>
        <w:widowControl w:val="0"/>
        <w:pBdr>
          <w:top w:val="nil"/>
          <w:left w:val="nil"/>
          <w:bottom w:val="nil"/>
          <w:right w:val="nil"/>
          <w:between w:val="nil"/>
        </w:pBdr>
        <w:spacing w:after="0" w:line="240" w:lineRule="auto"/>
        <w:ind w:left="720" w:right="63" w:firstLine="0"/>
        <w:rPr>
          <w:rFonts w:eastAsia="CamberW04-Regular"/>
          <w:szCs w:val="24"/>
        </w:rPr>
      </w:pPr>
    </w:p>
    <w:p w:rsidR="00351DF8" w:rsidRPr="00771353" w:rsidRDefault="00351DF8" w:rsidP="0019467E">
      <w:pPr>
        <w:widowControl w:val="0"/>
        <w:numPr>
          <w:ilvl w:val="0"/>
          <w:numId w:val="37"/>
        </w:numPr>
        <w:pBdr>
          <w:top w:val="nil"/>
          <w:left w:val="nil"/>
          <w:bottom w:val="nil"/>
          <w:right w:val="nil"/>
          <w:between w:val="nil"/>
        </w:pBdr>
        <w:spacing w:after="0" w:line="240" w:lineRule="auto"/>
        <w:ind w:right="63"/>
        <w:rPr>
          <w:rFonts w:eastAsia="CamberW04-Regular"/>
          <w:szCs w:val="24"/>
        </w:rPr>
      </w:pPr>
      <w:r w:rsidRPr="00875723">
        <w:rPr>
          <w:rFonts w:eastAsia="CamberW04-Regular"/>
          <w:szCs w:val="24"/>
        </w:rPr>
        <w:lastRenderedPageBreak/>
        <w:t>Yükseköğretimi</w:t>
      </w:r>
      <w:r w:rsidRPr="00771353">
        <w:rPr>
          <w:rFonts w:eastAsia="CamberW04-Regular"/>
          <w:szCs w:val="24"/>
        </w:rPr>
        <w:t xml:space="preserve">n hızlı değişen gündemi kapsamında </w:t>
      </w:r>
      <w:r>
        <w:rPr>
          <w:rFonts w:eastAsia="CamberW04-Regular"/>
          <w:szCs w:val="24"/>
        </w:rPr>
        <w:t>birimin</w:t>
      </w:r>
      <w:r w:rsidRPr="00771353">
        <w:rPr>
          <w:rFonts w:eastAsia="CamberW04-Regular"/>
          <w:szCs w:val="24"/>
        </w:rPr>
        <w:t xml:space="preserve"> rekabet avantajını koruyabilmesi için kalite güvencesi sisteminde sürdürülebilirliği nasıl sağlayacağı</w:t>
      </w:r>
    </w:p>
    <w:p w:rsidR="000E6722" w:rsidRDefault="00643EAA" w:rsidP="00F57DFE">
      <w:pPr>
        <w:pBdr>
          <w:top w:val="nil"/>
          <w:left w:val="nil"/>
          <w:bottom w:val="nil"/>
          <w:right w:val="nil"/>
          <w:between w:val="nil"/>
        </w:pBdr>
        <w:ind w:left="118" w:right="63"/>
        <w:rPr>
          <w:rFonts w:eastAsia="CamberW04-Regular"/>
          <w:szCs w:val="24"/>
        </w:rPr>
      </w:pPr>
      <w:r>
        <w:rPr>
          <w:rFonts w:eastAsia="CamberW04-Regular"/>
          <w:szCs w:val="24"/>
        </w:rPr>
        <w:t xml:space="preserve">          </w:t>
      </w:r>
      <w:r w:rsidR="00351DF8" w:rsidRPr="00771353">
        <w:rPr>
          <w:rFonts w:eastAsia="CamberW04-Regular"/>
          <w:szCs w:val="24"/>
        </w:rPr>
        <w:t>sorularını kanıta dayalı ola</w:t>
      </w:r>
      <w:r w:rsidR="00F57DFE">
        <w:rPr>
          <w:rFonts w:eastAsia="CamberW04-Regular"/>
          <w:szCs w:val="24"/>
        </w:rPr>
        <w:t>rak yanıtlaması beklenmektedir.</w:t>
      </w:r>
    </w:p>
    <w:p w:rsidR="00F57DFE" w:rsidRDefault="00F57DFE" w:rsidP="00F57DFE">
      <w:pPr>
        <w:pBdr>
          <w:top w:val="nil"/>
          <w:left w:val="nil"/>
          <w:bottom w:val="nil"/>
          <w:right w:val="nil"/>
          <w:between w:val="nil"/>
        </w:pBdr>
        <w:ind w:left="118" w:right="63"/>
        <w:rPr>
          <w:rFonts w:eastAsia="CamberW04-Regular"/>
          <w:szCs w:val="24"/>
        </w:rPr>
      </w:pPr>
    </w:p>
    <w:p w:rsidR="00F57DFE" w:rsidRPr="00771353" w:rsidRDefault="00F57DFE" w:rsidP="00F57DFE">
      <w:pPr>
        <w:pStyle w:val="Balk1"/>
      </w:pPr>
      <w:bookmarkStart w:id="8" w:name="_Toc154652309"/>
      <w:r w:rsidRPr="00771353">
        <w:t xml:space="preserve">EK.1 </w:t>
      </w:r>
      <w:r>
        <w:t>BİRİM</w:t>
      </w:r>
      <w:r w:rsidRPr="00771353">
        <w:t xml:space="preserve"> İÇ DEĞERLENDİRME RAPORU ŞABLONU</w:t>
      </w:r>
      <w:bookmarkEnd w:id="8"/>
    </w:p>
    <w:p w:rsidR="00F57DFE" w:rsidRPr="00771353" w:rsidRDefault="00F57DFE" w:rsidP="00F57DFE">
      <w:pPr>
        <w:pStyle w:val="Balk1"/>
      </w:pPr>
    </w:p>
    <w:p w:rsidR="00F57DFE" w:rsidRPr="00771353" w:rsidRDefault="00F57DFE" w:rsidP="00F57DFE">
      <w:pPr>
        <w:pStyle w:val="Balk2"/>
      </w:pPr>
      <w:bookmarkStart w:id="9" w:name="_Toc154652310"/>
      <w:r w:rsidRPr="00771353">
        <w:t>Özet</w:t>
      </w:r>
      <w:bookmarkEnd w:id="9"/>
    </w:p>
    <w:p w:rsidR="00F57DFE" w:rsidRPr="00771353" w:rsidRDefault="00F57DFE" w:rsidP="00F57DFE">
      <w:pPr>
        <w:spacing w:before="240" w:after="240"/>
        <w:ind w:right="63"/>
        <w:rPr>
          <w:rFonts w:eastAsia="CamberW04-Regular"/>
          <w:szCs w:val="24"/>
        </w:rPr>
      </w:pPr>
      <w:r w:rsidRPr="00771353">
        <w:rPr>
          <w:rFonts w:eastAsia="CamberW04-Regular"/>
          <w:szCs w:val="24"/>
        </w:rPr>
        <w:t xml:space="preserve">Bu bölümde, raporun amacı, kapsamı ve hazırlanma sürecine ilişkin kısa bilgilere yer verilmelidir. </w:t>
      </w:r>
      <w:r>
        <w:rPr>
          <w:rFonts w:eastAsia="CamberW04-Regular"/>
          <w:szCs w:val="24"/>
        </w:rPr>
        <w:t xml:space="preserve">Birimin </w:t>
      </w:r>
      <w:r w:rsidRPr="00771353">
        <w:rPr>
          <w:rFonts w:eastAsia="CamberW04-Regular"/>
          <w:szCs w:val="24"/>
        </w:rPr>
        <w:t>öz değerlendirme çalışmalarının temel bulguları özetlenmelidir.</w:t>
      </w:r>
    </w:p>
    <w:p w:rsidR="00F57DFE" w:rsidRPr="00771353" w:rsidRDefault="00F57DFE" w:rsidP="00F57DFE">
      <w:pPr>
        <w:pStyle w:val="Balk2"/>
      </w:pPr>
      <w:bookmarkStart w:id="10" w:name="_Toc154652311"/>
      <w:r>
        <w:t>Birim</w:t>
      </w:r>
      <w:r w:rsidRPr="00771353">
        <w:t xml:space="preserve"> Hakkında Bilgiler</w:t>
      </w:r>
      <w:bookmarkEnd w:id="10"/>
    </w:p>
    <w:p w:rsidR="00F57DFE" w:rsidRPr="00771353" w:rsidRDefault="00F57DFE" w:rsidP="00F57DFE">
      <w:pPr>
        <w:spacing w:before="240" w:after="240"/>
        <w:ind w:right="62"/>
        <w:rPr>
          <w:rFonts w:eastAsia="CamberW04-Regular"/>
          <w:szCs w:val="24"/>
        </w:rPr>
      </w:pPr>
      <w:r w:rsidRPr="00771353">
        <w:rPr>
          <w:rFonts w:eastAsia="CamberW04-Regular"/>
          <w:szCs w:val="24"/>
        </w:rPr>
        <w:t xml:space="preserve">Bu bölümde, </w:t>
      </w:r>
      <w:r>
        <w:rPr>
          <w:rFonts w:eastAsia="CamberW04-Regular"/>
          <w:szCs w:val="24"/>
        </w:rPr>
        <w:t>birimin</w:t>
      </w:r>
      <w:r w:rsidRPr="00771353">
        <w:rPr>
          <w:rFonts w:eastAsia="CamberW04-Regular"/>
          <w:szCs w:val="24"/>
        </w:rPr>
        <w:t xml:space="preserve"> tarihsel gelişimi, misyonu, vizyonu, değerleri, hedefleri, organizasyon yapısı ve iyileştirme alanları hakkında bilgi verilmeli ve aşağıdaki hususları içerecek şekilde düzenlenmelidir. </w:t>
      </w:r>
    </w:p>
    <w:p w:rsidR="00F57DFE" w:rsidRPr="00771353" w:rsidRDefault="00F57DFE" w:rsidP="00F57DFE">
      <w:pPr>
        <w:ind w:firstLine="720"/>
        <w:rPr>
          <w:b/>
          <w:bCs/>
          <w:szCs w:val="24"/>
        </w:rPr>
      </w:pPr>
      <w:r w:rsidRPr="00771353">
        <w:rPr>
          <w:b/>
          <w:bCs/>
          <w:szCs w:val="24"/>
        </w:rPr>
        <w:t>1. İletişim Bilgileri</w:t>
      </w:r>
    </w:p>
    <w:p w:rsidR="00F57DFE" w:rsidRPr="00771353" w:rsidRDefault="00F57DFE" w:rsidP="00F57DFE">
      <w:pPr>
        <w:pBdr>
          <w:top w:val="nil"/>
          <w:left w:val="nil"/>
          <w:bottom w:val="nil"/>
          <w:right w:val="nil"/>
          <w:between w:val="nil"/>
        </w:pBdr>
        <w:spacing w:before="120"/>
        <w:ind w:right="63"/>
        <w:rPr>
          <w:rFonts w:eastAsia="CamberW04-Regular"/>
          <w:szCs w:val="24"/>
        </w:rPr>
      </w:pPr>
      <w:r>
        <w:rPr>
          <w:rFonts w:eastAsia="CamberW04-Regular"/>
          <w:szCs w:val="24"/>
        </w:rPr>
        <w:t>Değerlendirme takımının B</w:t>
      </w:r>
      <w:r w:rsidRPr="00771353">
        <w:rPr>
          <w:rFonts w:eastAsia="CamberW04-Regular"/>
          <w:szCs w:val="24"/>
        </w:rPr>
        <w:t>İDR değerlendirme ve/veya ziyaret sürecinde iletişim kuracağı Kalite Komisyon Başkanının (</w:t>
      </w:r>
      <w:r>
        <w:rPr>
          <w:rFonts w:eastAsia="CamberW04-Regular"/>
          <w:szCs w:val="24"/>
        </w:rPr>
        <w:t xml:space="preserve">Dekan,Dekan Yardımcısı, Müdür ,Müdür Yardımcısı, Fakülte Sekreteri) iletişim </w:t>
      </w:r>
      <w:r w:rsidRPr="00771353">
        <w:rPr>
          <w:rFonts w:eastAsia="CamberW04-Regular"/>
          <w:szCs w:val="24"/>
        </w:rPr>
        <w:t>bilgileri (isim, adres, telefon, e-posta vb.) verilmelidir.</w:t>
      </w:r>
      <w:r w:rsidRPr="00771353">
        <w:rPr>
          <w:rFonts w:eastAsia="CamberW04-Regular"/>
          <w:szCs w:val="24"/>
        </w:rPr>
        <w:br/>
      </w:r>
    </w:p>
    <w:p w:rsidR="00F57DFE" w:rsidRPr="00771353" w:rsidRDefault="00F57DFE" w:rsidP="00F57DFE">
      <w:pPr>
        <w:ind w:firstLine="720"/>
        <w:rPr>
          <w:b/>
          <w:bCs/>
          <w:szCs w:val="24"/>
        </w:rPr>
      </w:pPr>
      <w:r w:rsidRPr="00771353">
        <w:rPr>
          <w:b/>
          <w:bCs/>
          <w:szCs w:val="24"/>
        </w:rPr>
        <w:t xml:space="preserve">2. Tarihsel Gelişimi </w:t>
      </w:r>
    </w:p>
    <w:p w:rsidR="00F57DFE" w:rsidRPr="00771353" w:rsidRDefault="00F57DFE" w:rsidP="00F57DFE">
      <w:pPr>
        <w:pBdr>
          <w:top w:val="nil"/>
          <w:left w:val="nil"/>
          <w:bottom w:val="nil"/>
          <w:right w:val="nil"/>
          <w:between w:val="nil"/>
        </w:pBdr>
        <w:spacing w:before="120"/>
        <w:ind w:right="63"/>
        <w:rPr>
          <w:rFonts w:eastAsia="CamberW04-Regular"/>
          <w:szCs w:val="24"/>
        </w:rPr>
      </w:pPr>
      <w:r>
        <w:rPr>
          <w:rFonts w:eastAsia="CamberW04-Regular"/>
          <w:szCs w:val="24"/>
        </w:rPr>
        <w:t>Birimin</w:t>
      </w:r>
      <w:r w:rsidRPr="00771353">
        <w:rPr>
          <w:rFonts w:eastAsia="CamberW04-Regular"/>
          <w:szCs w:val="24"/>
        </w:rPr>
        <w:t xml:space="preserve"> kısa tarihçesi ve mevcut durumu (toplam öğrenci sayısı, akademik ve idari çalışan sayıları, altyapı durumu vb. özet bilgiler) hakkında kısa bir bilgi verilmelidir.</w:t>
      </w:r>
    </w:p>
    <w:p w:rsidR="00F57DFE" w:rsidRPr="00771353" w:rsidRDefault="00F57DFE" w:rsidP="00F57DFE">
      <w:pPr>
        <w:pBdr>
          <w:top w:val="nil"/>
          <w:left w:val="nil"/>
          <w:bottom w:val="nil"/>
          <w:right w:val="nil"/>
          <w:between w:val="nil"/>
        </w:pBdr>
        <w:ind w:right="63"/>
        <w:rPr>
          <w:rFonts w:eastAsia="CamberW04-Regular"/>
          <w:szCs w:val="24"/>
        </w:rPr>
      </w:pPr>
    </w:p>
    <w:p w:rsidR="00F57DFE" w:rsidRPr="00771353" w:rsidRDefault="00F57DFE" w:rsidP="00F57DFE">
      <w:pPr>
        <w:ind w:firstLine="720"/>
        <w:rPr>
          <w:b/>
          <w:bCs/>
          <w:szCs w:val="24"/>
        </w:rPr>
      </w:pPr>
      <w:r w:rsidRPr="00771353">
        <w:rPr>
          <w:b/>
          <w:bCs/>
          <w:szCs w:val="24"/>
        </w:rPr>
        <w:t xml:space="preserve">3. Misyonu, Vizyonu, Değerleri ve Hedefleri </w:t>
      </w:r>
    </w:p>
    <w:p w:rsidR="00F57DFE" w:rsidRPr="00771353" w:rsidRDefault="00F57DFE" w:rsidP="00F57DFE">
      <w:pPr>
        <w:spacing w:before="120"/>
        <w:rPr>
          <w:b/>
          <w:bCs/>
          <w:szCs w:val="24"/>
        </w:rPr>
      </w:pPr>
      <w:r w:rsidRPr="00771353">
        <w:rPr>
          <w:rFonts w:eastAsia="CamberW04-Regular"/>
          <w:szCs w:val="24"/>
        </w:rPr>
        <w:t>“</w:t>
      </w:r>
      <w:r>
        <w:rPr>
          <w:rFonts w:eastAsia="CamberW04-Regular"/>
          <w:szCs w:val="24"/>
        </w:rPr>
        <w:t>Birim</w:t>
      </w:r>
      <w:r w:rsidRPr="00771353">
        <w:rPr>
          <w:rFonts w:eastAsia="CamberW04-Regular"/>
          <w:szCs w:val="24"/>
        </w:rPr>
        <w:t xml:space="preserve"> ne yapmaya çalışıyor?” sorusuna yanıt verebilmek üzere </w:t>
      </w:r>
      <w:r>
        <w:rPr>
          <w:rFonts w:eastAsia="CamberW04-Regular"/>
          <w:szCs w:val="24"/>
        </w:rPr>
        <w:t>birimin</w:t>
      </w:r>
      <w:r w:rsidRPr="00771353">
        <w:rPr>
          <w:rFonts w:eastAsia="CamberW04-Regular"/>
          <w:szCs w:val="24"/>
        </w:rPr>
        <w:t xml:space="preserve"> misyonu, vizyonu, değerleri ve hedefleri bu kısımda özet olarak sunulmalıdır.    </w:t>
      </w:r>
    </w:p>
    <w:p w:rsidR="00F57DFE" w:rsidRPr="00771353" w:rsidRDefault="00F57DFE" w:rsidP="00F57DFE">
      <w:pPr>
        <w:rPr>
          <w:rFonts w:eastAsia="CamberW04-Regular"/>
          <w:szCs w:val="24"/>
        </w:rPr>
      </w:pPr>
    </w:p>
    <w:p w:rsidR="00F57DFE" w:rsidRDefault="00F57DFE" w:rsidP="00F57DFE">
      <w:pPr>
        <w:rPr>
          <w:rFonts w:eastAsia="CamberW04-Regular"/>
          <w:szCs w:val="24"/>
        </w:rPr>
      </w:pPr>
      <w:r w:rsidRPr="00771353">
        <w:rPr>
          <w:rFonts w:eastAsia="CamberW04-Regular"/>
          <w:szCs w:val="24"/>
        </w:rPr>
        <w:t>Aşağıda yer alan başlıkların yazımı için YÖKAK Dereceli Değerlendirme Anahtarı kullanılacaktır.</w:t>
      </w:r>
    </w:p>
    <w:p w:rsidR="00643EAA" w:rsidRDefault="00643EAA" w:rsidP="00F57DFE">
      <w:pPr>
        <w:rPr>
          <w:rFonts w:eastAsia="CamberW04-Regular"/>
          <w:szCs w:val="24"/>
        </w:rPr>
      </w:pPr>
    </w:p>
    <w:p w:rsidR="00BF0A41" w:rsidRDefault="00BF0A41" w:rsidP="00F57DFE">
      <w:pPr>
        <w:rPr>
          <w:rFonts w:eastAsia="CamberW04-Regular"/>
          <w:szCs w:val="24"/>
        </w:rPr>
      </w:pPr>
    </w:p>
    <w:p w:rsidR="00BF0A41" w:rsidRPr="00771353" w:rsidRDefault="00BF0A41" w:rsidP="00F57DFE">
      <w:pPr>
        <w:rPr>
          <w:rFonts w:eastAsia="CamberW04-Regular"/>
          <w:szCs w:val="24"/>
        </w:rPr>
      </w:pPr>
    </w:p>
    <w:p w:rsidR="00F57DFE" w:rsidRPr="00771353" w:rsidRDefault="00F57DFE" w:rsidP="00F57DFE">
      <w:pPr>
        <w:rPr>
          <w:rFonts w:eastAsia="CamberW04-Regular"/>
        </w:rPr>
      </w:pPr>
    </w:p>
    <w:p w:rsidR="00F57DFE" w:rsidRPr="00771353" w:rsidRDefault="00F57DFE" w:rsidP="0019467E">
      <w:pPr>
        <w:pStyle w:val="ListeParagraf"/>
        <w:widowControl w:val="0"/>
        <w:numPr>
          <w:ilvl w:val="0"/>
          <w:numId w:val="38"/>
        </w:numPr>
        <w:spacing w:after="0" w:line="240" w:lineRule="auto"/>
        <w:contextualSpacing w:val="0"/>
        <w:jc w:val="left"/>
        <w:rPr>
          <w:szCs w:val="24"/>
        </w:rPr>
      </w:pPr>
      <w:r w:rsidRPr="00771353">
        <w:rPr>
          <w:szCs w:val="24"/>
        </w:rPr>
        <w:lastRenderedPageBreak/>
        <w:t>LİDERLİK, YÖNETİŞİM VE KALİTE</w:t>
      </w:r>
    </w:p>
    <w:p w:rsidR="00F57DFE" w:rsidRPr="00771353" w:rsidRDefault="00F57DFE" w:rsidP="0019467E">
      <w:pPr>
        <w:pStyle w:val="ListeParagraf"/>
        <w:widowControl w:val="0"/>
        <w:numPr>
          <w:ilvl w:val="0"/>
          <w:numId w:val="38"/>
        </w:numPr>
        <w:spacing w:after="0" w:line="240" w:lineRule="auto"/>
        <w:contextualSpacing w:val="0"/>
        <w:jc w:val="left"/>
        <w:rPr>
          <w:szCs w:val="24"/>
        </w:rPr>
      </w:pPr>
      <w:r w:rsidRPr="00771353">
        <w:rPr>
          <w:szCs w:val="24"/>
        </w:rPr>
        <w:t>EĞİTİM VE ÖĞRETİM</w:t>
      </w:r>
    </w:p>
    <w:p w:rsidR="00F57DFE" w:rsidRPr="00771353" w:rsidRDefault="00F57DFE" w:rsidP="0019467E">
      <w:pPr>
        <w:pStyle w:val="ListeParagraf"/>
        <w:widowControl w:val="0"/>
        <w:numPr>
          <w:ilvl w:val="0"/>
          <w:numId w:val="38"/>
        </w:numPr>
        <w:spacing w:after="0" w:line="240" w:lineRule="auto"/>
        <w:contextualSpacing w:val="0"/>
        <w:jc w:val="left"/>
        <w:rPr>
          <w:szCs w:val="24"/>
        </w:rPr>
      </w:pPr>
      <w:r w:rsidRPr="00771353">
        <w:rPr>
          <w:szCs w:val="24"/>
        </w:rPr>
        <w:t>ARAŞTIRMA VE GELİŞTİRME</w:t>
      </w:r>
    </w:p>
    <w:p w:rsidR="00F57DFE" w:rsidRPr="00771353" w:rsidRDefault="00F57DFE" w:rsidP="0019467E">
      <w:pPr>
        <w:pStyle w:val="ListeParagraf"/>
        <w:widowControl w:val="0"/>
        <w:numPr>
          <w:ilvl w:val="0"/>
          <w:numId w:val="38"/>
        </w:numPr>
        <w:spacing w:after="0" w:line="240" w:lineRule="auto"/>
        <w:contextualSpacing w:val="0"/>
        <w:jc w:val="left"/>
      </w:pPr>
      <w:r w:rsidRPr="00771353">
        <w:rPr>
          <w:szCs w:val="24"/>
        </w:rPr>
        <w:t>TOPLUMSAL KATKI</w:t>
      </w:r>
      <w:r w:rsidRPr="00771353">
        <w:br/>
      </w:r>
    </w:p>
    <w:p w:rsidR="00F57DFE" w:rsidRPr="00771353" w:rsidRDefault="00F57DFE" w:rsidP="00F57DFE">
      <w:pPr>
        <w:pStyle w:val="Balk2"/>
      </w:pPr>
      <w:bookmarkStart w:id="11" w:name="_Toc154652312"/>
      <w:r w:rsidRPr="00771353">
        <w:t>Sonuç ve Değerlendirme</w:t>
      </w:r>
      <w:bookmarkEnd w:id="11"/>
    </w:p>
    <w:p w:rsidR="00F57DFE" w:rsidRDefault="00F57DFE" w:rsidP="00F57DFE">
      <w:pPr>
        <w:spacing w:before="120"/>
        <w:ind w:left="120" w:right="60"/>
        <w:rPr>
          <w:rFonts w:eastAsia="CamberW04-Regular"/>
          <w:szCs w:val="24"/>
        </w:rPr>
      </w:pPr>
      <w:r>
        <w:rPr>
          <w:rFonts w:eastAsia="CamberW04-Regular"/>
          <w:szCs w:val="24"/>
        </w:rPr>
        <w:t>Birimin</w:t>
      </w:r>
      <w:r w:rsidRPr="00771353">
        <w:rPr>
          <w:rFonts w:eastAsia="CamberW04-Regular"/>
          <w:szCs w:val="24"/>
        </w:rPr>
        <w:t xml:space="preserve"> güçlü ve gelişmeye açık yönlerinin </w:t>
      </w:r>
      <w:r w:rsidRPr="00771353">
        <w:rPr>
          <w:rFonts w:eastAsia="CamberW04-Regular"/>
          <w:b/>
          <w:szCs w:val="24"/>
        </w:rPr>
        <w:t xml:space="preserve">Liderlik, Yönetişim ve Kalite, Eğitim ve Öğretim, Araştırma ve Geliştirme ile Toplumsal Katkı </w:t>
      </w:r>
      <w:r w:rsidRPr="00771353">
        <w:rPr>
          <w:rFonts w:eastAsia="CamberW04-Regular"/>
          <w:szCs w:val="24"/>
        </w:rPr>
        <w:t xml:space="preserve">başlıkları altında özet olarak sunulması beklenmektedir. </w:t>
      </w:r>
      <w:r>
        <w:rPr>
          <w:rFonts w:eastAsia="CamberW04-Regular"/>
          <w:szCs w:val="24"/>
        </w:rPr>
        <w:t>Birim</w:t>
      </w:r>
      <w:r w:rsidRPr="00771353">
        <w:rPr>
          <w:rFonts w:eastAsia="CamberW04-Regular"/>
          <w:szCs w:val="24"/>
        </w:rPr>
        <w:t xml:space="preserve"> daha önce bir dış değerlendirme sürecinden geçmiş ve </w:t>
      </w:r>
      <w:r>
        <w:rPr>
          <w:rFonts w:eastAsia="CamberW04-Regular"/>
          <w:szCs w:val="24"/>
        </w:rPr>
        <w:t>birime</w:t>
      </w:r>
      <w:r w:rsidRPr="00771353">
        <w:rPr>
          <w:rFonts w:eastAsia="CamberW04-Regular"/>
          <w:szCs w:val="24"/>
        </w:rPr>
        <w:t xml:space="preserve"> sunulmuş bir KGBR/KAR/İzleme Raporu/Ara Değerlendirme Raporu</w:t>
      </w:r>
      <w:r w:rsidRPr="00771353">
        <w:rPr>
          <w:rFonts w:eastAsia="CamberW04-Regular"/>
          <w:i/>
          <w:szCs w:val="24"/>
        </w:rPr>
        <w:t xml:space="preserve"> </w:t>
      </w:r>
      <w:r w:rsidRPr="00771353">
        <w:rPr>
          <w:rFonts w:eastAsia="CamberW04-Regular"/>
          <w:szCs w:val="24"/>
        </w:rPr>
        <w:t xml:space="preserve">varsa bu rapor(lar)da belirtilen </w:t>
      </w:r>
      <w:r w:rsidRPr="00771353">
        <w:rPr>
          <w:rFonts w:eastAsia="CamberW04-Regular"/>
          <w:b/>
          <w:szCs w:val="24"/>
          <w:u w:val="single"/>
        </w:rPr>
        <w:t xml:space="preserve">gelişmeye açık yönlerin </w:t>
      </w:r>
      <w:r w:rsidRPr="00771353">
        <w:rPr>
          <w:rFonts w:eastAsia="CamberW04-Regular"/>
          <w:szCs w:val="24"/>
        </w:rPr>
        <w:t xml:space="preserve">giderilmesi için alınan </w:t>
      </w:r>
      <w:r w:rsidRPr="00771353">
        <w:rPr>
          <w:rFonts w:eastAsia="CamberW04-Regular"/>
          <w:b/>
          <w:szCs w:val="24"/>
          <w:u w:val="single"/>
        </w:rPr>
        <w:t>önlemler</w:t>
      </w:r>
      <w:r w:rsidRPr="00771353">
        <w:rPr>
          <w:rFonts w:eastAsia="CamberW04-Regular"/>
          <w:szCs w:val="24"/>
        </w:rPr>
        <w:t xml:space="preserve">, gerçekleştirilen faaliyetler sonucunda sağlanan </w:t>
      </w:r>
      <w:r w:rsidRPr="00771353">
        <w:rPr>
          <w:rFonts w:eastAsia="CamberW04-Regular"/>
          <w:b/>
          <w:szCs w:val="24"/>
          <w:u w:val="single"/>
        </w:rPr>
        <w:t>iyileştirmeler</w:t>
      </w:r>
      <w:r w:rsidRPr="00771353">
        <w:rPr>
          <w:rFonts w:eastAsia="CamberW04-Regular"/>
          <w:szCs w:val="24"/>
        </w:rPr>
        <w:t xml:space="preserve"> ve </w:t>
      </w:r>
      <w:r w:rsidRPr="00771353">
        <w:rPr>
          <w:rFonts w:eastAsia="CamberW04-Regular"/>
          <w:b/>
          <w:szCs w:val="24"/>
          <w:u w:val="single"/>
        </w:rPr>
        <w:t>ilerleme kaydedilemeyen</w:t>
      </w:r>
      <w:r w:rsidRPr="00771353">
        <w:rPr>
          <w:rFonts w:eastAsia="CamberW04-Regular"/>
          <w:szCs w:val="24"/>
        </w:rPr>
        <w:t xml:space="preserve"> noktaların neler olduğu açıkça sunulmalı ve mevcut durum değerlendirmesi ayrıntılı olarak verilmelidir.</w:t>
      </w:r>
    </w:p>
    <w:p w:rsidR="00F57DFE" w:rsidRPr="00771353" w:rsidRDefault="00F57DFE" w:rsidP="00F57DFE">
      <w:pPr>
        <w:pStyle w:val="Balk1"/>
      </w:pPr>
      <w:bookmarkStart w:id="12" w:name="_Toc154652313"/>
      <w:r w:rsidRPr="00771353">
        <w:t xml:space="preserve">EK.2 </w:t>
      </w:r>
      <w:r>
        <w:t>BİRİM</w:t>
      </w:r>
      <w:r w:rsidRPr="00771353">
        <w:t xml:space="preserve"> İÇ DEĞERLENDİRME RAPORU YAZIM KILAVUZU</w:t>
      </w:r>
      <w:bookmarkEnd w:id="12"/>
    </w:p>
    <w:p w:rsidR="00F57DFE" w:rsidRPr="00771353" w:rsidRDefault="00F57DFE" w:rsidP="00F57DFE">
      <w:pPr>
        <w:spacing w:before="240"/>
        <w:rPr>
          <w:szCs w:val="24"/>
        </w:rPr>
      </w:pPr>
      <w:r w:rsidRPr="00771353">
        <w:rPr>
          <w:szCs w:val="24"/>
        </w:rPr>
        <w:t>Bu kılav</w:t>
      </w:r>
      <w:r>
        <w:rPr>
          <w:szCs w:val="24"/>
        </w:rPr>
        <w:t>uz, B</w:t>
      </w:r>
      <w:r w:rsidRPr="00771353">
        <w:rPr>
          <w:szCs w:val="24"/>
        </w:rPr>
        <w:t xml:space="preserve">İDR için ortak bir yazım biçimi oluşturmak ve okuyucu kolaylığı sağlamak amacıyla hazırlanmıştır. </w:t>
      </w:r>
      <w:r>
        <w:rPr>
          <w:szCs w:val="24"/>
        </w:rPr>
        <w:t>Birimlerden, B</w:t>
      </w:r>
      <w:r w:rsidRPr="00771353">
        <w:rPr>
          <w:szCs w:val="24"/>
        </w:rPr>
        <w:t>İDR’lerini yazarken bu kurallar çerçevesin</w:t>
      </w:r>
      <w:r>
        <w:rPr>
          <w:szCs w:val="24"/>
        </w:rPr>
        <w:t>de çalışmaları beklenmektedir. B</w:t>
      </w:r>
      <w:r w:rsidRPr="00771353">
        <w:rPr>
          <w:szCs w:val="24"/>
        </w:rPr>
        <w:t xml:space="preserve">İDR yazımında genel beklentiler ve yazım kuralları paydaşlardan gelen geri bildirimler doğrultusunda hazırlanmıştır. Kılavuz, öncelikle genel beklentileri açıklamakta, yazım stilleri için tablo ile yönlendirme yapılmakta ve kanıt kullanımında dikkat edilecek hususları içermektedir. </w:t>
      </w:r>
    </w:p>
    <w:p w:rsidR="00F57DFE" w:rsidRPr="00771353" w:rsidRDefault="00F57DFE" w:rsidP="00F57DFE">
      <w:pPr>
        <w:pStyle w:val="Balk2"/>
      </w:pPr>
      <w:bookmarkStart w:id="13" w:name="_Toc154652314"/>
      <w:r w:rsidRPr="00771353">
        <w:t>1. Genel Beklentiler</w:t>
      </w:r>
      <w:bookmarkEnd w:id="13"/>
    </w:p>
    <w:p w:rsidR="00F57DFE" w:rsidRPr="00771353" w:rsidRDefault="00F57DFE" w:rsidP="00F57DFE">
      <w:pPr>
        <w:spacing w:after="200"/>
        <w:rPr>
          <w:szCs w:val="24"/>
        </w:rPr>
      </w:pPr>
      <w:r>
        <w:rPr>
          <w:szCs w:val="24"/>
        </w:rPr>
        <w:t>B</w:t>
      </w:r>
      <w:r w:rsidRPr="00771353">
        <w:rPr>
          <w:szCs w:val="24"/>
        </w:rPr>
        <w:t>İDR yazımında genel beklentiler aşağıda belirtilen şekilde sıralanmaktadır:</w:t>
      </w:r>
    </w:p>
    <w:p w:rsidR="00F57DFE" w:rsidRPr="00771353" w:rsidRDefault="00F57DFE" w:rsidP="0019467E">
      <w:pPr>
        <w:numPr>
          <w:ilvl w:val="0"/>
          <w:numId w:val="41"/>
        </w:numPr>
        <w:spacing w:before="240" w:after="240" w:line="240" w:lineRule="auto"/>
        <w:rPr>
          <w:szCs w:val="24"/>
        </w:rPr>
      </w:pPr>
      <w:r w:rsidRPr="00771353">
        <w:rPr>
          <w:szCs w:val="24"/>
        </w:rPr>
        <w:t xml:space="preserve">Her </w:t>
      </w:r>
      <w:r>
        <w:rPr>
          <w:szCs w:val="24"/>
        </w:rPr>
        <w:t>birimin yazmış olduğu B</w:t>
      </w:r>
      <w:r w:rsidRPr="00771353">
        <w:rPr>
          <w:szCs w:val="24"/>
        </w:rPr>
        <w:t xml:space="preserve">İDR’nin sayfa sayısı </w:t>
      </w:r>
      <w:r>
        <w:rPr>
          <w:rFonts w:eastAsia="CamberW04-Regular"/>
          <w:szCs w:val="24"/>
        </w:rPr>
        <w:t>birimin</w:t>
      </w:r>
      <w:r w:rsidRPr="00771353">
        <w:rPr>
          <w:szCs w:val="24"/>
        </w:rPr>
        <w:t xml:space="preserve"> yapısına büyüklüğüne ve karmaşıklığı</w:t>
      </w:r>
      <w:r>
        <w:rPr>
          <w:szCs w:val="24"/>
        </w:rPr>
        <w:t>na bağlı olarak değişmektedir. B</w:t>
      </w:r>
      <w:r w:rsidRPr="00771353">
        <w:rPr>
          <w:szCs w:val="24"/>
        </w:rPr>
        <w:t>İDR yazımında gerekli bilginin aktarılması sayfa çokluğu ile değil, açık ve anlaşılır kanıtlar ile öz bir şekilde ifade edilmesi beklenmektedir. Bu nedenle,</w:t>
      </w:r>
      <w:r>
        <w:rPr>
          <w:szCs w:val="24"/>
        </w:rPr>
        <w:t xml:space="preserve"> B</w:t>
      </w:r>
      <w:r w:rsidRPr="00771353">
        <w:rPr>
          <w:szCs w:val="24"/>
        </w:rPr>
        <w:t xml:space="preserve">İDR metni en fazla </w:t>
      </w:r>
      <w:r w:rsidRPr="00771353">
        <w:rPr>
          <w:b/>
          <w:szCs w:val="24"/>
          <w:u w:val="single"/>
        </w:rPr>
        <w:t>80 sayfa</w:t>
      </w:r>
      <w:r w:rsidRPr="00771353">
        <w:rPr>
          <w:szCs w:val="24"/>
        </w:rPr>
        <w:t xml:space="preserve"> olacak şekilde planlanmalıdır.</w:t>
      </w:r>
    </w:p>
    <w:p w:rsidR="00F57DFE" w:rsidRPr="00771353" w:rsidRDefault="00F57DFE" w:rsidP="0019467E">
      <w:pPr>
        <w:numPr>
          <w:ilvl w:val="0"/>
          <w:numId w:val="41"/>
        </w:numPr>
        <w:spacing w:after="240" w:line="240" w:lineRule="auto"/>
        <w:rPr>
          <w:szCs w:val="24"/>
        </w:rPr>
      </w:pPr>
      <w:r>
        <w:rPr>
          <w:szCs w:val="24"/>
        </w:rPr>
        <w:t>B</w:t>
      </w:r>
      <w:r w:rsidRPr="00771353">
        <w:rPr>
          <w:szCs w:val="24"/>
        </w:rPr>
        <w:t xml:space="preserve">İDR yazımında kullanılan metin </w:t>
      </w:r>
      <w:r w:rsidR="009C1A01" w:rsidRPr="00771353">
        <w:rPr>
          <w:szCs w:val="24"/>
        </w:rPr>
        <w:t>dili kısa</w:t>
      </w:r>
      <w:r w:rsidRPr="00771353">
        <w:rPr>
          <w:szCs w:val="24"/>
        </w:rPr>
        <w:t xml:space="preserve"> ve öz olmalıdır. Kurulan </w:t>
      </w:r>
      <w:bookmarkStart w:id="14" w:name="_GoBack"/>
      <w:bookmarkEnd w:id="14"/>
      <w:r w:rsidR="009C1A01" w:rsidRPr="00771353">
        <w:rPr>
          <w:szCs w:val="24"/>
        </w:rPr>
        <w:t>cümlelerde akademik</w:t>
      </w:r>
      <w:r w:rsidRPr="00771353">
        <w:rPr>
          <w:szCs w:val="24"/>
        </w:rPr>
        <w:t xml:space="preserve"> ve nesnel bir anlatım dili kullanılmalıdır. </w:t>
      </w:r>
    </w:p>
    <w:p w:rsidR="00F57DFE" w:rsidRPr="00771353" w:rsidRDefault="00F57DFE" w:rsidP="0019467E">
      <w:pPr>
        <w:numPr>
          <w:ilvl w:val="0"/>
          <w:numId w:val="41"/>
        </w:numPr>
        <w:spacing w:after="240" w:line="240" w:lineRule="auto"/>
        <w:rPr>
          <w:szCs w:val="24"/>
        </w:rPr>
      </w:pPr>
      <w:r w:rsidRPr="00771353">
        <w:rPr>
          <w:szCs w:val="24"/>
        </w:rPr>
        <w:t>Verilerin/açıklamaların/kanıtların, ölçüt/alt ölçüt ile uygunluğu kontrol edilerek sade bir anlatım benimsenmelidir.</w:t>
      </w:r>
    </w:p>
    <w:p w:rsidR="00F57DFE" w:rsidRPr="00771353" w:rsidRDefault="00F57DFE" w:rsidP="0019467E">
      <w:pPr>
        <w:numPr>
          <w:ilvl w:val="0"/>
          <w:numId w:val="41"/>
        </w:numPr>
        <w:spacing w:after="240" w:line="240" w:lineRule="auto"/>
        <w:rPr>
          <w:szCs w:val="24"/>
        </w:rPr>
      </w:pPr>
      <w:r>
        <w:rPr>
          <w:szCs w:val="24"/>
        </w:rPr>
        <w:t>B</w:t>
      </w:r>
      <w:r w:rsidRPr="00771353">
        <w:rPr>
          <w:szCs w:val="24"/>
        </w:rPr>
        <w:t xml:space="preserve">İDR yazım metninde yer alan bilgilerin içerik olarak </w:t>
      </w:r>
      <w:r>
        <w:rPr>
          <w:rFonts w:eastAsia="CamberW04-Regular"/>
          <w:szCs w:val="24"/>
        </w:rPr>
        <w:t>birimi</w:t>
      </w:r>
      <w:r w:rsidRPr="00771353">
        <w:rPr>
          <w:szCs w:val="24"/>
        </w:rPr>
        <w:t xml:space="preserve"> yansıtması ve kanıtlanabilirliğine dikkat edilmesi gerekmektedir. </w:t>
      </w:r>
    </w:p>
    <w:p w:rsidR="00F57DFE" w:rsidRPr="00771353" w:rsidRDefault="00F57DFE" w:rsidP="0019467E">
      <w:pPr>
        <w:numPr>
          <w:ilvl w:val="0"/>
          <w:numId w:val="41"/>
        </w:numPr>
        <w:spacing w:after="240" w:line="240" w:lineRule="auto"/>
        <w:rPr>
          <w:szCs w:val="24"/>
        </w:rPr>
      </w:pPr>
      <w:r w:rsidRPr="00771353">
        <w:rPr>
          <w:szCs w:val="24"/>
        </w:rPr>
        <w:t>Okuyucuların bilgilere hızlıca ulaşmasına yardımcı olması amacıyla ölçüt/alt ölçüt açıklamalarında, gerekirse raporun ilgili bölümlerine vurgu yapılmalı veya belirli sayfa numaralarına yönlendirme yapılmalıdır.</w:t>
      </w:r>
    </w:p>
    <w:p w:rsidR="00F57DFE" w:rsidRPr="00771353" w:rsidRDefault="00F57DFE" w:rsidP="0019467E">
      <w:pPr>
        <w:numPr>
          <w:ilvl w:val="0"/>
          <w:numId w:val="41"/>
        </w:numPr>
        <w:spacing w:after="240" w:line="240" w:lineRule="auto"/>
        <w:rPr>
          <w:szCs w:val="24"/>
        </w:rPr>
      </w:pPr>
      <w:r w:rsidRPr="00771353">
        <w:rPr>
          <w:color w:val="222222"/>
          <w:szCs w:val="24"/>
        </w:rPr>
        <w:lastRenderedPageBreak/>
        <w:t xml:space="preserve">Belirli zorunlu </w:t>
      </w:r>
      <w:r>
        <w:rPr>
          <w:color w:val="222222"/>
          <w:szCs w:val="24"/>
        </w:rPr>
        <w:t>kısımlar dışında, önceki yılın B</w:t>
      </w:r>
      <w:r w:rsidRPr="00771353">
        <w:rPr>
          <w:color w:val="222222"/>
          <w:szCs w:val="24"/>
        </w:rPr>
        <w:t>İDR’i tekrar edilm</w:t>
      </w:r>
      <w:r>
        <w:rPr>
          <w:color w:val="222222"/>
          <w:szCs w:val="24"/>
        </w:rPr>
        <w:t>emelidir. Gerekirse önceki yıl B</w:t>
      </w:r>
      <w:r w:rsidRPr="00771353">
        <w:rPr>
          <w:color w:val="222222"/>
          <w:szCs w:val="24"/>
        </w:rPr>
        <w:t>İDR’lerine atıfta bulunulmalıdır.</w:t>
      </w:r>
    </w:p>
    <w:p w:rsidR="00F57DFE" w:rsidRPr="00771353" w:rsidRDefault="00F57DFE" w:rsidP="0019467E">
      <w:pPr>
        <w:numPr>
          <w:ilvl w:val="0"/>
          <w:numId w:val="41"/>
        </w:numPr>
        <w:spacing w:after="240" w:line="240" w:lineRule="auto"/>
        <w:rPr>
          <w:szCs w:val="24"/>
        </w:rPr>
      </w:pPr>
      <w:r w:rsidRPr="00771353">
        <w:rPr>
          <w:szCs w:val="24"/>
        </w:rPr>
        <w:t>Kanı</w:t>
      </w:r>
      <w:r>
        <w:rPr>
          <w:szCs w:val="24"/>
        </w:rPr>
        <w:t>tlar içinde yer alan metinler, B</w:t>
      </w:r>
      <w:r w:rsidRPr="00771353">
        <w:rPr>
          <w:szCs w:val="24"/>
        </w:rPr>
        <w:t>İDR metninde birebir tekrarlanmamalıdır.</w:t>
      </w:r>
    </w:p>
    <w:p w:rsidR="00F57DFE" w:rsidRPr="00771353" w:rsidRDefault="00F57DFE" w:rsidP="0019467E">
      <w:pPr>
        <w:numPr>
          <w:ilvl w:val="0"/>
          <w:numId w:val="41"/>
        </w:numPr>
        <w:spacing w:after="240" w:line="240" w:lineRule="auto"/>
        <w:rPr>
          <w:szCs w:val="24"/>
        </w:rPr>
      </w:pPr>
      <w:r>
        <w:rPr>
          <w:szCs w:val="24"/>
        </w:rPr>
        <w:t>B</w:t>
      </w:r>
      <w:r w:rsidRPr="00771353">
        <w:rPr>
          <w:szCs w:val="24"/>
        </w:rPr>
        <w:t>İDR’de kullanılan kanıtlar, ilgili alt ölçütü desteklemeli ve örtüşmelidir.</w:t>
      </w:r>
    </w:p>
    <w:p w:rsidR="00F57DFE" w:rsidRPr="00771353" w:rsidRDefault="00F57DFE" w:rsidP="0019467E">
      <w:pPr>
        <w:numPr>
          <w:ilvl w:val="0"/>
          <w:numId w:val="41"/>
        </w:numPr>
        <w:spacing w:after="240" w:line="240" w:lineRule="auto"/>
        <w:rPr>
          <w:szCs w:val="24"/>
        </w:rPr>
      </w:pPr>
      <w:r>
        <w:rPr>
          <w:szCs w:val="24"/>
        </w:rPr>
        <w:t>B</w:t>
      </w:r>
      <w:r w:rsidRPr="00771353">
        <w:rPr>
          <w:szCs w:val="24"/>
        </w:rPr>
        <w:t>İDR metnine eklenen ya da kanıt olarak kullanılan web sayfası linklerine her dönemde erişim sağlanmalıdır.</w:t>
      </w:r>
    </w:p>
    <w:p w:rsidR="00F57DFE" w:rsidRDefault="00F57DFE" w:rsidP="0019467E">
      <w:pPr>
        <w:numPr>
          <w:ilvl w:val="0"/>
          <w:numId w:val="41"/>
        </w:numPr>
        <w:spacing w:after="0" w:line="240" w:lineRule="auto"/>
        <w:rPr>
          <w:szCs w:val="24"/>
        </w:rPr>
      </w:pPr>
      <w:r>
        <w:rPr>
          <w:color w:val="222222"/>
          <w:szCs w:val="24"/>
        </w:rPr>
        <w:t>Birim</w:t>
      </w:r>
      <w:r w:rsidRPr="00771353">
        <w:rPr>
          <w:color w:val="222222"/>
          <w:szCs w:val="24"/>
        </w:rPr>
        <w:t>, önceki yıllarda YÖKAK değerlendirmesinden geçmiş ise, değerlendirme raporları baz alınarak gerçekleştirilen ya da planlanan i</w:t>
      </w:r>
      <w:r>
        <w:rPr>
          <w:color w:val="222222"/>
          <w:szCs w:val="24"/>
        </w:rPr>
        <w:t>yileştirmeler B</w:t>
      </w:r>
      <w:r w:rsidRPr="00771353">
        <w:rPr>
          <w:color w:val="222222"/>
          <w:szCs w:val="24"/>
        </w:rPr>
        <w:t>İDR’de yer almalıdır.</w:t>
      </w:r>
    </w:p>
    <w:p w:rsidR="00F57DFE" w:rsidRPr="00F57DFE" w:rsidRDefault="00F57DFE" w:rsidP="00F57DFE">
      <w:pPr>
        <w:spacing w:after="0" w:line="240" w:lineRule="auto"/>
        <w:ind w:left="720" w:firstLine="0"/>
        <w:rPr>
          <w:szCs w:val="24"/>
        </w:rPr>
      </w:pPr>
    </w:p>
    <w:p w:rsidR="00F57DFE" w:rsidRPr="00F57DFE" w:rsidRDefault="00F57DFE" w:rsidP="00F57DFE">
      <w:pPr>
        <w:pStyle w:val="Balk2"/>
      </w:pPr>
      <w:bookmarkStart w:id="15" w:name="_Toc154652315"/>
      <w:r w:rsidRPr="00771353">
        <w:rPr>
          <w:szCs w:val="24"/>
        </w:rPr>
        <w:t>2.</w:t>
      </w:r>
      <w:r>
        <w:t xml:space="preserve"> B</w:t>
      </w:r>
      <w:r w:rsidRPr="00771353">
        <w:t>İDR Yazım Biçimi</w:t>
      </w:r>
      <w:bookmarkEnd w:id="15"/>
    </w:p>
    <w:p w:rsidR="00F57DFE" w:rsidRPr="00771353" w:rsidRDefault="00F57DFE" w:rsidP="00F57DFE">
      <w:pPr>
        <w:spacing w:line="360" w:lineRule="auto"/>
        <w:rPr>
          <w:szCs w:val="24"/>
        </w:rPr>
      </w:pPr>
      <w:r>
        <w:rPr>
          <w:szCs w:val="24"/>
        </w:rPr>
        <w:t>B</w:t>
      </w:r>
      <w:r w:rsidRPr="00771353">
        <w:rPr>
          <w:szCs w:val="24"/>
        </w:rPr>
        <w:t>İDR raporlarının hazırlanmasında aşağıdaki yazım kuralları geçerlidir.</w:t>
      </w:r>
    </w:p>
    <w:tbl>
      <w:tblPr>
        <w:tblW w:w="988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305"/>
      </w:tblGrid>
      <w:tr w:rsidR="00F57DFE" w:rsidRPr="00771353" w:rsidTr="00A449C4">
        <w:trPr>
          <w:trHeight w:val="751"/>
        </w:trPr>
        <w:tc>
          <w:tcPr>
            <w:tcW w:w="2580" w:type="dxa"/>
            <w:shd w:val="clear" w:color="auto" w:fill="9CC2E5" w:themeFill="accent1" w:themeFillTint="99"/>
          </w:tcPr>
          <w:p w:rsidR="00F57DFE" w:rsidRPr="00771353" w:rsidRDefault="00F57DFE" w:rsidP="00A449C4">
            <w:pPr>
              <w:rPr>
                <w:b/>
                <w:szCs w:val="24"/>
              </w:rPr>
            </w:pPr>
          </w:p>
          <w:p w:rsidR="00F57DFE" w:rsidRPr="00771353" w:rsidRDefault="00F57DFE" w:rsidP="00A449C4">
            <w:pPr>
              <w:rPr>
                <w:b/>
                <w:szCs w:val="24"/>
              </w:rPr>
            </w:pPr>
            <w:r w:rsidRPr="00771353">
              <w:rPr>
                <w:b/>
                <w:szCs w:val="24"/>
              </w:rPr>
              <w:t>Raporda Geçen</w:t>
            </w:r>
          </w:p>
        </w:tc>
        <w:tc>
          <w:tcPr>
            <w:tcW w:w="7305" w:type="dxa"/>
            <w:shd w:val="clear" w:color="auto" w:fill="9CC2E5" w:themeFill="accent1" w:themeFillTint="99"/>
          </w:tcPr>
          <w:p w:rsidR="00F57DFE" w:rsidRPr="00771353" w:rsidRDefault="00F57DFE" w:rsidP="00A449C4">
            <w:pPr>
              <w:rPr>
                <w:b/>
                <w:szCs w:val="24"/>
              </w:rPr>
            </w:pPr>
          </w:p>
          <w:p w:rsidR="00F57DFE" w:rsidRPr="00771353" w:rsidRDefault="00F57DFE" w:rsidP="00A449C4">
            <w:pPr>
              <w:rPr>
                <w:b/>
                <w:szCs w:val="24"/>
              </w:rPr>
            </w:pPr>
            <w:r w:rsidRPr="00771353">
              <w:rPr>
                <w:b/>
                <w:szCs w:val="24"/>
              </w:rPr>
              <w:t>Format ve Stil Kuralları</w:t>
            </w:r>
          </w:p>
        </w:tc>
      </w:tr>
      <w:tr w:rsidR="00F57DFE" w:rsidRPr="00771353" w:rsidTr="00A449C4">
        <w:trPr>
          <w:trHeight w:val="765"/>
        </w:trPr>
        <w:tc>
          <w:tcPr>
            <w:tcW w:w="2580" w:type="dxa"/>
          </w:tcPr>
          <w:p w:rsidR="00F57DFE" w:rsidRPr="00771353" w:rsidRDefault="00F57DFE" w:rsidP="00A449C4">
            <w:pPr>
              <w:rPr>
                <w:b/>
                <w:szCs w:val="24"/>
              </w:rPr>
            </w:pPr>
            <w:r w:rsidRPr="00771353">
              <w:rPr>
                <w:b/>
                <w:szCs w:val="24"/>
              </w:rPr>
              <w:t>Ana Başlıklar ve Ölçüt Başlıkları</w:t>
            </w:r>
          </w:p>
        </w:tc>
        <w:tc>
          <w:tcPr>
            <w:tcW w:w="7305" w:type="dxa"/>
          </w:tcPr>
          <w:p w:rsidR="00F57DFE" w:rsidRPr="00771353" w:rsidRDefault="00F57DFE" w:rsidP="00A449C4">
            <w:pPr>
              <w:rPr>
                <w:b/>
                <w:szCs w:val="24"/>
              </w:rPr>
            </w:pPr>
            <w:r w:rsidRPr="00771353">
              <w:rPr>
                <w:b/>
                <w:szCs w:val="24"/>
              </w:rPr>
              <w:t>Times New Roman, 14 pt., kalın</w:t>
            </w:r>
          </w:p>
          <w:p w:rsidR="00F57DFE" w:rsidRPr="00771353" w:rsidRDefault="00F57DFE" w:rsidP="00A449C4">
            <w:pPr>
              <w:rPr>
                <w:b/>
                <w:szCs w:val="24"/>
              </w:rPr>
            </w:pPr>
            <w:r w:rsidRPr="00771353">
              <w:rPr>
                <w:szCs w:val="24"/>
              </w:rPr>
              <w:t>(Sistem tarafından otomatik yapılır.)</w:t>
            </w:r>
          </w:p>
        </w:tc>
      </w:tr>
      <w:tr w:rsidR="00F57DFE" w:rsidRPr="00771353" w:rsidTr="00A449C4">
        <w:trPr>
          <w:trHeight w:val="1244"/>
        </w:trPr>
        <w:tc>
          <w:tcPr>
            <w:tcW w:w="2580" w:type="dxa"/>
          </w:tcPr>
          <w:p w:rsidR="00F57DFE" w:rsidRPr="00771353" w:rsidRDefault="00F57DFE" w:rsidP="00A449C4">
            <w:pPr>
              <w:rPr>
                <w:b/>
                <w:szCs w:val="24"/>
              </w:rPr>
            </w:pPr>
          </w:p>
          <w:p w:rsidR="00F57DFE" w:rsidRPr="00771353" w:rsidRDefault="00F57DFE" w:rsidP="00A449C4">
            <w:pPr>
              <w:rPr>
                <w:b/>
                <w:szCs w:val="24"/>
              </w:rPr>
            </w:pPr>
            <w:r w:rsidRPr="00771353">
              <w:rPr>
                <w:b/>
                <w:szCs w:val="24"/>
              </w:rPr>
              <w:t>Alt Ölçüt başlıkları</w:t>
            </w:r>
          </w:p>
          <w:p w:rsidR="00F57DFE" w:rsidRPr="00771353" w:rsidRDefault="00F57DFE" w:rsidP="00A449C4">
            <w:pPr>
              <w:ind w:left="720"/>
              <w:rPr>
                <w:b/>
                <w:szCs w:val="24"/>
              </w:rPr>
            </w:pPr>
          </w:p>
        </w:tc>
        <w:tc>
          <w:tcPr>
            <w:tcW w:w="7305" w:type="dxa"/>
          </w:tcPr>
          <w:p w:rsidR="00F57DFE" w:rsidRPr="00771353" w:rsidRDefault="00F57DFE" w:rsidP="00A449C4">
            <w:pPr>
              <w:rPr>
                <w:b/>
                <w:szCs w:val="24"/>
              </w:rPr>
            </w:pPr>
            <w:r w:rsidRPr="00771353">
              <w:rPr>
                <w:b/>
                <w:szCs w:val="24"/>
              </w:rPr>
              <w:t xml:space="preserve">Times New Roman, 12 pt., kalın. </w:t>
            </w:r>
          </w:p>
          <w:p w:rsidR="00F57DFE" w:rsidRPr="00771353" w:rsidRDefault="00F57DFE" w:rsidP="00A449C4">
            <w:pPr>
              <w:rPr>
                <w:szCs w:val="24"/>
              </w:rPr>
            </w:pPr>
            <w:r w:rsidRPr="00771353">
              <w:rPr>
                <w:szCs w:val="24"/>
              </w:rPr>
              <w:t xml:space="preserve">(Kılavuz ölçüt numaralandırılmasıyla birlikte </w:t>
            </w:r>
            <w:r>
              <w:rPr>
                <w:szCs w:val="24"/>
              </w:rPr>
              <w:t>birim</w:t>
            </w:r>
            <w:r w:rsidRPr="00771353">
              <w:rPr>
                <w:szCs w:val="24"/>
              </w:rPr>
              <w:t xml:space="preserve"> tarafından yazılacak: Örneğin  A.2.1. Misyon, vizyon ve politikalar)</w:t>
            </w:r>
          </w:p>
        </w:tc>
      </w:tr>
      <w:tr w:rsidR="00F57DFE" w:rsidRPr="00771353" w:rsidTr="00A449C4">
        <w:trPr>
          <w:trHeight w:val="1174"/>
        </w:trPr>
        <w:tc>
          <w:tcPr>
            <w:tcW w:w="2580" w:type="dxa"/>
          </w:tcPr>
          <w:p w:rsidR="00F57DFE" w:rsidRPr="00771353" w:rsidRDefault="00F57DFE" w:rsidP="00A449C4">
            <w:pPr>
              <w:rPr>
                <w:szCs w:val="24"/>
              </w:rPr>
            </w:pPr>
            <w:r w:rsidRPr="00771353">
              <w:rPr>
                <w:szCs w:val="24"/>
              </w:rPr>
              <w:t xml:space="preserve">           </w:t>
            </w:r>
          </w:p>
          <w:p w:rsidR="00F57DFE" w:rsidRPr="00771353" w:rsidRDefault="00F57DFE" w:rsidP="00A449C4">
            <w:pPr>
              <w:rPr>
                <w:b/>
                <w:i/>
                <w:szCs w:val="24"/>
              </w:rPr>
            </w:pPr>
            <w:r w:rsidRPr="00771353">
              <w:rPr>
                <w:b/>
                <w:i/>
                <w:szCs w:val="24"/>
              </w:rPr>
              <w:t>Diğer Başlıklar</w:t>
            </w:r>
          </w:p>
        </w:tc>
        <w:tc>
          <w:tcPr>
            <w:tcW w:w="7305" w:type="dxa"/>
          </w:tcPr>
          <w:p w:rsidR="00F57DFE" w:rsidRPr="00771353" w:rsidRDefault="00F57DFE" w:rsidP="00A449C4">
            <w:pPr>
              <w:rPr>
                <w:szCs w:val="24"/>
              </w:rPr>
            </w:pPr>
            <w:r w:rsidRPr="00771353">
              <w:rPr>
                <w:szCs w:val="24"/>
              </w:rPr>
              <w:t xml:space="preserve">Metin içinde ihtiyaç duyulduğunda kullanılan alt ölçüt başlığı dışında kalan başlıklar için </w:t>
            </w:r>
            <w:r w:rsidRPr="00771353">
              <w:rPr>
                <w:b/>
                <w:i/>
                <w:szCs w:val="24"/>
              </w:rPr>
              <w:t xml:space="preserve">italik, kalın, 12 punto </w:t>
            </w:r>
            <w:r w:rsidRPr="00771353">
              <w:rPr>
                <w:szCs w:val="24"/>
              </w:rPr>
              <w:t xml:space="preserve">yazı stili kullanınız. Bu başlıklarda numaralandırma </w:t>
            </w:r>
            <w:r w:rsidRPr="00771353">
              <w:rPr>
                <w:szCs w:val="24"/>
                <w:u w:val="single"/>
              </w:rPr>
              <w:t>kullanmayınız</w:t>
            </w:r>
            <w:r w:rsidRPr="00771353">
              <w:rPr>
                <w:szCs w:val="24"/>
              </w:rPr>
              <w:t>.</w:t>
            </w:r>
          </w:p>
        </w:tc>
      </w:tr>
      <w:tr w:rsidR="00F57DFE" w:rsidRPr="00771353" w:rsidTr="00A449C4">
        <w:trPr>
          <w:trHeight w:val="465"/>
        </w:trPr>
        <w:tc>
          <w:tcPr>
            <w:tcW w:w="2580" w:type="dxa"/>
          </w:tcPr>
          <w:p w:rsidR="00F57DFE" w:rsidRPr="00771353" w:rsidRDefault="00F57DFE" w:rsidP="00A449C4">
            <w:pPr>
              <w:rPr>
                <w:szCs w:val="24"/>
              </w:rPr>
            </w:pPr>
            <w:r w:rsidRPr="00771353">
              <w:rPr>
                <w:szCs w:val="24"/>
              </w:rPr>
              <w:t xml:space="preserve">Gövde Metni </w:t>
            </w:r>
          </w:p>
        </w:tc>
        <w:tc>
          <w:tcPr>
            <w:tcW w:w="7305" w:type="dxa"/>
          </w:tcPr>
          <w:p w:rsidR="00F57DFE" w:rsidRPr="00771353" w:rsidRDefault="00F57DFE" w:rsidP="00A449C4">
            <w:pPr>
              <w:rPr>
                <w:szCs w:val="24"/>
              </w:rPr>
            </w:pPr>
            <w:r w:rsidRPr="00771353">
              <w:rPr>
                <w:szCs w:val="24"/>
              </w:rPr>
              <w:t xml:space="preserve">Times New Roman, 12 punto, tek satır aralığı, iki yana yaslı </w:t>
            </w:r>
          </w:p>
        </w:tc>
      </w:tr>
      <w:tr w:rsidR="00F57DFE" w:rsidRPr="00771353" w:rsidTr="00A449C4">
        <w:tc>
          <w:tcPr>
            <w:tcW w:w="2580" w:type="dxa"/>
          </w:tcPr>
          <w:p w:rsidR="00F57DFE" w:rsidRPr="00771353" w:rsidRDefault="00F57DFE" w:rsidP="00A449C4">
            <w:pPr>
              <w:rPr>
                <w:szCs w:val="24"/>
              </w:rPr>
            </w:pPr>
            <w:r w:rsidRPr="00771353">
              <w:rPr>
                <w:szCs w:val="24"/>
              </w:rPr>
              <w:t xml:space="preserve">Başlık-Satır arası/   </w:t>
            </w:r>
          </w:p>
          <w:p w:rsidR="00F57DFE" w:rsidRPr="00771353" w:rsidRDefault="00F57DFE" w:rsidP="00A449C4">
            <w:pPr>
              <w:rPr>
                <w:szCs w:val="24"/>
              </w:rPr>
            </w:pPr>
            <w:r w:rsidRPr="00771353">
              <w:rPr>
                <w:szCs w:val="24"/>
              </w:rPr>
              <w:t>paragraflar arası</w:t>
            </w:r>
          </w:p>
        </w:tc>
        <w:tc>
          <w:tcPr>
            <w:tcW w:w="7305" w:type="dxa"/>
          </w:tcPr>
          <w:p w:rsidR="00F57DFE" w:rsidRPr="00771353" w:rsidRDefault="00F57DFE" w:rsidP="00A449C4">
            <w:pPr>
              <w:rPr>
                <w:szCs w:val="24"/>
              </w:rPr>
            </w:pPr>
            <w:r w:rsidRPr="00771353">
              <w:rPr>
                <w:szCs w:val="24"/>
              </w:rPr>
              <w:t>1,5 satır aralığı kullanınız.</w:t>
            </w:r>
          </w:p>
        </w:tc>
      </w:tr>
      <w:tr w:rsidR="00F57DFE" w:rsidRPr="00771353" w:rsidTr="00A449C4">
        <w:trPr>
          <w:trHeight w:val="841"/>
        </w:trPr>
        <w:tc>
          <w:tcPr>
            <w:tcW w:w="2580" w:type="dxa"/>
          </w:tcPr>
          <w:p w:rsidR="00F57DFE" w:rsidRPr="00771353" w:rsidRDefault="00F57DFE" w:rsidP="00A449C4">
            <w:pPr>
              <w:rPr>
                <w:szCs w:val="24"/>
              </w:rPr>
            </w:pPr>
            <w:r w:rsidRPr="00771353">
              <w:rPr>
                <w:szCs w:val="24"/>
              </w:rPr>
              <w:t>Sayfa numaraları</w:t>
            </w:r>
          </w:p>
        </w:tc>
        <w:tc>
          <w:tcPr>
            <w:tcW w:w="7305" w:type="dxa"/>
          </w:tcPr>
          <w:p w:rsidR="00F57DFE" w:rsidRPr="00771353" w:rsidRDefault="00F57DFE" w:rsidP="00A449C4">
            <w:pPr>
              <w:rPr>
                <w:szCs w:val="24"/>
              </w:rPr>
            </w:pPr>
            <w:r w:rsidRPr="00771353">
              <w:rPr>
                <w:szCs w:val="24"/>
              </w:rPr>
              <w:t xml:space="preserve">Alt bilgi kısmında ortaya gelecek şekilde yazılır. </w:t>
            </w:r>
          </w:p>
          <w:p w:rsidR="00F57DFE" w:rsidRPr="00771353" w:rsidRDefault="00F57DFE" w:rsidP="00A449C4">
            <w:pPr>
              <w:rPr>
                <w:szCs w:val="24"/>
              </w:rPr>
            </w:pPr>
            <w:r w:rsidRPr="00771353">
              <w:rPr>
                <w:szCs w:val="24"/>
              </w:rPr>
              <w:t>(Sistem tarafından otomatik yapılır.)</w:t>
            </w:r>
          </w:p>
        </w:tc>
      </w:tr>
      <w:tr w:rsidR="00F57DFE" w:rsidRPr="00771353" w:rsidTr="00A449C4">
        <w:trPr>
          <w:trHeight w:val="785"/>
        </w:trPr>
        <w:tc>
          <w:tcPr>
            <w:tcW w:w="2580" w:type="dxa"/>
          </w:tcPr>
          <w:p w:rsidR="00F57DFE" w:rsidRPr="00771353" w:rsidRDefault="00F57DFE" w:rsidP="00A449C4">
            <w:pPr>
              <w:rPr>
                <w:szCs w:val="24"/>
              </w:rPr>
            </w:pPr>
            <w:r w:rsidRPr="00771353">
              <w:rPr>
                <w:szCs w:val="24"/>
              </w:rPr>
              <w:t>Kenar Boşlukları</w:t>
            </w:r>
          </w:p>
        </w:tc>
        <w:tc>
          <w:tcPr>
            <w:tcW w:w="7305" w:type="dxa"/>
          </w:tcPr>
          <w:p w:rsidR="00F57DFE" w:rsidRPr="00771353" w:rsidRDefault="00F57DFE" w:rsidP="00A449C4">
            <w:pPr>
              <w:rPr>
                <w:color w:val="202124"/>
                <w:szCs w:val="24"/>
              </w:rPr>
            </w:pPr>
            <w:r w:rsidRPr="00771353">
              <w:rPr>
                <w:color w:val="202124"/>
                <w:szCs w:val="24"/>
              </w:rPr>
              <w:t xml:space="preserve">Sayfada sağdan, soldan, alttan ve üstten 2,5 cm aralık olmalıdır. </w:t>
            </w:r>
          </w:p>
          <w:p w:rsidR="00F57DFE" w:rsidRPr="00771353" w:rsidRDefault="00F57DFE" w:rsidP="00A449C4">
            <w:pPr>
              <w:rPr>
                <w:color w:val="202124"/>
                <w:szCs w:val="24"/>
              </w:rPr>
            </w:pPr>
            <w:r w:rsidRPr="00771353">
              <w:rPr>
                <w:szCs w:val="24"/>
              </w:rPr>
              <w:t>(Sistem tarafından otomatik yapılır.)</w:t>
            </w:r>
          </w:p>
        </w:tc>
      </w:tr>
      <w:tr w:rsidR="00F57DFE" w:rsidRPr="00771353" w:rsidTr="00A449C4">
        <w:trPr>
          <w:trHeight w:val="1905"/>
        </w:trPr>
        <w:tc>
          <w:tcPr>
            <w:tcW w:w="2580" w:type="dxa"/>
          </w:tcPr>
          <w:p w:rsidR="00F57DFE" w:rsidRPr="00771353" w:rsidRDefault="00F57DFE" w:rsidP="00A449C4">
            <w:pPr>
              <w:rPr>
                <w:szCs w:val="24"/>
              </w:rPr>
            </w:pPr>
          </w:p>
          <w:p w:rsidR="00F57DFE" w:rsidRPr="00771353" w:rsidRDefault="00F57DFE" w:rsidP="00A449C4">
            <w:pPr>
              <w:rPr>
                <w:szCs w:val="24"/>
              </w:rPr>
            </w:pPr>
            <w:r w:rsidRPr="00771353">
              <w:rPr>
                <w:szCs w:val="24"/>
              </w:rPr>
              <w:t>Kanıt Başlıklarının</w:t>
            </w:r>
          </w:p>
          <w:p w:rsidR="00F57DFE" w:rsidRPr="00771353" w:rsidRDefault="00F57DFE" w:rsidP="00A449C4">
            <w:pPr>
              <w:rPr>
                <w:szCs w:val="24"/>
              </w:rPr>
            </w:pPr>
            <w:r w:rsidRPr="00771353">
              <w:rPr>
                <w:szCs w:val="24"/>
              </w:rPr>
              <w:t>Yazımı</w:t>
            </w:r>
          </w:p>
          <w:p w:rsidR="00F57DFE" w:rsidRPr="00771353" w:rsidRDefault="00F57DFE" w:rsidP="00A449C4">
            <w:pPr>
              <w:rPr>
                <w:szCs w:val="24"/>
              </w:rPr>
            </w:pPr>
          </w:p>
        </w:tc>
        <w:tc>
          <w:tcPr>
            <w:tcW w:w="7305" w:type="dxa"/>
          </w:tcPr>
          <w:p w:rsidR="00F57DFE" w:rsidRPr="00771353" w:rsidRDefault="00F57DFE" w:rsidP="0019467E">
            <w:pPr>
              <w:numPr>
                <w:ilvl w:val="0"/>
                <w:numId w:val="40"/>
              </w:numPr>
              <w:spacing w:after="0" w:line="240" w:lineRule="auto"/>
              <w:rPr>
                <w:szCs w:val="24"/>
              </w:rPr>
            </w:pPr>
            <w:r w:rsidRPr="00771353">
              <w:rPr>
                <w:szCs w:val="24"/>
              </w:rPr>
              <w:t>Kanıt başlıkları için en fazla 65 karakter kullanınız.</w:t>
            </w:r>
          </w:p>
          <w:p w:rsidR="00F57DFE" w:rsidRPr="00771353" w:rsidRDefault="00F57DFE" w:rsidP="0019467E">
            <w:pPr>
              <w:numPr>
                <w:ilvl w:val="0"/>
                <w:numId w:val="40"/>
              </w:numPr>
              <w:spacing w:after="0" w:line="240" w:lineRule="auto"/>
              <w:rPr>
                <w:szCs w:val="24"/>
              </w:rPr>
            </w:pPr>
            <w:r w:rsidRPr="00771353">
              <w:rPr>
                <w:szCs w:val="24"/>
              </w:rPr>
              <w:t xml:space="preserve">Kanıt dosya adı yazımında boşluk </w:t>
            </w:r>
            <w:r w:rsidRPr="00771353">
              <w:rPr>
                <w:szCs w:val="24"/>
                <w:u w:val="single"/>
              </w:rPr>
              <w:t>kullanmayınız</w:t>
            </w:r>
            <w:r w:rsidRPr="00771353">
              <w:rPr>
                <w:szCs w:val="24"/>
              </w:rPr>
              <w:t>. Bunun yerine alt çizgi kullanınız.</w:t>
            </w:r>
          </w:p>
          <w:p w:rsidR="00F57DFE" w:rsidRPr="00771353" w:rsidRDefault="00F57DFE" w:rsidP="0019467E">
            <w:pPr>
              <w:numPr>
                <w:ilvl w:val="0"/>
                <w:numId w:val="40"/>
              </w:numPr>
              <w:spacing w:after="0" w:line="240" w:lineRule="auto"/>
              <w:rPr>
                <w:szCs w:val="24"/>
              </w:rPr>
            </w:pPr>
            <w:r w:rsidRPr="00771353">
              <w:rPr>
                <w:szCs w:val="24"/>
              </w:rPr>
              <w:t>Kanıtlar için numaralandırma yapınız. Örneğin;</w:t>
            </w:r>
          </w:p>
          <w:p w:rsidR="00F57DFE" w:rsidRPr="00771353" w:rsidRDefault="00F57DFE" w:rsidP="00A449C4">
            <w:pPr>
              <w:ind w:left="720"/>
              <w:rPr>
                <w:szCs w:val="24"/>
              </w:rPr>
            </w:pPr>
            <w:r w:rsidRPr="00771353">
              <w:rPr>
                <w:szCs w:val="24"/>
              </w:rPr>
              <w:t>(2)(3) Kanıt 1_kanıtın_adı</w:t>
            </w:r>
          </w:p>
          <w:p w:rsidR="00F57DFE" w:rsidRPr="00771353" w:rsidRDefault="00F57DFE" w:rsidP="00A449C4">
            <w:pPr>
              <w:ind w:left="720"/>
              <w:rPr>
                <w:szCs w:val="24"/>
              </w:rPr>
            </w:pPr>
            <w:r w:rsidRPr="00771353">
              <w:rPr>
                <w:szCs w:val="24"/>
              </w:rPr>
              <w:t>(4) Kanıt 2_kanıtın_adı</w:t>
            </w:r>
          </w:p>
        </w:tc>
      </w:tr>
    </w:tbl>
    <w:p w:rsidR="00F57DFE" w:rsidRPr="00771353" w:rsidRDefault="00F57DFE" w:rsidP="00F57DFE">
      <w:pPr>
        <w:spacing w:line="276" w:lineRule="auto"/>
        <w:ind w:left="0" w:firstLine="0"/>
        <w:rPr>
          <w:b/>
          <w:szCs w:val="24"/>
        </w:rPr>
      </w:pPr>
    </w:p>
    <w:p w:rsidR="00F57DFE" w:rsidRPr="00771353" w:rsidRDefault="00F57DFE" w:rsidP="00F57DFE">
      <w:pPr>
        <w:pStyle w:val="Balk2"/>
      </w:pPr>
      <w:bookmarkStart w:id="16" w:name="_Toc154652316"/>
      <w:r w:rsidRPr="00771353">
        <w:t>3. Kanıt Kullanımı</w:t>
      </w:r>
      <w:bookmarkEnd w:id="16"/>
    </w:p>
    <w:p w:rsidR="00F57DFE" w:rsidRPr="00771353" w:rsidRDefault="00F57DFE" w:rsidP="00F57DFE">
      <w:pPr>
        <w:spacing w:line="276" w:lineRule="auto"/>
        <w:rPr>
          <w:szCs w:val="24"/>
        </w:rPr>
      </w:pPr>
      <w:r w:rsidRPr="00771353">
        <w:rPr>
          <w:szCs w:val="24"/>
        </w:rPr>
        <w:t xml:space="preserve">Kanıt kullanırken dikkat edilecek en önemli husus, yukarıda da belirtildiği gibi, kanıtın alt ölçüt için yazılan metindeki ifadeleri doğrudan destekleyici olmasıdır. Bu amaçla, </w:t>
      </w:r>
      <w:r>
        <w:rPr>
          <w:rFonts w:eastAsia="CamberW04-Regular"/>
          <w:szCs w:val="24"/>
        </w:rPr>
        <w:t>birime</w:t>
      </w:r>
      <w:r w:rsidRPr="00771353">
        <w:rPr>
          <w:szCs w:val="24"/>
        </w:rPr>
        <w:t xml:space="preserve"> ait mevzuat, doküman, web sayfası, rapor, vb. kanıt olarak kullanılabilir. Ancak, bunların kullanımında aşağıdaki hususlar göz önünde bulundurulmalıdır:</w:t>
      </w:r>
    </w:p>
    <w:p w:rsidR="00F57DFE" w:rsidRPr="00771353" w:rsidRDefault="00F57DFE" w:rsidP="00F57DFE">
      <w:pPr>
        <w:spacing w:line="276" w:lineRule="auto"/>
        <w:rPr>
          <w:szCs w:val="24"/>
        </w:rPr>
      </w:pPr>
    </w:p>
    <w:p w:rsidR="00F57DFE" w:rsidRPr="00771353" w:rsidRDefault="00F57DFE" w:rsidP="0019467E">
      <w:pPr>
        <w:numPr>
          <w:ilvl w:val="0"/>
          <w:numId w:val="39"/>
        </w:numPr>
        <w:spacing w:after="240" w:line="360" w:lineRule="auto"/>
        <w:rPr>
          <w:szCs w:val="24"/>
        </w:rPr>
      </w:pPr>
      <w:r w:rsidRPr="00771353">
        <w:rPr>
          <w:szCs w:val="24"/>
        </w:rPr>
        <w:t xml:space="preserve">Kanıt başlıkları bu kılavuzun yazım stili sayfasında yer alan şekilde olmalıdır. </w:t>
      </w:r>
    </w:p>
    <w:p w:rsidR="00F57DFE" w:rsidRPr="00771353" w:rsidRDefault="00F57DFE" w:rsidP="0019467E">
      <w:pPr>
        <w:numPr>
          <w:ilvl w:val="0"/>
          <w:numId w:val="39"/>
        </w:numPr>
        <w:spacing w:after="240" w:line="276" w:lineRule="auto"/>
        <w:rPr>
          <w:szCs w:val="24"/>
        </w:rPr>
      </w:pPr>
      <w:r w:rsidRPr="00771353">
        <w:rPr>
          <w:szCs w:val="24"/>
        </w:rPr>
        <w:t>Kanıt olarak eklenen rapor/doküman vb.nin alt ölçütle ilişkili sayfalarına atıfta bulunulmalıdır.</w:t>
      </w:r>
    </w:p>
    <w:p w:rsidR="00F57DFE" w:rsidRPr="00771353" w:rsidRDefault="00F57DFE" w:rsidP="0019467E">
      <w:pPr>
        <w:numPr>
          <w:ilvl w:val="0"/>
          <w:numId w:val="39"/>
        </w:numPr>
        <w:spacing w:after="240" w:line="276" w:lineRule="auto"/>
        <w:rPr>
          <w:szCs w:val="24"/>
        </w:rPr>
      </w:pPr>
      <w:r w:rsidRPr="00771353">
        <w:rPr>
          <w:szCs w:val="24"/>
        </w:rPr>
        <w:t>Kanıtlarda kullanılan görsel dosyaların (jpeg, png, vb.) kullanımından kaçınılmalı ve mümkünse görselin bulunduğu web sayfasının bağlantısı paylaşılmalıdır.</w:t>
      </w:r>
    </w:p>
    <w:p w:rsidR="00F57DFE" w:rsidRPr="00771353" w:rsidRDefault="00F57DFE" w:rsidP="0019467E">
      <w:pPr>
        <w:numPr>
          <w:ilvl w:val="0"/>
          <w:numId w:val="39"/>
        </w:numPr>
        <w:spacing w:after="240" w:line="276" w:lineRule="auto"/>
        <w:rPr>
          <w:szCs w:val="24"/>
        </w:rPr>
      </w:pPr>
      <w:r w:rsidRPr="00771353">
        <w:rPr>
          <w:szCs w:val="24"/>
        </w:rPr>
        <w:t>Kanıtlar olarak yüklenen ve içinde yalnızca linklerin bulunduğu word/PDF dosyaları yerine, bu linkler ilgili metin içerisine yerleştirilmelidir.</w:t>
      </w:r>
    </w:p>
    <w:p w:rsidR="00F57DFE" w:rsidRPr="00771353" w:rsidRDefault="00F57DFE" w:rsidP="0019467E">
      <w:pPr>
        <w:numPr>
          <w:ilvl w:val="0"/>
          <w:numId w:val="39"/>
        </w:numPr>
        <w:spacing w:after="240" w:line="276" w:lineRule="auto"/>
        <w:rPr>
          <w:szCs w:val="24"/>
        </w:rPr>
      </w:pPr>
      <w:r w:rsidRPr="00771353">
        <w:rPr>
          <w:szCs w:val="24"/>
        </w:rPr>
        <w:t>KVKK’ya aykırı olan kanıtlar kullanılmamalıdır (öğrenci/personel vb. kişisel bilgilerini içeren)</w:t>
      </w:r>
    </w:p>
    <w:p w:rsidR="00F57DFE" w:rsidRPr="00771353" w:rsidRDefault="00F57DFE" w:rsidP="0019467E">
      <w:pPr>
        <w:numPr>
          <w:ilvl w:val="0"/>
          <w:numId w:val="39"/>
        </w:numPr>
        <w:spacing w:after="240" w:line="276" w:lineRule="auto"/>
        <w:rPr>
          <w:szCs w:val="24"/>
        </w:rPr>
      </w:pPr>
      <w:r>
        <w:rPr>
          <w:szCs w:val="24"/>
        </w:rPr>
        <w:t>Birimin</w:t>
      </w:r>
      <w:r w:rsidRPr="00771353">
        <w:rPr>
          <w:szCs w:val="24"/>
        </w:rPr>
        <w:t xml:space="preserve"> ticari sır ya da iş sırrı niteliği taşıyan hassas veri ve belgeler paylaşılmamalıdır. </w:t>
      </w:r>
    </w:p>
    <w:p w:rsidR="00F57DFE" w:rsidRDefault="00F57DFE" w:rsidP="0019467E">
      <w:pPr>
        <w:numPr>
          <w:ilvl w:val="0"/>
          <w:numId w:val="39"/>
        </w:numPr>
        <w:spacing w:after="0" w:line="276" w:lineRule="auto"/>
        <w:rPr>
          <w:szCs w:val="24"/>
        </w:rPr>
      </w:pPr>
      <w:r w:rsidRPr="00771353">
        <w:rPr>
          <w:szCs w:val="24"/>
        </w:rPr>
        <w:t>Toplantı tutanaklarında imza sirküleri yerine, alınan kararları içeren kanıtlar (iyileştirmelerin yansıtıldığı kararlar)  kullanılmalıdır.</w:t>
      </w:r>
    </w:p>
    <w:p w:rsidR="00F57DFE" w:rsidRDefault="00F57DFE" w:rsidP="00F57DFE">
      <w:pPr>
        <w:spacing w:after="0" w:line="276" w:lineRule="auto"/>
        <w:ind w:left="720" w:firstLine="0"/>
        <w:rPr>
          <w:szCs w:val="24"/>
        </w:rPr>
      </w:pPr>
    </w:p>
    <w:p w:rsidR="00F57DFE" w:rsidRDefault="00F57DFE" w:rsidP="00F57DFE">
      <w:pPr>
        <w:pStyle w:val="Balk1"/>
        <w:ind w:left="0" w:firstLine="0"/>
        <w:rPr>
          <w:rFonts w:eastAsia="CamberW04-Regular"/>
        </w:rPr>
      </w:pPr>
      <w:bookmarkStart w:id="17" w:name="_Toc154652317"/>
    </w:p>
    <w:p w:rsidR="00F57DFE" w:rsidRDefault="00F57DFE" w:rsidP="00F57DFE">
      <w:pPr>
        <w:rPr>
          <w:rFonts w:eastAsia="CamberW04-Regular"/>
        </w:rPr>
      </w:pPr>
    </w:p>
    <w:p w:rsidR="00F57DFE" w:rsidRPr="00F57DFE" w:rsidRDefault="00F57DFE" w:rsidP="00F57DFE">
      <w:pPr>
        <w:rPr>
          <w:rFonts w:eastAsia="CamberW04-Regular"/>
        </w:rPr>
      </w:pPr>
    </w:p>
    <w:p w:rsidR="00F57DFE" w:rsidRPr="00F57DFE" w:rsidRDefault="00F57DFE" w:rsidP="00F57DFE">
      <w:pPr>
        <w:pStyle w:val="Balk1"/>
        <w:rPr>
          <w:rFonts w:eastAsia="CamberW04-Regular"/>
        </w:rPr>
      </w:pPr>
      <w:r w:rsidRPr="00771353">
        <w:rPr>
          <w:rFonts w:eastAsia="CamberW04-Regular"/>
        </w:rPr>
        <w:lastRenderedPageBreak/>
        <w:t>SÜRÜM NOTLARI</w:t>
      </w:r>
      <w:bookmarkEnd w:id="17"/>
      <w:r w:rsidRPr="00771353">
        <w:rPr>
          <w:rFonts w:eastAsia="CamberW04-Regular"/>
        </w:rPr>
        <w:t xml:space="preserve"> </w:t>
      </w:r>
    </w:p>
    <w:p w:rsidR="00F57DFE" w:rsidRPr="00771353" w:rsidRDefault="00F57DFE" w:rsidP="00F57DFE">
      <w:pPr>
        <w:spacing w:after="160" w:line="259" w:lineRule="auto"/>
        <w:jc w:val="center"/>
        <w:rPr>
          <w:rFonts w:eastAsia="CamberW04-Regular"/>
          <w:b/>
          <w:sz w:val="28"/>
        </w:rPr>
      </w:pPr>
      <w:r>
        <w:rPr>
          <w:b/>
          <w:sz w:val="28"/>
        </w:rPr>
        <w:t>Birim</w:t>
      </w:r>
      <w:r w:rsidRPr="00771353">
        <w:rPr>
          <w:b/>
          <w:sz w:val="28"/>
        </w:rPr>
        <w:t xml:space="preserve"> İç Değerlendirme Raporu Kılavuzu 3.1’de Değişikliğe İlişkin Cetvel</w:t>
      </w:r>
    </w:p>
    <w:tbl>
      <w:tblPr>
        <w:tblStyle w:val="KlavuzuTablo4-Vurgu3"/>
        <w:tblW w:w="0" w:type="auto"/>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4428"/>
        <w:gridCol w:w="4584"/>
      </w:tblGrid>
      <w:tr w:rsidR="00F57DFE" w:rsidRPr="00771353" w:rsidTr="00A449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rsidR="00F57DFE" w:rsidRPr="00771353" w:rsidRDefault="00F57DFE" w:rsidP="00A449C4">
            <w:pPr>
              <w:widowControl/>
              <w:spacing w:after="160" w:line="259" w:lineRule="auto"/>
              <w:jc w:val="center"/>
              <w:rPr>
                <w:rFonts w:eastAsia="CamberW04-Regular"/>
                <w:color w:val="000000" w:themeColor="text1"/>
              </w:rPr>
            </w:pPr>
          </w:p>
          <w:p w:rsidR="00F57DFE" w:rsidRPr="00771353" w:rsidRDefault="00F57DFE" w:rsidP="00A449C4">
            <w:pPr>
              <w:widowControl/>
              <w:spacing w:after="160" w:line="259" w:lineRule="auto"/>
              <w:jc w:val="center"/>
              <w:rPr>
                <w:rFonts w:eastAsia="CamberW04-Regular"/>
                <w:color w:val="000000" w:themeColor="text1"/>
              </w:rPr>
            </w:pPr>
            <w:r w:rsidRPr="00771353">
              <w:rPr>
                <w:rFonts w:eastAsia="CamberW04-Regular"/>
                <w:color w:val="000000" w:themeColor="text1"/>
              </w:rPr>
              <w:t>Mevcut Hali</w:t>
            </w:r>
          </w:p>
        </w:tc>
        <w:tc>
          <w:tcPr>
            <w:tcW w:w="4584"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rsidR="00F57DFE" w:rsidRPr="00771353" w:rsidRDefault="00F57DFE" w:rsidP="00A449C4">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CamberW04-Regular"/>
                <w:color w:val="000000" w:themeColor="text1"/>
              </w:rPr>
            </w:pPr>
          </w:p>
          <w:p w:rsidR="00F57DFE" w:rsidRPr="00771353" w:rsidRDefault="00F57DFE" w:rsidP="00A449C4">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CamberW04-Regular"/>
                <w:color w:val="000000" w:themeColor="text1"/>
              </w:rPr>
            </w:pPr>
            <w:r w:rsidRPr="00771353">
              <w:rPr>
                <w:rFonts w:eastAsia="CamberW04-Regular"/>
                <w:color w:val="000000" w:themeColor="text1"/>
              </w:rPr>
              <w:t>Değiştirilmiş Hali</w:t>
            </w:r>
          </w:p>
        </w:tc>
      </w:tr>
      <w:tr w:rsidR="00F57DFE" w:rsidRPr="00771353" w:rsidTr="00A449C4">
        <w:trPr>
          <w:cnfStyle w:val="000000100000" w:firstRow="0" w:lastRow="0" w:firstColumn="0" w:lastColumn="0" w:oddVBand="0" w:evenVBand="0" w:oddHBand="1" w:evenHBand="0" w:firstRowFirstColumn="0" w:firstRowLastColumn="0" w:lastRowFirstColumn="0" w:lastRowLastColumn="0"/>
          <w:trHeight w:val="4343"/>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rsidR="00F57DFE" w:rsidRPr="00771353" w:rsidRDefault="00F57DFE" w:rsidP="00A449C4">
            <w:pPr>
              <w:widowControl/>
              <w:spacing w:after="160" w:line="259" w:lineRule="auto"/>
              <w:rPr>
                <w:b w:val="0"/>
              </w:rPr>
            </w:pPr>
          </w:p>
          <w:p w:rsidR="00F57DFE" w:rsidRPr="00771353" w:rsidRDefault="00F57DFE" w:rsidP="00643EAA">
            <w:pPr>
              <w:widowControl/>
              <w:spacing w:after="160" w:line="259" w:lineRule="auto"/>
              <w:rPr>
                <w:rFonts w:eastAsia="CamberW04-Regular"/>
                <w:b w:val="0"/>
              </w:rPr>
            </w:pPr>
            <w:r>
              <w:rPr>
                <w:b w:val="0"/>
              </w:rPr>
              <w:t>Birim İç Değerlendirme Raporu (B</w:t>
            </w:r>
            <w:r w:rsidRPr="00771353">
              <w:rPr>
                <w:b w:val="0"/>
              </w:rPr>
              <w:t xml:space="preserve">İDR); </w:t>
            </w:r>
            <w:r>
              <w:rPr>
                <w:b w:val="0"/>
              </w:rPr>
              <w:t>birimin</w:t>
            </w:r>
            <w:r w:rsidRPr="00771353">
              <w:rPr>
                <w:b w:val="0"/>
              </w:rPr>
              <w:t xml:space="preserve"> yıllık iç değerlendirme süreçlerini izlemek, Değerlendirme Programlarında (</w:t>
            </w:r>
            <w:r>
              <w:rPr>
                <w:b w:val="0"/>
              </w:rPr>
              <w:t>Birim</w:t>
            </w:r>
            <w:r w:rsidRPr="00771353">
              <w:rPr>
                <w:b w:val="0"/>
              </w:rPr>
              <w:t xml:space="preserve"> Dış Değerlendirme, </w:t>
            </w:r>
            <w:r>
              <w:rPr>
                <w:b w:val="0"/>
              </w:rPr>
              <w:t>Birim</w:t>
            </w:r>
            <w:r w:rsidRPr="00771353">
              <w:rPr>
                <w:b w:val="0"/>
              </w:rPr>
              <w:t xml:space="preserve"> Akreditasyon, İzleme ve Ara Değ</w:t>
            </w:r>
            <w:r>
              <w:rPr>
                <w:b w:val="0"/>
              </w:rPr>
              <w:t>erlendirme) esas alınmak üzere birim</w:t>
            </w:r>
            <w:r w:rsidR="00643EAA">
              <w:rPr>
                <w:b w:val="0"/>
              </w:rPr>
              <w:t xml:space="preserve"> tarafından her yıl hazırlanır. </w:t>
            </w:r>
            <w:r>
              <w:rPr>
                <w:b w:val="0"/>
              </w:rPr>
              <w:t>Bu kılavuzda, B</w:t>
            </w:r>
            <w:r w:rsidRPr="00771353">
              <w:rPr>
                <w:b w:val="0"/>
              </w:rPr>
              <w:t>İDR hazırlanırken uygulanacak kurallar,</w:t>
            </w:r>
            <w:r>
              <w:rPr>
                <w:b w:val="0"/>
              </w:rPr>
              <w:t xml:space="preserve"> ilgili açıklamalar, öneriler, B</w:t>
            </w:r>
            <w:r w:rsidRPr="00771353">
              <w:rPr>
                <w:b w:val="0"/>
              </w:rPr>
              <w:t>İDR şablonu (Ek-1) ve göstergelere ilişkin bilgiler (Ek-2) yer almaktadır.</w:t>
            </w:r>
          </w:p>
        </w:tc>
        <w:tc>
          <w:tcPr>
            <w:tcW w:w="4584"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rsidR="00F57DFE" w:rsidRPr="00771353" w:rsidRDefault="00F57DFE" w:rsidP="00A449C4">
            <w:pPr>
              <w:widowControl/>
              <w:spacing w:after="160" w:line="259" w:lineRule="auto"/>
              <w:cnfStyle w:val="000000100000" w:firstRow="0" w:lastRow="0" w:firstColumn="0" w:lastColumn="0" w:oddVBand="0" w:evenVBand="0" w:oddHBand="1" w:evenHBand="0" w:firstRowFirstColumn="0" w:firstRowLastColumn="0" w:lastRowFirstColumn="0" w:lastRowLastColumn="0"/>
              <w:rPr>
                <w:rFonts w:eastAsia="CamberW04-Regular"/>
                <w:szCs w:val="24"/>
              </w:rPr>
            </w:pPr>
          </w:p>
          <w:p w:rsidR="00F57DFE" w:rsidRPr="00771353" w:rsidRDefault="00F57DFE" w:rsidP="00643EAA">
            <w:pPr>
              <w:widowControl/>
              <w:spacing w:after="160" w:line="259" w:lineRule="auto"/>
              <w:cnfStyle w:val="000000100000" w:firstRow="0" w:lastRow="0" w:firstColumn="0" w:lastColumn="0" w:oddVBand="0" w:evenVBand="0" w:oddHBand="1" w:evenHBand="0" w:firstRowFirstColumn="0" w:firstRowLastColumn="0" w:lastRowFirstColumn="0" w:lastRowLastColumn="0"/>
              <w:rPr>
                <w:rFonts w:eastAsia="CamberW04-Regular"/>
              </w:rPr>
            </w:pPr>
            <w:r>
              <w:rPr>
                <w:rFonts w:eastAsia="CamberW04-Regular"/>
                <w:szCs w:val="24"/>
              </w:rPr>
              <w:t>Birim</w:t>
            </w:r>
            <w:r w:rsidRPr="00771353">
              <w:rPr>
                <w:rFonts w:eastAsia="CamberW04-Regular"/>
                <w:szCs w:val="24"/>
              </w:rPr>
              <w:t xml:space="preserve"> İç Değerlendirme </w:t>
            </w:r>
            <w:r>
              <w:rPr>
                <w:rFonts w:eastAsia="CamberW04-Regular"/>
                <w:szCs w:val="24"/>
              </w:rPr>
              <w:t>Raporu (B</w:t>
            </w:r>
            <w:r w:rsidRPr="00771353">
              <w:rPr>
                <w:rFonts w:eastAsia="CamberW04-Regular"/>
                <w:szCs w:val="24"/>
              </w:rPr>
              <w:t xml:space="preserve">İDR); </w:t>
            </w:r>
            <w:r>
              <w:rPr>
                <w:rFonts w:eastAsia="CamberW04-Regular"/>
                <w:szCs w:val="24"/>
              </w:rPr>
              <w:t>birimin</w:t>
            </w:r>
            <w:r w:rsidRPr="00771353">
              <w:rPr>
                <w:rFonts w:eastAsia="CamberW04-Regular"/>
                <w:szCs w:val="24"/>
              </w:rPr>
              <w:t xml:space="preserve"> yıllık iç değerlendirme süreçlerini izlemek, Değerlendirme Programlarında (</w:t>
            </w:r>
            <w:r>
              <w:rPr>
                <w:rFonts w:eastAsia="CamberW04-Regular"/>
                <w:szCs w:val="24"/>
              </w:rPr>
              <w:t>Birim</w:t>
            </w:r>
            <w:r w:rsidRPr="00771353">
              <w:rPr>
                <w:rFonts w:eastAsia="CamberW04-Regular"/>
                <w:szCs w:val="24"/>
              </w:rPr>
              <w:t xml:space="preserve"> Dış Değerlendirme, </w:t>
            </w:r>
            <w:r>
              <w:rPr>
                <w:rFonts w:eastAsia="CamberW04-Regular"/>
                <w:szCs w:val="24"/>
              </w:rPr>
              <w:t>Birim</w:t>
            </w:r>
            <w:r w:rsidR="00643EAA">
              <w:rPr>
                <w:rFonts w:eastAsia="CamberW04-Regular"/>
                <w:szCs w:val="24"/>
              </w:rPr>
              <w:t xml:space="preserve"> </w:t>
            </w:r>
            <w:r w:rsidRPr="00771353">
              <w:rPr>
                <w:rFonts w:eastAsia="CamberW04-Regular"/>
                <w:szCs w:val="24"/>
              </w:rPr>
              <w:t xml:space="preserve">Akreditasyon, İzleme ve Ara Değerlendirme) esas alınmak üzere </w:t>
            </w:r>
            <w:r>
              <w:rPr>
                <w:rFonts w:eastAsia="CamberW04-Regular"/>
                <w:szCs w:val="24"/>
              </w:rPr>
              <w:t>birim</w:t>
            </w:r>
            <w:r w:rsidR="00643EAA">
              <w:rPr>
                <w:rFonts w:eastAsia="CamberW04-Regular"/>
                <w:szCs w:val="24"/>
              </w:rPr>
              <w:t xml:space="preserve"> tarafından her yıl hazırlanır. </w:t>
            </w:r>
            <w:r>
              <w:rPr>
                <w:rFonts w:eastAsia="CamberW04-Regular"/>
                <w:szCs w:val="24"/>
              </w:rPr>
              <w:t>Bu kılavuzda, B</w:t>
            </w:r>
            <w:r w:rsidRPr="00771353">
              <w:rPr>
                <w:rFonts w:eastAsia="CamberW04-Regular"/>
                <w:szCs w:val="24"/>
              </w:rPr>
              <w:t>İDR hazırlanırken uygulanacak kurallar,</w:t>
            </w:r>
            <w:r>
              <w:rPr>
                <w:rFonts w:eastAsia="CamberW04-Regular"/>
                <w:szCs w:val="24"/>
              </w:rPr>
              <w:t xml:space="preserve"> ilgili açıklamalar, öneriler, B</w:t>
            </w:r>
            <w:r w:rsidRPr="00771353">
              <w:rPr>
                <w:rFonts w:eastAsia="CamberW04-Regular"/>
                <w:szCs w:val="24"/>
              </w:rPr>
              <w:t xml:space="preserve">İDR şablonu (Ek-1), </w:t>
            </w:r>
            <w:r w:rsidRPr="00643EAA">
              <w:rPr>
                <w:rFonts w:eastAsia="CamberW04-Regular"/>
                <w:szCs w:val="24"/>
              </w:rPr>
              <w:t xml:space="preserve">BİDR yazım kılavuzu (Ek-2) göstergelere ilişkin bilgiler (Ek-3) </w:t>
            </w:r>
            <w:r w:rsidRPr="00771353">
              <w:rPr>
                <w:rFonts w:eastAsia="CamberW04-Regular"/>
                <w:szCs w:val="24"/>
              </w:rPr>
              <w:t>yer almaktadır.</w:t>
            </w:r>
          </w:p>
        </w:tc>
      </w:tr>
      <w:tr w:rsidR="00F57DFE" w:rsidRPr="00771353" w:rsidTr="00A449C4">
        <w:trPr>
          <w:trHeight w:val="350"/>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rsidR="00F57DFE" w:rsidRPr="00771353" w:rsidRDefault="00F57DFE" w:rsidP="00A449C4">
            <w:pPr>
              <w:widowControl/>
              <w:spacing w:after="160" w:line="259" w:lineRule="auto"/>
              <w:jc w:val="center"/>
              <w:rPr>
                <w:rFonts w:eastAsia="CamberW04-Regular"/>
                <w:szCs w:val="24"/>
              </w:rPr>
            </w:pPr>
            <w:r w:rsidRPr="00771353">
              <w:rPr>
                <w:rFonts w:eastAsia="CamberW04-Regular"/>
                <w:bCs w:val="0"/>
              </w:rPr>
              <w:t>Kılavuza Yeni Eklenenler</w:t>
            </w:r>
          </w:p>
        </w:tc>
      </w:tr>
      <w:tr w:rsidR="00F57DFE" w:rsidRPr="00771353" w:rsidTr="00A449C4">
        <w:trPr>
          <w:cnfStyle w:val="000000100000" w:firstRow="0" w:lastRow="0" w:firstColumn="0" w:lastColumn="0" w:oddVBand="0" w:evenVBand="0" w:oddHBand="1" w:evenHBand="0" w:firstRowFirstColumn="0" w:firstRowLastColumn="0" w:lastRowFirstColumn="0" w:lastRowLastColumn="0"/>
          <w:trHeight w:val="631"/>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rsidR="00F57DFE" w:rsidRPr="00771353" w:rsidRDefault="00F57DFE" w:rsidP="00A449C4">
            <w:pPr>
              <w:widowControl/>
              <w:spacing w:after="160" w:line="259" w:lineRule="auto"/>
              <w:rPr>
                <w:rFonts w:eastAsia="CamberW04-Regular"/>
                <w:bCs w:val="0"/>
              </w:rPr>
            </w:pPr>
            <w:r w:rsidRPr="00771353">
              <w:rPr>
                <w:rFonts w:eastAsia="CamberW04-Regular"/>
                <w:b w:val="0"/>
              </w:rPr>
              <w:t>EK.2 Kurum İç Değerlendirme Raporu Yazım Kılavuzu:</w:t>
            </w:r>
          </w:p>
          <w:p w:rsidR="00F57DFE" w:rsidRPr="00771353" w:rsidRDefault="00F57DFE" w:rsidP="00A449C4">
            <w:pPr>
              <w:widowControl/>
              <w:rPr>
                <w:b w:val="0"/>
                <w:bCs w:val="0"/>
              </w:rPr>
            </w:pPr>
            <w:r w:rsidRPr="00771353">
              <w:rPr>
                <w:b w:val="0"/>
              </w:rPr>
              <w:t>1. Genel Beklentiler</w:t>
            </w:r>
          </w:p>
          <w:p w:rsidR="00F57DFE" w:rsidRPr="00771353" w:rsidRDefault="008030C3" w:rsidP="00A449C4">
            <w:pPr>
              <w:widowControl/>
              <w:rPr>
                <w:b w:val="0"/>
              </w:rPr>
            </w:pPr>
            <w:r>
              <w:rPr>
                <w:b w:val="0"/>
              </w:rPr>
              <w:t>2. B</w:t>
            </w:r>
            <w:r w:rsidR="00F57DFE" w:rsidRPr="00771353">
              <w:rPr>
                <w:b w:val="0"/>
              </w:rPr>
              <w:t>İDR Yazım Biçimi</w:t>
            </w:r>
          </w:p>
          <w:p w:rsidR="00F57DFE" w:rsidRPr="00771353" w:rsidRDefault="00F57DFE" w:rsidP="00A449C4">
            <w:pPr>
              <w:widowControl/>
              <w:rPr>
                <w:rFonts w:eastAsia="CamberW04-Regular"/>
                <w:bCs w:val="0"/>
              </w:rPr>
            </w:pPr>
            <w:r w:rsidRPr="00771353">
              <w:rPr>
                <w:b w:val="0"/>
              </w:rPr>
              <w:t>3. Kanıt Kullanımı</w:t>
            </w:r>
          </w:p>
        </w:tc>
      </w:tr>
    </w:tbl>
    <w:p w:rsidR="000E6722" w:rsidRDefault="000E6722" w:rsidP="00355405">
      <w:pPr>
        <w:spacing w:after="762" w:line="265" w:lineRule="auto"/>
        <w:ind w:left="0" w:firstLine="0"/>
        <w:rPr>
          <w:b/>
        </w:rPr>
      </w:pPr>
    </w:p>
    <w:p w:rsidR="000E6722" w:rsidRDefault="000E6722">
      <w:pPr>
        <w:spacing w:after="762" w:line="265" w:lineRule="auto"/>
        <w:ind w:left="11"/>
        <w:jc w:val="center"/>
        <w:rPr>
          <w:b/>
        </w:rPr>
      </w:pPr>
    </w:p>
    <w:p w:rsidR="00DA34A6" w:rsidRDefault="004C4EA6">
      <w:pPr>
        <w:pStyle w:val="Balk1"/>
        <w:ind w:left="137"/>
      </w:pPr>
      <w:bookmarkStart w:id="18" w:name="_Toc124428265"/>
      <w:bookmarkStart w:id="19" w:name="_Toc124431900"/>
      <w:r>
        <w:lastRenderedPageBreak/>
        <w:t>A. LİDERLİK, YÖNETİŞİM VE KALİTE</w:t>
      </w:r>
      <w:bookmarkEnd w:id="18"/>
      <w:bookmarkEnd w:id="19"/>
      <w:r>
        <w:t xml:space="preserve"> </w:t>
      </w:r>
    </w:p>
    <w:p w:rsidR="00DA34A6" w:rsidRDefault="00E73F5F">
      <w:pPr>
        <w:pStyle w:val="Balk2"/>
        <w:ind w:left="137"/>
      </w:pPr>
      <w:bookmarkStart w:id="20" w:name="_Toc124428266"/>
      <w:bookmarkStart w:id="21" w:name="_Toc124431901"/>
      <w:r>
        <w:t xml:space="preserve">A.1. </w:t>
      </w:r>
      <w:bookmarkEnd w:id="20"/>
      <w:r w:rsidRPr="00C1758D">
        <w:t>LİDERLİK VE KALİTE</w:t>
      </w:r>
      <w:bookmarkEnd w:id="21"/>
    </w:p>
    <w:p w:rsidR="00DA34A6" w:rsidRPr="00355405" w:rsidRDefault="00355405" w:rsidP="00991575">
      <w:pPr>
        <w:pStyle w:val="Balk3"/>
        <w:jc w:val="both"/>
        <w:rPr>
          <w:b w:val="0"/>
          <w:i w:val="0"/>
        </w:rPr>
      </w:pPr>
      <w:bookmarkStart w:id="22" w:name="_Toc124428267"/>
      <w:bookmarkStart w:id="23" w:name="_Toc124431902"/>
      <w:r w:rsidRPr="00355405">
        <w:rPr>
          <w:b w:val="0"/>
          <w:i w:val="0"/>
        </w:rPr>
        <w:t>Birim, kurumsal dönüşümünü sağlayacak yönetişim modeline sahip olmalı, liderlik yaklaşımları uygulamalı, iç kalite güvence mekanizmalarını oluşturmalı ve kalite güvence kültürünü içselleştirmelidir.</w:t>
      </w:r>
      <w:bookmarkEnd w:id="22"/>
      <w:bookmarkEnd w:id="23"/>
    </w:p>
    <w:p w:rsidR="004C4EA6" w:rsidRDefault="002C1EEB" w:rsidP="004C4EA6">
      <w:pPr>
        <w:spacing w:line="360" w:lineRule="auto"/>
        <w:ind w:left="137" w:right="126"/>
      </w:pPr>
      <w:r>
        <w:t>Birimde</w:t>
      </w:r>
      <w:r w:rsidR="004C4EA6">
        <w:t xml:space="preserve">ki yönetişim modeli ve idari yapı (yasal </w:t>
      </w:r>
      <w:r w:rsidR="003B2106">
        <w:t>düzenlemeler</w:t>
      </w:r>
      <w:r w:rsidR="004C4EA6">
        <w:t xml:space="preserve"> </w:t>
      </w:r>
      <w:r w:rsidR="003B2106">
        <w:t>çerçevesinde</w:t>
      </w:r>
      <w:r w:rsidR="004C4EA6">
        <w:t xml:space="preserve"> kurumsal </w:t>
      </w:r>
      <w:r w:rsidR="003B2106">
        <w:t>yaklaşım</w:t>
      </w:r>
      <w:r w:rsidR="004C4EA6">
        <w:t xml:space="preserve">, gelenekler, tercihler); karar verme mekanizmaları, kontrol ve denge unsurları; kurulların </w:t>
      </w:r>
      <w:r w:rsidR="003B2106">
        <w:t>çok</w:t>
      </w:r>
      <w:r w:rsidR="004C4EA6">
        <w:t xml:space="preserve"> </w:t>
      </w:r>
      <w:r w:rsidR="003B2106">
        <w:t>sesliliği</w:t>
      </w:r>
      <w:r w:rsidR="004C4EA6">
        <w:t xml:space="preserve"> ve </w:t>
      </w:r>
      <w:r w:rsidR="003B2106">
        <w:t>bağımsız</w:t>
      </w:r>
      <w:r w:rsidR="004C4EA6">
        <w:t xml:space="preserve"> hareket kabiliyeti, </w:t>
      </w:r>
      <w:r w:rsidR="003B2106">
        <w:t>paydaşların</w:t>
      </w:r>
      <w:r w:rsidR="004C4EA6">
        <w:t xml:space="preserve"> temsil edilmesi; öngörülen yönetişim modeli ile </w:t>
      </w:r>
      <w:r w:rsidR="003B2106">
        <w:t>gerçekleşmenin</w:t>
      </w:r>
      <w:r w:rsidR="004C4EA6">
        <w:t xml:space="preserve"> </w:t>
      </w:r>
      <w:r w:rsidR="003B2106">
        <w:t>karşılaştırılması</w:t>
      </w:r>
      <w:r w:rsidR="004C4EA6">
        <w:t xml:space="preserve">, modelin </w:t>
      </w:r>
      <w:r w:rsidR="003B2106">
        <w:t>kurumsallığı</w:t>
      </w:r>
      <w:r w:rsidR="004C4EA6">
        <w:t xml:space="preserve"> ve </w:t>
      </w:r>
      <w:r w:rsidR="003B2106">
        <w:t>sürekliliği</w:t>
      </w:r>
      <w:r w:rsidR="004C4EA6">
        <w:t xml:space="preserve"> </w:t>
      </w:r>
      <w:r w:rsidR="003B2106">
        <w:t>yerleşmiş</w:t>
      </w:r>
      <w:r w:rsidR="004C4EA6">
        <w:t xml:space="preserve">̧ ve </w:t>
      </w:r>
      <w:r w:rsidR="003B2106">
        <w:t>benimsenmiştir</w:t>
      </w:r>
      <w:r w:rsidR="004C4EA6">
        <w:t xml:space="preserve">. Vakıf yükseköğretim kurumlarında </w:t>
      </w:r>
      <w:r w:rsidR="003B2106">
        <w:t>mütevelli</w:t>
      </w:r>
      <w:r w:rsidR="004C4EA6">
        <w:t xml:space="preserve"> heyet, devlet yükseköğretim kurumlarında </w:t>
      </w:r>
      <w:r w:rsidR="003B2106">
        <w:t>rektör</w:t>
      </w:r>
      <w:r w:rsidR="004C4EA6">
        <w:t xml:space="preserve"> yardımcıları ve </w:t>
      </w:r>
      <w:r w:rsidR="003B2106">
        <w:t>danışmanlarının</w:t>
      </w:r>
      <w:r w:rsidR="004C4EA6">
        <w:t xml:space="preserve"> (</w:t>
      </w:r>
      <w:r w:rsidR="003B2106">
        <w:t>üst</w:t>
      </w:r>
      <w:r w:rsidR="004C4EA6">
        <w:t xml:space="preserve"> </w:t>
      </w:r>
      <w:r w:rsidR="003B2106">
        <w:t>yönetimin</w:t>
      </w:r>
      <w:r w:rsidR="004C4EA6">
        <w:t xml:space="preserve">) </w:t>
      </w:r>
      <w:r w:rsidR="003B2106">
        <w:t>çalışma</w:t>
      </w:r>
      <w:r w:rsidR="004C4EA6">
        <w:t xml:space="preserve"> tarzı, yetki ve sorumlulukları, </w:t>
      </w:r>
      <w:r>
        <w:t>birimin</w:t>
      </w:r>
      <w:r w:rsidR="004C4EA6">
        <w:t xml:space="preserve"> akademik camiasıyla </w:t>
      </w:r>
      <w:r w:rsidR="003B2106">
        <w:t>iletişimi</w:t>
      </w:r>
      <w:r w:rsidR="004C4EA6">
        <w:t xml:space="preserve">; </w:t>
      </w:r>
      <w:r w:rsidR="003B2106">
        <w:t>üst</w:t>
      </w:r>
      <w:r w:rsidR="004C4EA6">
        <w:t xml:space="preserve"> </w:t>
      </w:r>
      <w:r w:rsidR="003B2106">
        <w:t>yönetim</w:t>
      </w:r>
      <w:r w:rsidR="004C4EA6">
        <w:t xml:space="preserve"> tarzının hedeflenen </w:t>
      </w:r>
      <w:r>
        <w:t>birim</w:t>
      </w:r>
      <w:r w:rsidR="004C4EA6">
        <w:t xml:space="preserve"> </w:t>
      </w:r>
      <w:r w:rsidR="003B2106">
        <w:t>kimliği</w:t>
      </w:r>
      <w:r w:rsidR="004C4EA6">
        <w:t xml:space="preserve"> ile uyumu </w:t>
      </w:r>
      <w:r w:rsidR="003B2106">
        <w:t>yerleşmiş</w:t>
      </w:r>
      <w:r w:rsidR="004C4EA6">
        <w:t xml:space="preserve">̧ ve </w:t>
      </w:r>
      <w:r w:rsidR="003B2106">
        <w:t>benimsenmiştir</w:t>
      </w:r>
      <w:r w:rsidR="004C4EA6">
        <w:t xml:space="preserve">. Organizasyon </w:t>
      </w:r>
      <w:r w:rsidR="003B2106">
        <w:t>seması</w:t>
      </w:r>
      <w:r w:rsidR="004C4EA6">
        <w:t xml:space="preserve"> ve </w:t>
      </w:r>
      <w:r w:rsidR="003B2106">
        <w:t>bağlı</w:t>
      </w:r>
      <w:r w:rsidR="004C4EA6">
        <w:t xml:space="preserve"> olma/rapor verme </w:t>
      </w:r>
      <w:r w:rsidR="003B2106">
        <w:t>ilişkileri</w:t>
      </w:r>
      <w:r w:rsidR="004C4EA6">
        <w:t xml:space="preserve">; </w:t>
      </w:r>
      <w:r w:rsidR="003B2106">
        <w:t>görev</w:t>
      </w:r>
      <w:r w:rsidR="004C4EA6">
        <w:t xml:space="preserve"> tanımları, iş </w:t>
      </w:r>
      <w:r w:rsidR="003B2106">
        <w:t>akış</w:t>
      </w:r>
      <w:r w:rsidR="004C4EA6">
        <w:t xml:space="preserve">̧ </w:t>
      </w:r>
      <w:r w:rsidR="003B2106">
        <w:t>süreçleri</w:t>
      </w:r>
      <w:r w:rsidR="004C4EA6">
        <w:t xml:space="preserve"> vardır ve </w:t>
      </w:r>
      <w:r w:rsidR="003B2106">
        <w:t>gerçeği</w:t>
      </w:r>
      <w:r w:rsidR="004C4EA6">
        <w:t xml:space="preserve"> yansıtmaktadır; ayrıca bunlar </w:t>
      </w:r>
      <w:r w:rsidR="003B2106">
        <w:t>yayımlanmış</w:t>
      </w:r>
      <w:r w:rsidR="004C4EA6">
        <w:t xml:space="preserve">̧ ve </w:t>
      </w:r>
      <w:r w:rsidR="003B2106">
        <w:t>isleyişin</w:t>
      </w:r>
      <w:r w:rsidR="004C4EA6">
        <w:t xml:space="preserve"> </w:t>
      </w:r>
      <w:r w:rsidR="003B2106">
        <w:t>paydaşlarca</w:t>
      </w:r>
      <w:r w:rsidR="004C4EA6">
        <w:t xml:space="preserve"> </w:t>
      </w:r>
      <w:r w:rsidR="003B2106">
        <w:t>bilinirliği</w:t>
      </w:r>
      <w:r w:rsidR="004C4EA6">
        <w:t xml:space="preserve"> </w:t>
      </w:r>
      <w:r w:rsidR="003B2106">
        <w:t>sağlanmıştır</w:t>
      </w:r>
      <w:r w:rsidR="004C4EA6">
        <w:t>.</w:t>
      </w:r>
    </w:p>
    <w:p w:rsidR="00DA34A6" w:rsidRDefault="004C4EA6" w:rsidP="003B5F92">
      <w:pPr>
        <w:pStyle w:val="Balk4"/>
      </w:pPr>
      <w:r>
        <w:t xml:space="preserve">Örnek </w:t>
      </w:r>
      <w:r w:rsidR="00BF0A41">
        <w:t>Kanıtlar :</w:t>
      </w:r>
    </w:p>
    <w:p w:rsidR="00DA34A6" w:rsidRPr="00764A42" w:rsidRDefault="004C4EA6" w:rsidP="0019467E">
      <w:pPr>
        <w:numPr>
          <w:ilvl w:val="0"/>
          <w:numId w:val="12"/>
        </w:numPr>
        <w:spacing w:before="240" w:after="0" w:line="276" w:lineRule="auto"/>
        <w:ind w:left="426"/>
        <w:outlineLvl w:val="3"/>
        <w:rPr>
          <w:i/>
        </w:rPr>
      </w:pPr>
      <w:r w:rsidRPr="00764A42">
        <w:rPr>
          <w:i/>
        </w:rPr>
        <w:t>Yönetişim modeli ve organizasyon şeması</w:t>
      </w:r>
      <w:r w:rsidR="00BF0A41">
        <w:rPr>
          <w:i/>
        </w:rPr>
        <w:t>.</w:t>
      </w:r>
    </w:p>
    <w:p w:rsidR="002C1EEB" w:rsidRPr="00764A42" w:rsidRDefault="002C1EEB" w:rsidP="0019467E">
      <w:pPr>
        <w:numPr>
          <w:ilvl w:val="0"/>
          <w:numId w:val="12"/>
        </w:numPr>
        <w:spacing w:before="240" w:after="0" w:line="276" w:lineRule="auto"/>
        <w:ind w:left="426"/>
        <w:outlineLvl w:val="3"/>
        <w:rPr>
          <w:i/>
        </w:rPr>
      </w:pPr>
      <w:r w:rsidRPr="00764A42">
        <w:rPr>
          <w:i/>
        </w:rPr>
        <w:t>Birimin yönetişim ve idari alanlarla ilgili politikasını ve stratejik amaçlarını uyguladığına dair uygulamalar/kanıtlar.</w:t>
      </w:r>
    </w:p>
    <w:p w:rsidR="00DA34A6" w:rsidRPr="00764A42" w:rsidRDefault="004C4EA6" w:rsidP="0019467E">
      <w:pPr>
        <w:numPr>
          <w:ilvl w:val="0"/>
          <w:numId w:val="12"/>
        </w:numPr>
        <w:spacing w:before="240" w:after="0" w:line="276" w:lineRule="auto"/>
        <w:ind w:left="426"/>
        <w:outlineLvl w:val="3"/>
        <w:rPr>
          <w:i/>
        </w:rPr>
      </w:pPr>
      <w:r w:rsidRPr="00764A42">
        <w:rPr>
          <w:i/>
        </w:rPr>
        <w:t>Yöneti</w:t>
      </w:r>
      <w:r w:rsidR="002C1EEB" w:rsidRPr="00764A42">
        <w:rPr>
          <w:i/>
        </w:rPr>
        <w:t>şi</w:t>
      </w:r>
      <w:r w:rsidRPr="00764A42">
        <w:rPr>
          <w:i/>
        </w:rPr>
        <w:t xml:space="preserve">m ve organizasyonel yapılanma uygulamalarına ilişkin </w:t>
      </w:r>
      <w:r w:rsidR="002C1EEB" w:rsidRPr="00764A42">
        <w:rPr>
          <w:i/>
        </w:rPr>
        <w:t>izleme ve iyileştirme kanıtları.</w:t>
      </w:r>
    </w:p>
    <w:p w:rsidR="00AE565D" w:rsidRDefault="004C4EA6" w:rsidP="00AE565D">
      <w:pPr>
        <w:numPr>
          <w:ilvl w:val="0"/>
          <w:numId w:val="12"/>
        </w:numPr>
        <w:spacing w:before="240" w:after="0" w:line="276" w:lineRule="auto"/>
        <w:ind w:left="426"/>
        <w:outlineLvl w:val="3"/>
        <w:rPr>
          <w:i/>
        </w:rPr>
      </w:pPr>
      <w:r w:rsidRPr="00764A42">
        <w:rPr>
          <w:i/>
        </w:rPr>
        <w:t>Standart uygulamalar</w:t>
      </w:r>
      <w:r w:rsidR="002C1EEB" w:rsidRPr="00764A42">
        <w:rPr>
          <w:i/>
        </w:rPr>
        <w:t xml:space="preserve"> ve mevzuatın yanı sıra birimin</w:t>
      </w:r>
      <w:r w:rsidRPr="00764A42">
        <w:rPr>
          <w:i/>
        </w:rPr>
        <w:t xml:space="preserve"> ihtiyaçları doğrultusunda geliştirdiği özgün yaklaşım ve uygulamalarına ilişkin kanıtlar</w:t>
      </w:r>
      <w:r w:rsidR="002C1EEB" w:rsidRPr="00764A42">
        <w:rPr>
          <w:i/>
        </w:rPr>
        <w:t>.</w:t>
      </w:r>
    </w:p>
    <w:p w:rsidR="00AE565D" w:rsidRPr="00AE565D" w:rsidRDefault="00AE565D" w:rsidP="00AE565D">
      <w:pPr>
        <w:spacing w:before="240" w:after="0" w:line="276" w:lineRule="auto"/>
        <w:ind w:left="0" w:firstLine="0"/>
        <w:outlineLvl w:val="3"/>
        <w:rPr>
          <w:i/>
        </w:rPr>
      </w:pPr>
    </w:p>
    <w:p w:rsidR="00DA34A6" w:rsidRPr="003B5F92" w:rsidRDefault="004C4EA6" w:rsidP="003B5F92">
      <w:pPr>
        <w:pStyle w:val="Balk3"/>
      </w:pPr>
      <w:bookmarkStart w:id="24" w:name="_Toc124428268"/>
      <w:bookmarkStart w:id="25" w:name="_Toc124431903"/>
      <w:r w:rsidRPr="003B5F92">
        <w:t>A.1.2. Liderlik</w:t>
      </w:r>
      <w:bookmarkEnd w:id="24"/>
      <w:bookmarkEnd w:id="25"/>
      <w:r w:rsidR="00042ED1" w:rsidRPr="003B5F92">
        <w:t xml:space="preserve"> </w:t>
      </w:r>
    </w:p>
    <w:p w:rsidR="00042ED1" w:rsidRPr="00867AE3" w:rsidRDefault="00867AE3" w:rsidP="00CC109C">
      <w:pPr>
        <w:spacing w:line="360" w:lineRule="auto"/>
        <w:ind w:left="153" w:hanging="11"/>
      </w:pPr>
      <w:r w:rsidRPr="00867AE3">
        <w:t xml:space="preserve">Birimde </w:t>
      </w:r>
      <w:r w:rsidR="00042ED1" w:rsidRPr="00867AE3">
        <w:t xml:space="preserve"> </w:t>
      </w:r>
      <w:r w:rsidR="00EA02E9">
        <w:t>R</w:t>
      </w:r>
      <w:r w:rsidR="00FE5246" w:rsidRPr="00867AE3">
        <w:t>ektör</w:t>
      </w:r>
      <w:r w:rsidR="00EA02E9">
        <w:t xml:space="preserve">’ </w:t>
      </w:r>
      <w:r w:rsidR="00FE5246" w:rsidRPr="00867AE3">
        <w:t>ün</w:t>
      </w:r>
      <w:r w:rsidR="00EA02E9">
        <w:t xml:space="preserve"> ve süreç liderlerinin  Y</w:t>
      </w:r>
      <w:r w:rsidR="00042ED1" w:rsidRPr="00867AE3">
        <w:t xml:space="preserve">ükseköğretim ekosistemindeki değişim, belirsizlik ve karmaşıklığı dikkate alan bir kalite güvencesi sistemi ve kültürü oluşturma konusunda </w:t>
      </w:r>
      <w:r w:rsidR="00042ED1" w:rsidRPr="00867AE3">
        <w:lastRenderedPageBreak/>
        <w:t xml:space="preserve">sahipliği ve motivasyonu yüksektir. Bu süreçler çevik bir liderlik yaklaşımıyla yönetilmektedir. </w:t>
      </w:r>
    </w:p>
    <w:p w:rsidR="00042ED1" w:rsidRPr="00867AE3" w:rsidRDefault="00042ED1" w:rsidP="00CC109C">
      <w:pPr>
        <w:spacing w:line="360" w:lineRule="auto"/>
        <w:ind w:left="153" w:hanging="11"/>
      </w:pPr>
      <w:r w:rsidRPr="00867AE3">
        <w:t xml:space="preserve">Birimlerde liderlik </w:t>
      </w:r>
      <w:r w:rsidR="00FE5246" w:rsidRPr="00867AE3">
        <w:t>anlayışı</w:t>
      </w:r>
      <w:r w:rsidRPr="00867AE3">
        <w:t xml:space="preserve"> ve koordinasyon </w:t>
      </w:r>
      <w:r w:rsidR="00FE5246" w:rsidRPr="00867AE3">
        <w:t>kültürü</w:t>
      </w:r>
      <w:r w:rsidRPr="00867AE3">
        <w:t xml:space="preserve">̈ </w:t>
      </w:r>
      <w:r w:rsidR="00FE5246" w:rsidRPr="00867AE3">
        <w:t>yerleşmiştir</w:t>
      </w:r>
      <w:r w:rsidRPr="00867AE3">
        <w:t xml:space="preserve">. Liderler </w:t>
      </w:r>
      <w:r w:rsidR="00867AE3" w:rsidRPr="00867AE3">
        <w:t>birimin</w:t>
      </w:r>
      <w:r w:rsidRPr="00867AE3">
        <w:t xml:space="preserve"> değerleri ve hedefleri doğrultusunda stratejilerinin yanı sıra; yetki paylaşımını, ilişkileri, zamanı, kurumsal motivasyon ve stresi de etkin ve dengeli biçimde yönetmektedir.</w:t>
      </w:r>
    </w:p>
    <w:p w:rsidR="00042ED1" w:rsidRPr="00867AE3" w:rsidRDefault="00042ED1" w:rsidP="00CC109C">
      <w:pPr>
        <w:spacing w:line="360" w:lineRule="auto"/>
        <w:ind w:left="153" w:hanging="11"/>
      </w:pPr>
      <w:r w:rsidRPr="00867AE3">
        <w:t xml:space="preserve">Akademik ve idari birimler ile </w:t>
      </w:r>
      <w:r w:rsidR="00FE5246" w:rsidRPr="00867AE3">
        <w:t>yönetim</w:t>
      </w:r>
      <w:r w:rsidRPr="00867AE3">
        <w:t xml:space="preserve"> arasında etkin bir </w:t>
      </w:r>
      <w:r w:rsidR="00FE5246" w:rsidRPr="00867AE3">
        <w:t>iletişim</w:t>
      </w:r>
      <w:r w:rsidRPr="00867AE3">
        <w:t xml:space="preserve"> </w:t>
      </w:r>
      <w:r w:rsidR="00FE5246" w:rsidRPr="00867AE3">
        <w:t>ağı</w:t>
      </w:r>
      <w:r w:rsidRPr="00867AE3">
        <w:t xml:space="preserve"> </w:t>
      </w:r>
      <w:r w:rsidR="00FE5246" w:rsidRPr="00867AE3">
        <w:t>oluşturulmuştur</w:t>
      </w:r>
      <w:r w:rsidRPr="00867AE3">
        <w:t xml:space="preserve">. </w:t>
      </w:r>
    </w:p>
    <w:p w:rsidR="00042ED1" w:rsidRDefault="00042ED1" w:rsidP="00AE565D">
      <w:pPr>
        <w:spacing w:after="0" w:line="240" w:lineRule="auto"/>
        <w:ind w:left="153" w:hanging="11"/>
      </w:pPr>
      <w:r w:rsidRPr="00867AE3">
        <w:t xml:space="preserve">Liderlik süreçleri ve kalite güvencesi kültürünün içselleştirilmesi </w:t>
      </w:r>
      <w:r w:rsidR="00FE5246" w:rsidRPr="00867AE3">
        <w:t>sürekli</w:t>
      </w:r>
      <w:r w:rsidRPr="00867AE3">
        <w:t xml:space="preserve"> </w:t>
      </w:r>
      <w:r w:rsidR="00FE5246" w:rsidRPr="00867AE3">
        <w:t>değerlendirilmektedir</w:t>
      </w:r>
      <w:r w:rsidRPr="00867AE3">
        <w:t xml:space="preserve">. </w:t>
      </w:r>
    </w:p>
    <w:p w:rsidR="00AE565D" w:rsidRPr="00042ED1" w:rsidRDefault="00AE565D" w:rsidP="00AE565D">
      <w:pPr>
        <w:spacing w:after="0" w:line="240" w:lineRule="auto"/>
        <w:ind w:left="153" w:hanging="11"/>
      </w:pPr>
    </w:p>
    <w:p w:rsidR="00DA34A6" w:rsidRDefault="004C4EA6" w:rsidP="003B5F92">
      <w:pPr>
        <w:pStyle w:val="Balk4"/>
      </w:pPr>
      <w:r>
        <w:t>Örnek Kanıtlar</w:t>
      </w:r>
      <w:r w:rsidR="00EA02E9">
        <w:t xml:space="preserve"> </w:t>
      </w:r>
      <w:r w:rsidR="00BF0A41">
        <w:t>:</w:t>
      </w:r>
    </w:p>
    <w:p w:rsidR="00867AE3" w:rsidRPr="00764A42" w:rsidRDefault="00867AE3" w:rsidP="0019467E">
      <w:pPr>
        <w:numPr>
          <w:ilvl w:val="0"/>
          <w:numId w:val="12"/>
        </w:numPr>
        <w:spacing w:before="240" w:after="0" w:line="276" w:lineRule="auto"/>
        <w:ind w:left="426"/>
        <w:outlineLvl w:val="3"/>
        <w:rPr>
          <w:i/>
        </w:rPr>
      </w:pPr>
      <w:bookmarkStart w:id="26" w:name="_Toc124428270"/>
      <w:r w:rsidRPr="00764A42">
        <w:rPr>
          <w:i/>
        </w:rPr>
        <w:t>Birimin yöneticilerinin liderlik özelliklerini ve yetkinliklerini ölçmek ve izlemek için kullanılan yöntemler, elde edilen izleme sonuçları ve bağlı iyileştirmeler</w:t>
      </w:r>
      <w:bookmarkEnd w:id="26"/>
      <w:r w:rsidR="00BF0A41">
        <w:rPr>
          <w:i/>
        </w:rPr>
        <w:t>.</w:t>
      </w:r>
      <w:r w:rsidRPr="00764A42">
        <w:rPr>
          <w:i/>
        </w:rPr>
        <w:t xml:space="preserve"> </w:t>
      </w:r>
    </w:p>
    <w:p w:rsidR="00867AE3" w:rsidRPr="00764A42" w:rsidRDefault="00867AE3" w:rsidP="0019467E">
      <w:pPr>
        <w:numPr>
          <w:ilvl w:val="0"/>
          <w:numId w:val="12"/>
        </w:numPr>
        <w:spacing w:before="240" w:after="0" w:line="276" w:lineRule="auto"/>
        <w:ind w:left="426"/>
        <w:outlineLvl w:val="3"/>
        <w:rPr>
          <w:i/>
        </w:rPr>
      </w:pPr>
      <w:bookmarkStart w:id="27" w:name="_Toc124428271"/>
      <w:r w:rsidRPr="00764A42">
        <w:rPr>
          <w:i/>
        </w:rPr>
        <w:t>Birimdeki kalite kültürünün gelişimini ölçmek ve izlemek için kullanılan yöntemler, elde edilen izleme sonuçları ve bağlı iyileştirmeler</w:t>
      </w:r>
      <w:bookmarkEnd w:id="27"/>
      <w:r w:rsidR="00BF0A41">
        <w:rPr>
          <w:i/>
        </w:rPr>
        <w:t>.</w:t>
      </w:r>
    </w:p>
    <w:p w:rsidR="00867AE3" w:rsidRPr="00764A42" w:rsidRDefault="00867AE3" w:rsidP="0019467E">
      <w:pPr>
        <w:numPr>
          <w:ilvl w:val="0"/>
          <w:numId w:val="12"/>
        </w:numPr>
        <w:spacing w:before="240" w:after="0" w:line="276" w:lineRule="auto"/>
        <w:ind w:left="426"/>
        <w:outlineLvl w:val="3"/>
        <w:rPr>
          <w:i/>
        </w:rPr>
      </w:pPr>
      <w:bookmarkStart w:id="28" w:name="_Toc124428272"/>
      <w:r w:rsidRPr="00764A42">
        <w:rPr>
          <w:i/>
        </w:rPr>
        <w:t>Standart uygulamalar ve mevzuatın yanı sıra; birimin ihtiyaçları doğrultusunda geliştirdiği özgün yaklaşım ve uygulamalarına ilişkin kanıtlar</w:t>
      </w:r>
      <w:bookmarkEnd w:id="28"/>
      <w:r w:rsidR="00BF0A41">
        <w:rPr>
          <w:i/>
        </w:rPr>
        <w:t>.</w:t>
      </w:r>
      <w:r w:rsidRPr="00764A42">
        <w:rPr>
          <w:i/>
        </w:rPr>
        <w:t xml:space="preserve"> </w:t>
      </w:r>
    </w:p>
    <w:p w:rsidR="00867AE3" w:rsidRPr="00867AE3" w:rsidRDefault="00867AE3" w:rsidP="00867AE3">
      <w:pPr>
        <w:spacing w:after="0" w:line="276" w:lineRule="auto"/>
        <w:ind w:left="142" w:firstLine="0"/>
        <w:outlineLvl w:val="3"/>
      </w:pPr>
    </w:p>
    <w:p w:rsidR="00DA34A6" w:rsidRPr="003B5F92" w:rsidRDefault="004C4EA6" w:rsidP="003B5F92">
      <w:pPr>
        <w:pStyle w:val="Balk3"/>
      </w:pPr>
      <w:bookmarkStart w:id="29" w:name="_Toc124428273"/>
      <w:bookmarkStart w:id="30" w:name="_Toc124431904"/>
      <w:r w:rsidRPr="003B5F92">
        <w:t>A.1.3. Kurumsal Dönüşüm Kapasitesi</w:t>
      </w:r>
      <w:bookmarkEnd w:id="29"/>
      <w:bookmarkEnd w:id="30"/>
    </w:p>
    <w:p w:rsidR="00544DFC" w:rsidRPr="00544DFC" w:rsidRDefault="00544DFC" w:rsidP="00CC109C">
      <w:pPr>
        <w:spacing w:line="360" w:lineRule="auto"/>
        <w:ind w:left="153" w:hanging="11"/>
      </w:pPr>
      <w:r w:rsidRPr="00544DFC">
        <w:t xml:space="preserve">Yükseköğretim ekosistemi içerisindeki değişimleri, küresel eğilimleri, ulusal hedefleri ve paydaş beklentilerini dikkate alarak </w:t>
      </w:r>
      <w:r>
        <w:t>birimin</w:t>
      </w:r>
      <w:r w:rsidRPr="00544DFC">
        <w:t xml:space="preserve"> geleceğe hazır olmasını sağlayan çevik yönetim yetkinliği vardır. Geleceğe uyum için amaç, misyon ve hedefler doğrultusunda </w:t>
      </w:r>
      <w:r>
        <w:t>birimi</w:t>
      </w:r>
      <w:r w:rsidRPr="00544DFC">
        <w:t xml:space="preserve"> dönüştürmek üzere değişim yönetimi, kıyaslama, yenilik yönetimi gibi yaklaşımları kullanır ve kurumsal özgünlüğü güçlendirir.</w:t>
      </w:r>
    </w:p>
    <w:p w:rsidR="00DA34A6" w:rsidRDefault="004C4EA6" w:rsidP="003B5F92">
      <w:pPr>
        <w:pStyle w:val="Balk4"/>
      </w:pPr>
      <w:r w:rsidRPr="00544DFC">
        <w:t>Örnek Kanıtlar</w:t>
      </w:r>
      <w:r w:rsidR="00EA02E9">
        <w:t xml:space="preserve"> </w:t>
      </w:r>
      <w:r w:rsidR="00BF0A41">
        <w:t>:</w:t>
      </w:r>
      <w:r w:rsidR="00EE2D4E">
        <w:t xml:space="preserve"> </w:t>
      </w:r>
    </w:p>
    <w:p w:rsidR="00EE2D4E" w:rsidRPr="00764A42" w:rsidRDefault="00EE2D4E" w:rsidP="0019467E">
      <w:pPr>
        <w:numPr>
          <w:ilvl w:val="0"/>
          <w:numId w:val="12"/>
        </w:numPr>
        <w:spacing w:before="240" w:after="0" w:line="276" w:lineRule="auto"/>
        <w:ind w:left="426"/>
        <w:outlineLvl w:val="3"/>
        <w:rPr>
          <w:i/>
        </w:rPr>
      </w:pPr>
      <w:r w:rsidRPr="00764A42">
        <w:rPr>
          <w:i/>
        </w:rPr>
        <w:t>Değişim yönetim modeli</w:t>
      </w:r>
      <w:r w:rsidR="00BF0A41">
        <w:rPr>
          <w:i/>
        </w:rPr>
        <w:t>.</w:t>
      </w:r>
    </w:p>
    <w:p w:rsidR="00EE2D4E" w:rsidRPr="00764A42" w:rsidRDefault="00EE2D4E" w:rsidP="0019467E">
      <w:pPr>
        <w:numPr>
          <w:ilvl w:val="0"/>
          <w:numId w:val="12"/>
        </w:numPr>
        <w:spacing w:before="240" w:after="0" w:line="276" w:lineRule="auto"/>
        <w:ind w:left="426"/>
        <w:outlineLvl w:val="3"/>
        <w:rPr>
          <w:i/>
        </w:rPr>
      </w:pPr>
      <w:r w:rsidRPr="00764A42">
        <w:rPr>
          <w:i/>
        </w:rPr>
        <w:t>Değişim planları, yol haritaları</w:t>
      </w:r>
      <w:r w:rsidR="00BF0A41">
        <w:rPr>
          <w:i/>
        </w:rPr>
        <w:t>.</w:t>
      </w:r>
    </w:p>
    <w:p w:rsidR="00EE2D4E" w:rsidRPr="00764A42" w:rsidRDefault="00EE2D4E" w:rsidP="0019467E">
      <w:pPr>
        <w:numPr>
          <w:ilvl w:val="0"/>
          <w:numId w:val="12"/>
        </w:numPr>
        <w:spacing w:before="240" w:after="0" w:line="276" w:lineRule="auto"/>
        <w:ind w:left="426"/>
        <w:outlineLvl w:val="3"/>
        <w:rPr>
          <w:i/>
        </w:rPr>
      </w:pPr>
      <w:r w:rsidRPr="00764A42">
        <w:rPr>
          <w:i/>
        </w:rPr>
        <w:t>Yükseköğretim ekosisteminde ve temel fonksiyonları çevresinde meydana gelen değişime yönelik analiz  raporları</w:t>
      </w:r>
      <w:r w:rsidR="00BF0A41">
        <w:rPr>
          <w:i/>
        </w:rPr>
        <w:t>.</w:t>
      </w:r>
    </w:p>
    <w:p w:rsidR="00EE2D4E" w:rsidRPr="00764A42" w:rsidRDefault="00EE2D4E" w:rsidP="0019467E">
      <w:pPr>
        <w:numPr>
          <w:ilvl w:val="0"/>
          <w:numId w:val="12"/>
        </w:numPr>
        <w:spacing w:before="240" w:after="0" w:line="276" w:lineRule="auto"/>
        <w:ind w:left="426"/>
        <w:outlineLvl w:val="3"/>
        <w:rPr>
          <w:i/>
        </w:rPr>
      </w:pPr>
      <w:r w:rsidRPr="00764A42">
        <w:rPr>
          <w:i/>
        </w:rPr>
        <w:t>Gelecek senaryoları</w:t>
      </w:r>
      <w:r w:rsidR="00BF0A41">
        <w:rPr>
          <w:i/>
        </w:rPr>
        <w:t>.</w:t>
      </w:r>
    </w:p>
    <w:p w:rsidR="00EE2D4E" w:rsidRPr="00764A42" w:rsidRDefault="00EE2D4E" w:rsidP="0019467E">
      <w:pPr>
        <w:numPr>
          <w:ilvl w:val="0"/>
          <w:numId w:val="12"/>
        </w:numPr>
        <w:spacing w:before="240" w:after="0" w:line="276" w:lineRule="auto"/>
        <w:ind w:left="426"/>
        <w:outlineLvl w:val="3"/>
        <w:rPr>
          <w:i/>
        </w:rPr>
      </w:pPr>
      <w:r w:rsidRPr="00764A42">
        <w:rPr>
          <w:i/>
        </w:rPr>
        <w:lastRenderedPageBreak/>
        <w:t>Kıyaslama raporları</w:t>
      </w:r>
      <w:r w:rsidR="00BF0A41">
        <w:rPr>
          <w:i/>
        </w:rPr>
        <w:t>.</w:t>
      </w:r>
    </w:p>
    <w:p w:rsidR="00EE2D4E" w:rsidRPr="00764A42" w:rsidRDefault="00EE2D4E" w:rsidP="0019467E">
      <w:pPr>
        <w:numPr>
          <w:ilvl w:val="0"/>
          <w:numId w:val="12"/>
        </w:numPr>
        <w:spacing w:before="240" w:after="0" w:line="276" w:lineRule="auto"/>
        <w:ind w:left="426"/>
        <w:outlineLvl w:val="3"/>
        <w:rPr>
          <w:i/>
        </w:rPr>
      </w:pPr>
      <w:r w:rsidRPr="00764A42">
        <w:rPr>
          <w:i/>
        </w:rPr>
        <w:t>Yenilik yönetim sistemi</w:t>
      </w:r>
      <w:r w:rsidR="00BF0A41">
        <w:rPr>
          <w:i/>
        </w:rPr>
        <w:t>.</w:t>
      </w:r>
    </w:p>
    <w:p w:rsidR="00EE2D4E" w:rsidRPr="00764A42" w:rsidRDefault="00EE2D4E" w:rsidP="0019467E">
      <w:pPr>
        <w:numPr>
          <w:ilvl w:val="0"/>
          <w:numId w:val="12"/>
        </w:numPr>
        <w:spacing w:before="240" w:after="0" w:line="276" w:lineRule="auto"/>
        <w:ind w:left="426"/>
        <w:outlineLvl w:val="3"/>
        <w:rPr>
          <w:i/>
        </w:rPr>
      </w:pPr>
      <w:r w:rsidRPr="00764A42">
        <w:rPr>
          <w:i/>
        </w:rPr>
        <w:t>Değişim ekipleri belgeleri</w:t>
      </w:r>
      <w:r w:rsidR="00BF0A41">
        <w:rPr>
          <w:i/>
        </w:rPr>
        <w:t>.</w:t>
      </w:r>
      <w:r w:rsidRPr="00764A42">
        <w:rPr>
          <w:i/>
        </w:rPr>
        <w:t xml:space="preserve"> </w:t>
      </w:r>
    </w:p>
    <w:p w:rsidR="00EE2D4E" w:rsidRPr="00764A42" w:rsidRDefault="00EE2D4E" w:rsidP="0019467E">
      <w:pPr>
        <w:numPr>
          <w:ilvl w:val="0"/>
          <w:numId w:val="12"/>
        </w:numPr>
        <w:spacing w:before="240" w:after="0" w:line="276" w:lineRule="auto"/>
        <w:ind w:left="426"/>
        <w:outlineLvl w:val="3"/>
        <w:rPr>
          <w:i/>
        </w:rPr>
      </w:pPr>
      <w:r w:rsidRPr="00764A42">
        <w:rPr>
          <w:i/>
        </w:rPr>
        <w:t xml:space="preserve">Standart uygulamalar ve mevzuatın yanı sıra; </w:t>
      </w:r>
      <w:r w:rsidR="00B21AF3" w:rsidRPr="00764A42">
        <w:rPr>
          <w:i/>
        </w:rPr>
        <w:t>birimin</w:t>
      </w:r>
      <w:r w:rsidRPr="00764A42">
        <w:rPr>
          <w:i/>
        </w:rPr>
        <w:t xml:space="preserve"> ihtiyaçları doğrultusunda geliştirdiği özgün yaklaşım ve uygulamalarına ilişkin kanıtlar</w:t>
      </w:r>
      <w:r w:rsidR="00BF0A41">
        <w:rPr>
          <w:i/>
        </w:rPr>
        <w:t>.</w:t>
      </w:r>
    </w:p>
    <w:p w:rsidR="00B21AF3" w:rsidRDefault="00B21AF3" w:rsidP="003B5F92">
      <w:pPr>
        <w:rPr>
          <w:u w:color="000000"/>
        </w:rPr>
      </w:pPr>
    </w:p>
    <w:p w:rsidR="00DA34A6" w:rsidRPr="003B5F92" w:rsidRDefault="004C4EA6" w:rsidP="003B5F92">
      <w:pPr>
        <w:pStyle w:val="Balk3"/>
      </w:pPr>
      <w:bookmarkStart w:id="31" w:name="_Toc124428274"/>
      <w:bookmarkStart w:id="32" w:name="_Toc124431905"/>
      <w:r w:rsidRPr="003B5F92">
        <w:t>A.1.4. İç Kalite Güvencesi Mekanizmaları</w:t>
      </w:r>
      <w:bookmarkEnd w:id="31"/>
      <w:bookmarkEnd w:id="32"/>
      <w:r w:rsidR="00B21AF3" w:rsidRPr="003B5F92">
        <w:t xml:space="preserve"> </w:t>
      </w:r>
    </w:p>
    <w:p w:rsidR="006A75AB" w:rsidRDefault="006A75AB" w:rsidP="00CC109C">
      <w:pPr>
        <w:spacing w:line="360" w:lineRule="auto"/>
        <w:ind w:left="153" w:hanging="11"/>
      </w:pPr>
      <w:r>
        <w:t xml:space="preserve">PUKÖ </w:t>
      </w:r>
      <w:r w:rsidR="00FE5246">
        <w:t>çevrimleri</w:t>
      </w:r>
      <w:r>
        <w:t xml:space="preserve"> itibarı ile takvim yılı temelinde hangi </w:t>
      </w:r>
      <w:r w:rsidR="00FE5246">
        <w:t>işlem</w:t>
      </w:r>
      <w:r>
        <w:t xml:space="preserve">, </w:t>
      </w:r>
      <w:r w:rsidR="00FE5246">
        <w:t>süreç</w:t>
      </w:r>
      <w:r>
        <w:t xml:space="preserve">̧, mekanizmaların devreye </w:t>
      </w:r>
      <w:r w:rsidR="00FE5246">
        <w:t>gireceği</w:t>
      </w:r>
      <w:r>
        <w:t xml:space="preserve"> </w:t>
      </w:r>
      <w:r w:rsidR="00FE5246">
        <w:t>planlanmış</w:t>
      </w:r>
      <w:r>
        <w:t xml:space="preserve">̧, </w:t>
      </w:r>
      <w:r w:rsidR="00FE5246">
        <w:t>akış</w:t>
      </w:r>
      <w:r>
        <w:t xml:space="preserve">̧ </w:t>
      </w:r>
      <w:r w:rsidR="00FE5246">
        <w:t>şemaları</w:t>
      </w:r>
      <w:r>
        <w:t xml:space="preserve"> belirlidir. Sorumluluklar ve yetkiler </w:t>
      </w:r>
      <w:r w:rsidR="00FE5246">
        <w:t>tanımlanmıştır</w:t>
      </w:r>
      <w:r>
        <w:t xml:space="preserve">. </w:t>
      </w:r>
      <w:r w:rsidR="00FE5246">
        <w:t>Gerçeklesen</w:t>
      </w:r>
      <w:r>
        <w:t xml:space="preserve"> uygulamalar değerlendirilmektedir. </w:t>
      </w:r>
    </w:p>
    <w:p w:rsidR="006A75AB" w:rsidRDefault="006A75AB" w:rsidP="00CC109C">
      <w:pPr>
        <w:spacing w:line="360" w:lineRule="auto"/>
        <w:ind w:left="153" w:hanging="11"/>
      </w:pPr>
      <w:r>
        <w:t xml:space="preserve">Takvim yılı temelinde tasarlanmayan </w:t>
      </w:r>
      <w:r w:rsidR="00510857">
        <w:t>diğer</w:t>
      </w:r>
      <w:r>
        <w:t xml:space="preserve"> kalite </w:t>
      </w:r>
      <w:r w:rsidR="00510857">
        <w:t>döngülerinin</w:t>
      </w:r>
      <w:r>
        <w:t xml:space="preserve"> ise </w:t>
      </w:r>
      <w:r w:rsidR="00510857">
        <w:t>tüm</w:t>
      </w:r>
      <w:r>
        <w:t xml:space="preserve"> katmanları </w:t>
      </w:r>
      <w:r w:rsidR="00510857">
        <w:t>içerdiği</w:t>
      </w:r>
      <w:r>
        <w:t xml:space="preserve"> kanıtları ile </w:t>
      </w:r>
      <w:r w:rsidR="00510857">
        <w:t>belirtilmiştir</w:t>
      </w:r>
      <w:r>
        <w:t xml:space="preserve">, </w:t>
      </w:r>
      <w:r w:rsidR="00510857">
        <w:t>gerçeklesen</w:t>
      </w:r>
      <w:r>
        <w:t xml:space="preserve"> uygulamalar değerlendirilmektedir. </w:t>
      </w:r>
    </w:p>
    <w:p w:rsidR="006A75AB" w:rsidRDefault="006A75AB" w:rsidP="00CC109C">
      <w:pPr>
        <w:spacing w:line="360" w:lineRule="auto"/>
        <w:ind w:left="153" w:hanging="11"/>
      </w:pPr>
      <w:r>
        <w:t xml:space="preserve">Birime ait kalite güvencesi rehberi gibi, politika ayrıntılarının yer aldığı </w:t>
      </w:r>
      <w:r w:rsidR="00510857">
        <w:t>erişilebilen</w:t>
      </w:r>
      <w:r>
        <w:t xml:space="preserve"> ve </w:t>
      </w:r>
      <w:r w:rsidR="00510857">
        <w:t>güncellenen</w:t>
      </w:r>
      <w:r>
        <w:t xml:space="preserve"> bir doküman bulunmaktadır. </w:t>
      </w:r>
    </w:p>
    <w:p w:rsidR="00B21AF3" w:rsidRPr="00B21AF3" w:rsidRDefault="006A75AB" w:rsidP="00CC109C">
      <w:pPr>
        <w:spacing w:line="360" w:lineRule="auto"/>
        <w:ind w:left="153" w:hanging="11"/>
      </w:pPr>
      <w:r>
        <w:t xml:space="preserve">Birimin Kalite Komisyonunun </w:t>
      </w:r>
      <w:r w:rsidR="00510857">
        <w:t>süreç</w:t>
      </w:r>
      <w:r>
        <w:t xml:space="preserve">̧ ve uygulamaları tanımlıdır, birim </w:t>
      </w:r>
      <w:r w:rsidR="00510857">
        <w:t>çalışanlarınca</w:t>
      </w:r>
      <w:r>
        <w:t xml:space="preserve"> bilinir. Komisyon iç kalite güvencesi sisteminin </w:t>
      </w:r>
      <w:r w:rsidR="00510857">
        <w:t>oluşturulması</w:t>
      </w:r>
      <w:r>
        <w:t xml:space="preserve"> ve </w:t>
      </w:r>
      <w:r w:rsidR="00510857">
        <w:t>geliştirilmesinde</w:t>
      </w:r>
      <w:r>
        <w:t xml:space="preserve"> etkin rol alır, program akreditasyonu </w:t>
      </w:r>
      <w:r w:rsidR="00510857">
        <w:t>süreçlerine</w:t>
      </w:r>
      <w:r>
        <w:t xml:space="preserve"> destek verir. Komisyon </w:t>
      </w:r>
      <w:r w:rsidR="00510857">
        <w:t>gerçekleştirilen</w:t>
      </w:r>
      <w:r>
        <w:t xml:space="preserve"> etkinliklerin </w:t>
      </w:r>
      <w:r w:rsidR="00510857">
        <w:t>sonuçlarını</w:t>
      </w:r>
      <w:r>
        <w:t xml:space="preserve"> </w:t>
      </w:r>
      <w:r w:rsidR="00510857">
        <w:t>değerlendirir</w:t>
      </w:r>
      <w:r>
        <w:t>. Bu değerlendirmeler karar alma mekanizmalarını etkiler.</w:t>
      </w:r>
    </w:p>
    <w:p w:rsidR="00DA34A6" w:rsidRDefault="004C4EA6" w:rsidP="003B5F92">
      <w:pPr>
        <w:pStyle w:val="Balk4"/>
      </w:pPr>
      <w:r>
        <w:t xml:space="preserve">Örnek Kanıtlar </w:t>
      </w:r>
      <w:r w:rsidR="00BF0A41">
        <w:t>:</w:t>
      </w:r>
    </w:p>
    <w:p w:rsidR="006A75AB" w:rsidRPr="00764A42" w:rsidRDefault="006A75AB" w:rsidP="0019467E">
      <w:pPr>
        <w:numPr>
          <w:ilvl w:val="0"/>
          <w:numId w:val="12"/>
        </w:numPr>
        <w:spacing w:before="240" w:after="0" w:line="276" w:lineRule="auto"/>
        <w:ind w:left="426"/>
        <w:outlineLvl w:val="3"/>
        <w:rPr>
          <w:i/>
        </w:rPr>
      </w:pPr>
      <w:bookmarkStart w:id="33" w:name="_Toc124428275"/>
      <w:r w:rsidRPr="00764A42">
        <w:rPr>
          <w:i/>
        </w:rPr>
        <w:t>Kalite güvencesi rehberi gibi tanımlı süreç belgeleri, Kalite Komisyonu çalışma usul ve esasları</w:t>
      </w:r>
      <w:bookmarkEnd w:id="33"/>
      <w:r w:rsidR="00BF0A41">
        <w:rPr>
          <w:i/>
        </w:rPr>
        <w:t>.</w:t>
      </w:r>
    </w:p>
    <w:p w:rsidR="006A75AB" w:rsidRPr="00764A42" w:rsidRDefault="006A75AB" w:rsidP="0019467E">
      <w:pPr>
        <w:numPr>
          <w:ilvl w:val="0"/>
          <w:numId w:val="12"/>
        </w:numPr>
        <w:spacing w:before="240" w:after="0" w:line="276" w:lineRule="auto"/>
        <w:ind w:left="426"/>
        <w:outlineLvl w:val="3"/>
        <w:rPr>
          <w:i/>
        </w:rPr>
      </w:pPr>
      <w:bookmarkStart w:id="34" w:name="_Toc124428276"/>
      <w:r w:rsidRPr="00764A42">
        <w:rPr>
          <w:i/>
        </w:rPr>
        <w:t>İş akış şemaları, takvim, görev ve sorumluluklar ve paydaşların rollerini gösteren kanıtlar</w:t>
      </w:r>
      <w:bookmarkEnd w:id="34"/>
      <w:r w:rsidR="00BF0A41">
        <w:rPr>
          <w:i/>
        </w:rPr>
        <w:t>.</w:t>
      </w:r>
    </w:p>
    <w:p w:rsidR="006A75AB" w:rsidRPr="00764A42" w:rsidRDefault="006A75AB" w:rsidP="0019467E">
      <w:pPr>
        <w:numPr>
          <w:ilvl w:val="0"/>
          <w:numId w:val="12"/>
        </w:numPr>
        <w:spacing w:before="240" w:after="0" w:line="276" w:lineRule="auto"/>
        <w:ind w:left="426"/>
        <w:outlineLvl w:val="3"/>
        <w:rPr>
          <w:i/>
        </w:rPr>
      </w:pPr>
      <w:bookmarkStart w:id="35" w:name="_Toc124428277"/>
      <w:r w:rsidRPr="00764A42">
        <w:rPr>
          <w:i/>
        </w:rPr>
        <w:t>Bilgi Yönetim Sistemi</w:t>
      </w:r>
      <w:bookmarkEnd w:id="35"/>
      <w:r w:rsidR="00BF0A41">
        <w:rPr>
          <w:i/>
        </w:rPr>
        <w:t>.</w:t>
      </w:r>
    </w:p>
    <w:p w:rsidR="003C3EAF" w:rsidRPr="00764A42" w:rsidRDefault="003C3EAF" w:rsidP="0019467E">
      <w:pPr>
        <w:numPr>
          <w:ilvl w:val="0"/>
          <w:numId w:val="12"/>
        </w:numPr>
        <w:spacing w:before="240" w:after="0" w:line="276" w:lineRule="auto"/>
        <w:ind w:left="426"/>
        <w:outlineLvl w:val="3"/>
        <w:rPr>
          <w:i/>
        </w:rPr>
      </w:pPr>
      <w:r w:rsidRPr="00764A42">
        <w:rPr>
          <w:i/>
        </w:rPr>
        <w:t>Kurumsal Risk Yönetim Planı</w:t>
      </w:r>
      <w:r w:rsidR="00BF0A41">
        <w:rPr>
          <w:i/>
        </w:rPr>
        <w:t>.</w:t>
      </w:r>
    </w:p>
    <w:p w:rsidR="006A75AB" w:rsidRPr="00764A42" w:rsidRDefault="006A75AB" w:rsidP="0019467E">
      <w:pPr>
        <w:numPr>
          <w:ilvl w:val="0"/>
          <w:numId w:val="12"/>
        </w:numPr>
        <w:spacing w:before="240" w:after="0" w:line="276" w:lineRule="auto"/>
        <w:ind w:left="426"/>
        <w:outlineLvl w:val="3"/>
        <w:rPr>
          <w:i/>
        </w:rPr>
      </w:pPr>
      <w:bookmarkStart w:id="36" w:name="_Toc124428278"/>
      <w:r w:rsidRPr="00764A42">
        <w:rPr>
          <w:i/>
        </w:rPr>
        <w:t>Geri bildirim yöntemleri</w:t>
      </w:r>
      <w:bookmarkEnd w:id="36"/>
      <w:r w:rsidR="00BF0A41">
        <w:rPr>
          <w:i/>
        </w:rPr>
        <w:t>.</w:t>
      </w:r>
    </w:p>
    <w:p w:rsidR="006A75AB" w:rsidRPr="00764A42" w:rsidRDefault="006A75AB" w:rsidP="0019467E">
      <w:pPr>
        <w:numPr>
          <w:ilvl w:val="0"/>
          <w:numId w:val="12"/>
        </w:numPr>
        <w:spacing w:before="240" w:after="0" w:line="276" w:lineRule="auto"/>
        <w:ind w:left="426"/>
        <w:outlineLvl w:val="3"/>
        <w:rPr>
          <w:i/>
        </w:rPr>
      </w:pPr>
      <w:bookmarkStart w:id="37" w:name="_Toc124428279"/>
      <w:r w:rsidRPr="00764A42">
        <w:rPr>
          <w:i/>
        </w:rPr>
        <w:t>Paydaş katılımına ilişkin belgeler</w:t>
      </w:r>
      <w:bookmarkEnd w:id="37"/>
      <w:r w:rsidR="00BF0A41">
        <w:rPr>
          <w:i/>
        </w:rPr>
        <w:t>.</w:t>
      </w:r>
    </w:p>
    <w:p w:rsidR="006A75AB" w:rsidRPr="00764A42" w:rsidRDefault="006A75AB" w:rsidP="0019467E">
      <w:pPr>
        <w:numPr>
          <w:ilvl w:val="0"/>
          <w:numId w:val="12"/>
        </w:numPr>
        <w:spacing w:before="240" w:after="0" w:line="276" w:lineRule="auto"/>
        <w:ind w:left="426"/>
        <w:outlineLvl w:val="3"/>
        <w:rPr>
          <w:i/>
        </w:rPr>
      </w:pPr>
      <w:bookmarkStart w:id="38" w:name="_Toc124428280"/>
      <w:r w:rsidRPr="00764A42">
        <w:rPr>
          <w:i/>
        </w:rPr>
        <w:lastRenderedPageBreak/>
        <w:t>Yıllık izleme ve iyileştirme raporları</w:t>
      </w:r>
      <w:bookmarkEnd w:id="38"/>
      <w:r w:rsidR="00BF0A41">
        <w:rPr>
          <w:i/>
        </w:rPr>
        <w:t>.</w:t>
      </w:r>
    </w:p>
    <w:p w:rsidR="006A75AB" w:rsidRPr="00764A42" w:rsidRDefault="006A75AB" w:rsidP="0019467E">
      <w:pPr>
        <w:numPr>
          <w:ilvl w:val="0"/>
          <w:numId w:val="12"/>
        </w:numPr>
        <w:spacing w:before="240" w:after="0" w:line="276" w:lineRule="auto"/>
        <w:ind w:left="426"/>
        <w:outlineLvl w:val="3"/>
        <w:rPr>
          <w:i/>
        </w:rPr>
      </w:pPr>
      <w:bookmarkStart w:id="39" w:name="_Toc124428281"/>
      <w:r w:rsidRPr="00764A42">
        <w:rPr>
          <w:i/>
        </w:rPr>
        <w:t>Standart uygulamalar ve mevzuatın yanı sıra; birimin ihtiyaçları doğrultusunda geliştirdiği özgün yaklaşım ve uygulamalarına ilişkin kanıtlar</w:t>
      </w:r>
      <w:bookmarkEnd w:id="39"/>
      <w:r w:rsidR="00BF0A41">
        <w:rPr>
          <w:i/>
        </w:rPr>
        <w:t>.</w:t>
      </w:r>
      <w:r w:rsidRPr="00764A42">
        <w:rPr>
          <w:i/>
        </w:rPr>
        <w:t xml:space="preserve"> </w:t>
      </w:r>
    </w:p>
    <w:p w:rsidR="006A75AB" w:rsidRPr="000E5240" w:rsidRDefault="006A75AB" w:rsidP="006A75AB">
      <w:pPr>
        <w:spacing w:after="0" w:line="276" w:lineRule="auto"/>
        <w:ind w:left="838" w:firstLine="0"/>
        <w:outlineLvl w:val="3"/>
        <w:rPr>
          <w:rFonts w:ascii="Calibri" w:hAnsi="Calibri" w:cs="Calibri"/>
          <w:i/>
          <w:iCs/>
        </w:rPr>
      </w:pPr>
    </w:p>
    <w:p w:rsidR="00DA34A6" w:rsidRPr="003B5F92" w:rsidRDefault="004C4EA6" w:rsidP="003B5F92">
      <w:pPr>
        <w:pStyle w:val="Balk3"/>
      </w:pPr>
      <w:bookmarkStart w:id="40" w:name="_Toc124428282"/>
      <w:bookmarkStart w:id="41" w:name="_Toc124431906"/>
      <w:r w:rsidRPr="003B5F92">
        <w:t>A.1.5. Kamuoyunu Bilgilendirme ve Hesap Verebilirlik</w:t>
      </w:r>
      <w:bookmarkEnd w:id="40"/>
      <w:bookmarkEnd w:id="41"/>
      <w:r w:rsidRPr="003B5F92">
        <w:t xml:space="preserve"> </w:t>
      </w:r>
    </w:p>
    <w:p w:rsidR="000E639A" w:rsidRPr="000E639A" w:rsidRDefault="000E639A" w:rsidP="00CC109C">
      <w:pPr>
        <w:spacing w:line="360" w:lineRule="auto"/>
        <w:ind w:left="153" w:hanging="11"/>
      </w:pPr>
      <w:r w:rsidRPr="000E639A">
        <w:t xml:space="preserve">Kamuoyunu bilgilendirme ilkesel olarak </w:t>
      </w:r>
      <w:r w:rsidR="00664535" w:rsidRPr="000E639A">
        <w:t>benimsenmiştir</w:t>
      </w:r>
      <w:r w:rsidRPr="000E639A">
        <w:t xml:space="preserve">, hangi kanalların nasıl </w:t>
      </w:r>
      <w:r w:rsidR="00664535" w:rsidRPr="000E639A">
        <w:t>kullanılacağı</w:t>
      </w:r>
      <w:r w:rsidRPr="000E639A">
        <w:t xml:space="preserve"> </w:t>
      </w:r>
      <w:r w:rsidR="00664535" w:rsidRPr="000E639A">
        <w:t>tasarlanmıştır</w:t>
      </w:r>
      <w:r w:rsidRPr="000E639A">
        <w:t xml:space="preserve">, </w:t>
      </w:r>
      <w:r w:rsidR="00664535" w:rsidRPr="000E639A">
        <w:t>erişilebilir</w:t>
      </w:r>
      <w:r w:rsidRPr="000E639A">
        <w:t xml:space="preserve"> olarak ilan </w:t>
      </w:r>
      <w:r w:rsidR="00664535" w:rsidRPr="000E639A">
        <w:t>edilmiştir</w:t>
      </w:r>
      <w:r w:rsidRPr="000E639A">
        <w:t xml:space="preserve"> ve </w:t>
      </w:r>
      <w:r w:rsidR="00664535" w:rsidRPr="000E639A">
        <w:t>tüm</w:t>
      </w:r>
      <w:r w:rsidRPr="000E639A">
        <w:t xml:space="preserve"> bilgilendirme adımları siste</w:t>
      </w:r>
      <w:r>
        <w:t>matik olarak atılmaktadır. Birim</w:t>
      </w:r>
      <w:r w:rsidRPr="000E639A">
        <w:t xml:space="preserve"> web sayfası </w:t>
      </w:r>
      <w:r w:rsidR="00664535" w:rsidRPr="000E639A">
        <w:t>doğru</w:t>
      </w:r>
      <w:r w:rsidRPr="000E639A">
        <w:t xml:space="preserve">, </w:t>
      </w:r>
      <w:r w:rsidR="00664535" w:rsidRPr="000E639A">
        <w:t>güncel</w:t>
      </w:r>
      <w:r w:rsidRPr="000E639A">
        <w:t xml:space="preserve">, ilgili ve kolayca </w:t>
      </w:r>
      <w:r w:rsidR="00664535" w:rsidRPr="000E639A">
        <w:t>erişilebilir</w:t>
      </w:r>
      <w:r w:rsidRPr="000E639A">
        <w:t xml:space="preserve"> bilgiyi vermektedir; bunun </w:t>
      </w:r>
      <w:r w:rsidR="00664535" w:rsidRPr="000E639A">
        <w:t>sağlanması</w:t>
      </w:r>
      <w:r w:rsidRPr="000E639A">
        <w:t xml:space="preserve"> </w:t>
      </w:r>
      <w:r w:rsidR="00664535" w:rsidRPr="000E639A">
        <w:t>için</w:t>
      </w:r>
      <w:r w:rsidRPr="000E639A">
        <w:t xml:space="preserve">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w:t>
      </w:r>
      <w:r>
        <w:t>i değerlendirilmektedir. Birimin</w:t>
      </w:r>
      <w:r w:rsidRPr="000E639A">
        <w:t xml:space="preserve"> bölgesindeki dış paydaşları, ilişkili olduğu yerel yönetimler, diğer üniversiteler, kamu kurumu kuruluşları, sivil toplum kuruluşları, sanayi ve yerel halk ile ilişkileri değerlendirilmektedir.</w:t>
      </w:r>
    </w:p>
    <w:p w:rsidR="00DA34A6" w:rsidRDefault="004C4EA6" w:rsidP="003B5F92">
      <w:pPr>
        <w:pStyle w:val="Balk4"/>
      </w:pPr>
      <w:r>
        <w:t xml:space="preserve">Örnek Kanıtlar </w:t>
      </w:r>
      <w:r w:rsidR="00BF0A41">
        <w:t>:</w:t>
      </w:r>
    </w:p>
    <w:p w:rsidR="00764A42" w:rsidRPr="00771353" w:rsidRDefault="00764A42" w:rsidP="0019467E">
      <w:pPr>
        <w:numPr>
          <w:ilvl w:val="0"/>
          <w:numId w:val="42"/>
        </w:numPr>
        <w:spacing w:after="0" w:line="240" w:lineRule="auto"/>
        <w:ind w:right="63"/>
        <w:rPr>
          <w:i/>
        </w:rPr>
      </w:pPr>
      <w:r w:rsidRPr="00771353">
        <w:rPr>
          <w:i/>
        </w:rPr>
        <w:t xml:space="preserve">Kamuoyunu bilgilendirme ve hesap verebilirlik ile ilişkili olarak benimsenen ilke, kural, </w:t>
      </w:r>
      <w:r w:rsidR="00313A9F" w:rsidRPr="00771353">
        <w:rPr>
          <w:i/>
        </w:rPr>
        <w:t xml:space="preserve">yöntemler </w:t>
      </w:r>
      <w:r w:rsidR="00313A9F" w:rsidRPr="00771353">
        <w:t>ve</w:t>
      </w:r>
      <w:r w:rsidRPr="00771353">
        <w:rPr>
          <w:i/>
        </w:rPr>
        <w:t xml:space="preserve"> </w:t>
      </w:r>
      <w:r w:rsidR="00313A9F" w:rsidRPr="00771353">
        <w:rPr>
          <w:i/>
        </w:rPr>
        <w:t>bilgilendirme</w:t>
      </w:r>
      <w:r w:rsidRPr="00771353">
        <w:rPr>
          <w:i/>
        </w:rPr>
        <w:t xml:space="preserve"> adımlarının ilan edildiğini gösteren kanıtlar</w:t>
      </w:r>
      <w:r w:rsidR="00BF0A41">
        <w:rPr>
          <w:i/>
        </w:rPr>
        <w:t>.</w:t>
      </w:r>
    </w:p>
    <w:p w:rsidR="00764A42" w:rsidRPr="00771353" w:rsidRDefault="00764A42" w:rsidP="0019467E">
      <w:pPr>
        <w:pStyle w:val="ListeParagraf"/>
        <w:numPr>
          <w:ilvl w:val="0"/>
          <w:numId w:val="42"/>
        </w:numPr>
        <w:spacing w:after="0" w:line="240" w:lineRule="auto"/>
        <w:ind w:right="63"/>
        <w:contextualSpacing w:val="0"/>
      </w:pPr>
      <w:r>
        <w:rPr>
          <w:i/>
        </w:rPr>
        <w:t>B</w:t>
      </w:r>
      <w:r w:rsidRPr="00771353">
        <w:rPr>
          <w:i/>
        </w:rPr>
        <w:t>irimlerin internet sayfalarının güncel ve erişilebilir olduğuna dair kanıtlar</w:t>
      </w:r>
      <w:r w:rsidR="00BF0A41">
        <w:rPr>
          <w:i/>
        </w:rPr>
        <w:t>.</w:t>
      </w:r>
      <w:r w:rsidRPr="00771353">
        <w:rPr>
          <w:i/>
        </w:rPr>
        <w:t xml:space="preserve">                                                                                                                                                                                                                              </w:t>
      </w:r>
    </w:p>
    <w:p w:rsidR="00764A42" w:rsidRPr="00771353" w:rsidRDefault="00764A42" w:rsidP="0019467E">
      <w:pPr>
        <w:numPr>
          <w:ilvl w:val="0"/>
          <w:numId w:val="42"/>
        </w:numPr>
        <w:spacing w:after="0" w:line="240" w:lineRule="auto"/>
        <w:ind w:right="63"/>
        <w:rPr>
          <w:i/>
        </w:rPr>
      </w:pPr>
      <w:r>
        <w:rPr>
          <w:i/>
        </w:rPr>
        <w:t>Birim</w:t>
      </w:r>
      <w:r w:rsidRPr="00771353">
        <w:rPr>
          <w:i/>
        </w:rPr>
        <w:t xml:space="preserve"> içi ve dışı hesap verebilirlik tanımlı süreçlerinin uygulanmakta olduğunu gösteren kanıtlar</w:t>
      </w:r>
      <w:r w:rsidR="00BF0A41">
        <w:rPr>
          <w:i/>
        </w:rPr>
        <w:t>.</w:t>
      </w:r>
      <w:r w:rsidRPr="00771353">
        <w:rPr>
          <w:i/>
        </w:rPr>
        <w:t xml:space="preserve">   </w:t>
      </w:r>
    </w:p>
    <w:p w:rsidR="00764A42" w:rsidRPr="00771353" w:rsidRDefault="00764A42" w:rsidP="0019467E">
      <w:pPr>
        <w:numPr>
          <w:ilvl w:val="0"/>
          <w:numId w:val="42"/>
        </w:numPr>
        <w:spacing w:after="0" w:line="240" w:lineRule="auto"/>
        <w:ind w:right="63"/>
        <w:rPr>
          <w:i/>
        </w:rPr>
      </w:pPr>
      <w:r w:rsidRPr="00771353">
        <w:rPr>
          <w:i/>
        </w:rPr>
        <w:t>İç ve dış paydaşların kamuoyunu bilgilendirme ve hesap verebilirlikle ilgili memnuniyeti ve geri bildirimleri</w:t>
      </w:r>
      <w:r w:rsidR="00BF0A41">
        <w:rPr>
          <w:i/>
        </w:rPr>
        <w:t>.</w:t>
      </w:r>
    </w:p>
    <w:p w:rsidR="00764A42" w:rsidRPr="00771353" w:rsidRDefault="00764A42" w:rsidP="0019467E">
      <w:pPr>
        <w:numPr>
          <w:ilvl w:val="0"/>
          <w:numId w:val="42"/>
        </w:numPr>
        <w:spacing w:after="0" w:line="240" w:lineRule="auto"/>
        <w:ind w:right="63"/>
        <w:rPr>
          <w:i/>
        </w:rPr>
      </w:pPr>
      <w:r w:rsidRPr="00771353">
        <w:rPr>
          <w:i/>
        </w:rPr>
        <w:t>Kamuoyunu bilgilendirme ve hesap verebilirlik mekanizmalarına ilişkin izleme ve iyileştirme kanıtları</w:t>
      </w:r>
      <w:r w:rsidR="00BF0A41">
        <w:rPr>
          <w:i/>
        </w:rPr>
        <w:t>.</w:t>
      </w:r>
    </w:p>
    <w:p w:rsidR="00764A42" w:rsidRPr="00771353" w:rsidRDefault="00764A42" w:rsidP="0019467E">
      <w:pPr>
        <w:numPr>
          <w:ilvl w:val="0"/>
          <w:numId w:val="42"/>
        </w:numPr>
        <w:spacing w:after="0" w:line="240" w:lineRule="auto"/>
        <w:ind w:right="63"/>
        <w:rPr>
          <w:i/>
        </w:rPr>
      </w:pPr>
      <w:r w:rsidRPr="00771353">
        <w:rPr>
          <w:i/>
        </w:rPr>
        <w:t xml:space="preserve">Standart uygulamalar ve mevzuatın yanı sıra </w:t>
      </w:r>
      <w:r>
        <w:rPr>
          <w:i/>
        </w:rPr>
        <w:t>birimin</w:t>
      </w:r>
      <w:r w:rsidRPr="00771353">
        <w:rPr>
          <w:i/>
        </w:rPr>
        <w:t xml:space="preserve"> ihtiyaçları doğrultusunda geliştirdiği özgün yaklaşım ve uygulamalarına ilişkin kanıtlar</w:t>
      </w:r>
      <w:r w:rsidR="00BF0A41">
        <w:rPr>
          <w:i/>
        </w:rPr>
        <w:t>.</w:t>
      </w:r>
    </w:p>
    <w:p w:rsidR="000E639A" w:rsidRPr="000E639A" w:rsidRDefault="000E639A" w:rsidP="000E639A">
      <w:pPr>
        <w:spacing w:after="0" w:line="240" w:lineRule="auto"/>
        <w:ind w:left="426" w:right="63" w:firstLine="0"/>
        <w:outlineLvl w:val="3"/>
      </w:pPr>
    </w:p>
    <w:p w:rsidR="00DA34A6" w:rsidRPr="003B5F92" w:rsidRDefault="004C4EA6">
      <w:pPr>
        <w:pStyle w:val="Balk2"/>
        <w:ind w:left="137"/>
      </w:pPr>
      <w:bookmarkStart w:id="42" w:name="_Toc124428288"/>
      <w:bookmarkStart w:id="43" w:name="_Toc124431907"/>
      <w:r w:rsidRPr="003B5F92">
        <w:t>A.2. MİSYON VE STRATEJİK AMAÇLAR</w:t>
      </w:r>
      <w:bookmarkEnd w:id="42"/>
      <w:bookmarkEnd w:id="43"/>
      <w:r w:rsidRPr="003B5F92">
        <w:t xml:space="preserve"> </w:t>
      </w:r>
    </w:p>
    <w:p w:rsidR="00DA34A6" w:rsidRDefault="00CC109C">
      <w:pPr>
        <w:spacing w:after="651" w:line="360" w:lineRule="auto"/>
        <w:ind w:left="137" w:right="126"/>
      </w:pPr>
      <w:r>
        <w:t xml:space="preserve">Birim </w:t>
      </w:r>
      <w:r w:rsidR="004C4EA6">
        <w:t>vizyon, misyon ve amacını gerçekleştirmek üzere politikaları doğrultusunda oluşturduğu stratejik amaçlarını ve hedeflerini planlayarak uygulamalı, performans yönetimi kapsamında sonuçlarını izleyerek değerlendirmeli ve kamuoyuyla paylaşmalıdır.</w:t>
      </w:r>
    </w:p>
    <w:p w:rsidR="00DA34A6" w:rsidRPr="003B5F92" w:rsidRDefault="004C4EA6" w:rsidP="003B5F92">
      <w:pPr>
        <w:pStyle w:val="Balk3"/>
      </w:pPr>
      <w:bookmarkStart w:id="44" w:name="_Toc124428289"/>
      <w:bookmarkStart w:id="45" w:name="_Toc124431908"/>
      <w:r w:rsidRPr="003B5F92">
        <w:lastRenderedPageBreak/>
        <w:t>A.2.1. Misyon, Vizyon ve Politikalar</w:t>
      </w:r>
      <w:bookmarkEnd w:id="44"/>
      <w:bookmarkEnd w:id="45"/>
    </w:p>
    <w:p w:rsidR="000E639A" w:rsidRPr="000E639A" w:rsidRDefault="000E639A" w:rsidP="00CC109C">
      <w:pPr>
        <w:spacing w:line="360" w:lineRule="auto"/>
        <w:ind w:left="153" w:hanging="11"/>
      </w:pPr>
      <w:r w:rsidRPr="000E639A">
        <w:t>Misyon ve vizyo</w:t>
      </w:r>
      <w:r>
        <w:t xml:space="preserve">n ifadesi </w:t>
      </w:r>
      <w:r w:rsidR="00664535">
        <w:t>tanımlanmıştır</w:t>
      </w:r>
      <w:r>
        <w:t>, birim</w:t>
      </w:r>
      <w:r w:rsidRPr="000E639A">
        <w:t xml:space="preserve"> </w:t>
      </w:r>
      <w:r w:rsidR="00664535" w:rsidRPr="000E639A">
        <w:t>çalışanlarınca</w:t>
      </w:r>
      <w:r w:rsidRPr="000E639A">
        <w:t xml:space="preserve"> bilinir ve </w:t>
      </w:r>
      <w:r w:rsidR="00664535" w:rsidRPr="000E639A">
        <w:t>paylaşılır</w:t>
      </w:r>
      <w:r w:rsidRPr="000E639A">
        <w:t xml:space="preserve">. </w:t>
      </w:r>
      <w:r>
        <w:t>Birime</w:t>
      </w:r>
      <w:r w:rsidRPr="000E639A">
        <w:t xml:space="preserve"> </w:t>
      </w:r>
      <w:r w:rsidR="00664535" w:rsidRPr="000E639A">
        <w:t>özeldir</w:t>
      </w:r>
      <w:r w:rsidRPr="000E639A">
        <w:t xml:space="preserve">, sürdürülebilir bir gelecek yaratmak </w:t>
      </w:r>
      <w:r w:rsidR="00664535" w:rsidRPr="000E639A">
        <w:t>için</w:t>
      </w:r>
      <w:r w:rsidRPr="000E639A">
        <w:t xml:space="preserve"> yol </w:t>
      </w:r>
      <w:r w:rsidR="00664535" w:rsidRPr="000E639A">
        <w:t>göstericidir</w:t>
      </w:r>
      <w:r w:rsidRPr="000E639A">
        <w:t xml:space="preserve">. </w:t>
      </w:r>
    </w:p>
    <w:p w:rsidR="000E639A" w:rsidRPr="000E639A" w:rsidRDefault="000E639A" w:rsidP="00CC109C">
      <w:pPr>
        <w:spacing w:line="360" w:lineRule="auto"/>
        <w:ind w:left="153" w:hanging="11"/>
      </w:pPr>
      <w:r w:rsidRPr="000E639A">
        <w:t xml:space="preserve">Kalite </w:t>
      </w:r>
      <w:r w:rsidR="00664535" w:rsidRPr="000E639A">
        <w:t>güvencesi</w:t>
      </w:r>
      <w:r w:rsidRPr="000E639A">
        <w:t xml:space="preserve"> politikası vardır, </w:t>
      </w:r>
      <w:r w:rsidR="00664535" w:rsidRPr="000E639A">
        <w:t>paydaşların</w:t>
      </w:r>
      <w:r w:rsidRPr="000E639A">
        <w:t xml:space="preserve"> görüşü alınarak </w:t>
      </w:r>
      <w:r w:rsidR="00664535" w:rsidRPr="000E639A">
        <w:t>hazırlanmıştır</w:t>
      </w:r>
      <w:r w:rsidRPr="000E639A">
        <w:t xml:space="preserve">. Politika </w:t>
      </w:r>
      <w:r w:rsidR="00C41E9A">
        <w:t>birim</w:t>
      </w:r>
      <w:r w:rsidRPr="000E639A">
        <w:t xml:space="preserve"> </w:t>
      </w:r>
      <w:r w:rsidR="00664535" w:rsidRPr="000E639A">
        <w:t>çalışanlarınca</w:t>
      </w:r>
      <w:r w:rsidRPr="000E639A">
        <w:t xml:space="preserve"> bilinir ve </w:t>
      </w:r>
      <w:r w:rsidR="00664535" w:rsidRPr="000E639A">
        <w:t>paylaşılır</w:t>
      </w:r>
      <w:r w:rsidRPr="000E639A">
        <w:t xml:space="preserve">. Politika belgesi yalın, somut, </w:t>
      </w:r>
      <w:r w:rsidR="00664535" w:rsidRPr="000E639A">
        <w:t>gerçekçidir</w:t>
      </w:r>
      <w:r w:rsidRPr="000E639A">
        <w:t xml:space="preserve">. Sürdürülebilir kalite güvencesi sistemini ana hatlarıyla tarif etmektedir. Kalite güvencesinin </w:t>
      </w:r>
      <w:r w:rsidR="00664535" w:rsidRPr="000E639A">
        <w:t>yönetim</w:t>
      </w:r>
      <w:r w:rsidRPr="000E639A">
        <w:t xml:space="preserve"> </w:t>
      </w:r>
      <w:r w:rsidR="00664535">
        <w:t>ş</w:t>
      </w:r>
      <w:r w:rsidR="00664535" w:rsidRPr="000E639A">
        <w:t>ekli</w:t>
      </w:r>
      <w:r w:rsidRPr="000E639A">
        <w:t xml:space="preserve">, yapılanması, temel mekanizmaları, merkezi kurgu ve birimlere </w:t>
      </w:r>
      <w:r w:rsidR="00664535" w:rsidRPr="000E639A">
        <w:t>erişimi</w:t>
      </w:r>
      <w:r w:rsidRPr="000E639A">
        <w:t xml:space="preserve"> </w:t>
      </w:r>
      <w:r w:rsidR="00664535" w:rsidRPr="000E639A">
        <w:t>açıklanmıştır</w:t>
      </w:r>
      <w:r w:rsidRPr="000E639A">
        <w:t xml:space="preserve">. </w:t>
      </w:r>
    </w:p>
    <w:p w:rsidR="00C41E9A" w:rsidRPr="00BC17AA" w:rsidRDefault="000E639A" w:rsidP="00CC109C">
      <w:pPr>
        <w:spacing w:line="360" w:lineRule="auto"/>
        <w:ind w:left="153" w:hanging="11"/>
      </w:pPr>
      <w:r w:rsidRPr="000E639A">
        <w:t xml:space="preserve">Aynı </w:t>
      </w:r>
      <w:r w:rsidR="00664535" w:rsidRPr="000E639A">
        <w:t>şekilde</w:t>
      </w:r>
      <w:r w:rsidRPr="000E639A">
        <w:t xml:space="preserve"> </w:t>
      </w:r>
      <w:r w:rsidR="00664535" w:rsidRPr="000E639A">
        <w:t>eğitim</w:t>
      </w:r>
      <w:r w:rsidRPr="000E639A">
        <w:t xml:space="preserve"> ve </w:t>
      </w:r>
      <w:r w:rsidR="00664535" w:rsidRPr="000E639A">
        <w:t>öğretim</w:t>
      </w:r>
      <w:r w:rsidRPr="000E639A">
        <w:t xml:space="preserve"> (uzaktan </w:t>
      </w:r>
      <w:r w:rsidR="00664535" w:rsidRPr="000E639A">
        <w:t>eğitimi</w:t>
      </w:r>
      <w:r w:rsidRPr="000E639A">
        <w:t xml:space="preserve"> de kapsayacak </w:t>
      </w:r>
      <w:r w:rsidR="00664535" w:rsidRPr="000E639A">
        <w:t>şekilde</w:t>
      </w:r>
      <w:r w:rsidRPr="000E639A">
        <w:t xml:space="preserve">), </w:t>
      </w:r>
      <w:r w:rsidR="00664535" w:rsidRPr="000E639A">
        <w:t>araştırma</w:t>
      </w:r>
      <w:r w:rsidRPr="000E639A">
        <w:t xml:space="preserve"> ve </w:t>
      </w:r>
      <w:r w:rsidR="00664535" w:rsidRPr="000E639A">
        <w:t>geliştirme</w:t>
      </w:r>
      <w:r w:rsidRPr="000E639A">
        <w:t xml:space="preserve">, toplumsal katkı, yönetişim sistemi ve uluslararasılaşma politikaları vardır ve kalite güvencesi politikası </w:t>
      </w:r>
      <w:r w:rsidR="00664535" w:rsidRPr="000E639A">
        <w:t>için</w:t>
      </w:r>
      <w:r w:rsidRPr="000E639A">
        <w:t xml:space="preserve"> sayılan </w:t>
      </w:r>
      <w:r w:rsidR="00664535" w:rsidRPr="000E639A">
        <w:t>özellikleri</w:t>
      </w:r>
      <w:r w:rsidRPr="000E639A">
        <w:t xml:space="preserve"> </w:t>
      </w:r>
      <w:r w:rsidR="00664535" w:rsidRPr="000E639A">
        <w:t>taşır</w:t>
      </w:r>
      <w:r w:rsidRPr="000E639A">
        <w:t xml:space="preserve">. Bu politika ifadelerinin somut </w:t>
      </w:r>
      <w:r w:rsidR="00664535" w:rsidRPr="000E639A">
        <w:t>sonuçları</w:t>
      </w:r>
      <w:r w:rsidRPr="000E639A">
        <w:t xml:space="preserve">, uygulamalara yansıyan etkileri vardır; </w:t>
      </w:r>
      <w:r w:rsidR="00664535" w:rsidRPr="000E639A">
        <w:t>örnekleri</w:t>
      </w:r>
      <w:r w:rsidRPr="000E639A">
        <w:t xml:space="preserve"> sunulabilir. </w:t>
      </w:r>
    </w:p>
    <w:p w:rsidR="00C41E9A" w:rsidRPr="00C41E9A" w:rsidRDefault="00C41E9A" w:rsidP="003B5F92">
      <w:pPr>
        <w:pStyle w:val="Balk4"/>
      </w:pPr>
      <w:r w:rsidRPr="00C41E9A">
        <w:t>Örnek Kanıtlar</w:t>
      </w:r>
      <w:r>
        <w:t xml:space="preserve"> </w:t>
      </w:r>
      <w:r w:rsidR="00BF0A41">
        <w:t>:</w:t>
      </w:r>
    </w:p>
    <w:p w:rsidR="00C41E9A" w:rsidRPr="00BF0A41" w:rsidRDefault="00C41E9A" w:rsidP="00BF0A41">
      <w:pPr>
        <w:numPr>
          <w:ilvl w:val="0"/>
          <w:numId w:val="42"/>
        </w:numPr>
        <w:spacing w:after="0" w:line="276" w:lineRule="auto"/>
        <w:ind w:right="63"/>
        <w:rPr>
          <w:i/>
        </w:rPr>
      </w:pPr>
      <w:bookmarkStart w:id="46" w:name="_Toc124428290"/>
      <w:r w:rsidRPr="00BF0A41">
        <w:rPr>
          <w:i/>
        </w:rPr>
        <w:t>Misyon ve vizyon</w:t>
      </w:r>
      <w:bookmarkEnd w:id="46"/>
      <w:r w:rsidR="00BF0A41">
        <w:rPr>
          <w:i/>
        </w:rPr>
        <w:t>.</w:t>
      </w:r>
    </w:p>
    <w:p w:rsidR="00C41E9A" w:rsidRPr="00BF0A41" w:rsidRDefault="00C41E9A" w:rsidP="00BF0A41">
      <w:pPr>
        <w:numPr>
          <w:ilvl w:val="0"/>
          <w:numId w:val="42"/>
        </w:numPr>
        <w:spacing w:after="0" w:line="276" w:lineRule="auto"/>
        <w:ind w:right="63"/>
        <w:rPr>
          <w:i/>
        </w:rPr>
      </w:pPr>
      <w:bookmarkStart w:id="47" w:name="_Toc124428291"/>
      <w:r w:rsidRPr="00BF0A41">
        <w:rPr>
          <w:i/>
        </w:rPr>
        <w:t>Politika belgeleri (Eğitim ve öğretim politika belgesi uzaktan eğitimi de içermelidir)</w:t>
      </w:r>
      <w:bookmarkEnd w:id="47"/>
      <w:r w:rsidR="00BF0A41">
        <w:rPr>
          <w:i/>
        </w:rPr>
        <w:t>.</w:t>
      </w:r>
    </w:p>
    <w:p w:rsidR="00C41E9A" w:rsidRPr="00BF0A41" w:rsidRDefault="00C41E9A" w:rsidP="00BF0A41">
      <w:pPr>
        <w:numPr>
          <w:ilvl w:val="0"/>
          <w:numId w:val="42"/>
        </w:numPr>
        <w:spacing w:after="0" w:line="276" w:lineRule="auto"/>
        <w:ind w:right="63"/>
        <w:rPr>
          <w:i/>
        </w:rPr>
      </w:pPr>
      <w:bookmarkStart w:id="48" w:name="_Toc124428292"/>
      <w:r w:rsidRPr="00BF0A41">
        <w:rPr>
          <w:i/>
        </w:rPr>
        <w:t>Politika belgelerinin ilgili paydaş katılımıyla hazırlandığını kanıtlayan belgeler</w:t>
      </w:r>
      <w:bookmarkEnd w:id="48"/>
      <w:r w:rsidR="00BF0A41">
        <w:rPr>
          <w:i/>
        </w:rPr>
        <w:t>.</w:t>
      </w:r>
    </w:p>
    <w:p w:rsidR="00C41E9A" w:rsidRPr="00BF0A41" w:rsidRDefault="00C41E9A" w:rsidP="00BF0A41">
      <w:pPr>
        <w:numPr>
          <w:ilvl w:val="0"/>
          <w:numId w:val="42"/>
        </w:numPr>
        <w:spacing w:after="0" w:line="276" w:lineRule="auto"/>
        <w:ind w:right="63"/>
        <w:rPr>
          <w:i/>
        </w:rPr>
      </w:pPr>
      <w:bookmarkStart w:id="49" w:name="_Toc124428293"/>
      <w:r w:rsidRPr="00BF0A41">
        <w:rPr>
          <w:i/>
        </w:rPr>
        <w:t>Politika belgelerinde bütüncül ilişkiyi gösteren ifadeler ve uygulama örnekleri (Eğitim programlarında araştırma vurgusu, araştırma süreçlerinde topluma hizmet vurgusu, uzaktan eğitim vurgusu)</w:t>
      </w:r>
      <w:bookmarkEnd w:id="49"/>
      <w:r w:rsidR="00BF0A41">
        <w:rPr>
          <w:i/>
        </w:rPr>
        <w:t>.</w:t>
      </w:r>
    </w:p>
    <w:p w:rsidR="00C41E9A" w:rsidRPr="00BF0A41" w:rsidRDefault="00C41E9A" w:rsidP="00BF0A41">
      <w:pPr>
        <w:numPr>
          <w:ilvl w:val="0"/>
          <w:numId w:val="42"/>
        </w:numPr>
        <w:spacing w:after="0" w:line="276" w:lineRule="auto"/>
        <w:ind w:right="63"/>
        <w:rPr>
          <w:i/>
        </w:rPr>
      </w:pPr>
      <w:bookmarkStart w:id="50" w:name="_Toc124428294"/>
      <w:r w:rsidRPr="00BF0A41">
        <w:rPr>
          <w:i/>
        </w:rPr>
        <w:t>Politikaların izlendiğine ve değerlendirildiğine ilişkin kanıtlar</w:t>
      </w:r>
      <w:bookmarkEnd w:id="50"/>
      <w:r w:rsidR="00BF0A41">
        <w:rPr>
          <w:i/>
        </w:rPr>
        <w:t>.</w:t>
      </w:r>
    </w:p>
    <w:p w:rsidR="00C41E9A" w:rsidRPr="00BF0A41" w:rsidRDefault="00C41E9A" w:rsidP="00BF0A41">
      <w:pPr>
        <w:numPr>
          <w:ilvl w:val="0"/>
          <w:numId w:val="42"/>
        </w:numPr>
        <w:spacing w:after="0" w:line="276" w:lineRule="auto"/>
        <w:ind w:right="63"/>
        <w:rPr>
          <w:i/>
        </w:rPr>
      </w:pPr>
      <w:bookmarkStart w:id="51" w:name="_Toc124428295"/>
      <w:r w:rsidRPr="00BF0A41">
        <w:rPr>
          <w:i/>
        </w:rPr>
        <w:t xml:space="preserve">Standart uygulamalar ve mevzuatın yanı sıra; </w:t>
      </w:r>
      <w:r w:rsidR="00A66450" w:rsidRPr="00BF0A41">
        <w:rPr>
          <w:i/>
        </w:rPr>
        <w:t>birimin</w:t>
      </w:r>
      <w:r w:rsidRPr="00BF0A41">
        <w:rPr>
          <w:i/>
        </w:rPr>
        <w:t xml:space="preserve"> ihtiyaçları doğrultusunda geliştirdiği özgün yaklaşım ve uygulamalarına ilişkin kanıtlar</w:t>
      </w:r>
      <w:bookmarkEnd w:id="51"/>
      <w:r w:rsidR="00BF0A41">
        <w:rPr>
          <w:i/>
        </w:rPr>
        <w:t>.</w:t>
      </w:r>
      <w:r w:rsidRPr="00BF0A41">
        <w:rPr>
          <w:i/>
        </w:rPr>
        <w:t xml:space="preserve"> </w:t>
      </w:r>
    </w:p>
    <w:p w:rsidR="00C41E9A" w:rsidRPr="00C41E9A" w:rsidRDefault="00C41E9A" w:rsidP="00C41E9A"/>
    <w:p w:rsidR="00DA34A6" w:rsidRPr="003B5F92" w:rsidRDefault="004C4EA6" w:rsidP="003B5F92">
      <w:pPr>
        <w:pStyle w:val="Balk3"/>
      </w:pPr>
      <w:bookmarkStart w:id="52" w:name="_Toc124428296"/>
      <w:bookmarkStart w:id="53" w:name="_Toc124431909"/>
      <w:r w:rsidRPr="003B5F92">
        <w:t>A.2.2. Stratejik Amaç ve Hedefler</w:t>
      </w:r>
      <w:bookmarkEnd w:id="52"/>
      <w:bookmarkEnd w:id="53"/>
    </w:p>
    <w:p w:rsidR="00C41E9A" w:rsidRPr="00C41E9A" w:rsidRDefault="005C7810" w:rsidP="00C41E9A">
      <w:pPr>
        <w:spacing w:line="357" w:lineRule="auto"/>
        <w:ind w:left="137" w:right="126"/>
        <w:rPr>
          <w:b/>
          <w:bCs/>
          <w:u w:val="single"/>
        </w:rPr>
      </w:pPr>
      <w:r>
        <w:t>Stratejik Plan</w:t>
      </w:r>
      <w:r w:rsidR="00C41E9A" w:rsidRPr="00C41E9A">
        <w:t xml:space="preserve"> </w:t>
      </w:r>
      <w:r w:rsidR="00411628" w:rsidRPr="00C41E9A">
        <w:t>kültürü</w:t>
      </w:r>
      <w:r w:rsidR="00C41E9A" w:rsidRPr="00C41E9A">
        <w:t xml:space="preserve">̈ ve </w:t>
      </w:r>
      <w:r w:rsidR="00411628" w:rsidRPr="00C41E9A">
        <w:t>geleneği</w:t>
      </w:r>
      <w:r w:rsidR="00C41E9A" w:rsidRPr="00C41E9A">
        <w:t xml:space="preserve"> vardır, mevcut </w:t>
      </w:r>
      <w:r w:rsidR="00411628">
        <w:t>dö</w:t>
      </w:r>
      <w:r w:rsidR="00411628" w:rsidRPr="00C41E9A">
        <w:t>nemi</w:t>
      </w:r>
      <w:r w:rsidR="00C41E9A" w:rsidRPr="00C41E9A">
        <w:t xml:space="preserve"> kapsayan, kısa/orta uzun vadeli </w:t>
      </w:r>
      <w:r w:rsidR="00411628" w:rsidRPr="00C41E9A">
        <w:t>amaçlar</w:t>
      </w:r>
      <w:r w:rsidR="00C41E9A" w:rsidRPr="00C41E9A">
        <w:t xml:space="preserve">, hedefler, alt hedefler, eylemler ve bunların zamanlaması, önceliklendirilmesi, sorumluları, mali kaynakları bulunmaktadır, </w:t>
      </w:r>
      <w:r w:rsidR="00411628" w:rsidRPr="00C41E9A">
        <w:t>tüm</w:t>
      </w:r>
      <w:r w:rsidR="00C41E9A" w:rsidRPr="00C41E9A">
        <w:t xml:space="preserve"> </w:t>
      </w:r>
      <w:r w:rsidR="00411628" w:rsidRPr="00C41E9A">
        <w:t>paydaşların</w:t>
      </w:r>
      <w:r w:rsidR="00C41E9A" w:rsidRPr="00C41E9A">
        <w:t xml:space="preserve"> görüşü alınarak (</w:t>
      </w:r>
      <w:r w:rsidR="00411628" w:rsidRPr="00C41E9A">
        <w:t>özellikle</w:t>
      </w:r>
      <w:r w:rsidR="00C41E9A" w:rsidRPr="00C41E9A">
        <w:t xml:space="preserve"> stratejik </w:t>
      </w:r>
      <w:r w:rsidR="00411628" w:rsidRPr="00C41E9A">
        <w:t>paydaşlar</w:t>
      </w:r>
      <w:r w:rsidR="00C41E9A" w:rsidRPr="00C41E9A">
        <w:t xml:space="preserve">) </w:t>
      </w:r>
      <w:r w:rsidR="00411628" w:rsidRPr="00C41E9A">
        <w:t>hazırlanmıştır</w:t>
      </w:r>
      <w:r w:rsidR="00C41E9A" w:rsidRPr="00C41E9A">
        <w:t xml:space="preserve">. Mevcut stratejik plan hazırlanırken bir </w:t>
      </w:r>
      <w:r w:rsidR="00411628" w:rsidRPr="00C41E9A">
        <w:t>öncekinin</w:t>
      </w:r>
      <w:r w:rsidR="00C41E9A" w:rsidRPr="00C41E9A">
        <w:t xml:space="preserve"> ayrıntılı </w:t>
      </w:r>
      <w:r w:rsidR="00411628" w:rsidRPr="00C41E9A">
        <w:t>değerlendirilmesi</w:t>
      </w:r>
      <w:r w:rsidR="00C41E9A" w:rsidRPr="00C41E9A">
        <w:t xml:space="preserve"> </w:t>
      </w:r>
      <w:r w:rsidR="00411628" w:rsidRPr="00C41E9A">
        <w:t>yapılmış</w:t>
      </w:r>
      <w:r w:rsidR="00C41E9A" w:rsidRPr="00C41E9A">
        <w:t xml:space="preserve">̧ ve </w:t>
      </w:r>
      <w:r w:rsidR="00411628" w:rsidRPr="00C41E9A">
        <w:t>kullanılmıştır</w:t>
      </w:r>
      <w:r w:rsidR="00C41E9A" w:rsidRPr="00C41E9A">
        <w:t xml:space="preserve">; yıllık </w:t>
      </w:r>
      <w:r w:rsidR="00411628" w:rsidRPr="00C41E9A">
        <w:t>gerçekleşme</w:t>
      </w:r>
      <w:r w:rsidR="00C41E9A" w:rsidRPr="00C41E9A">
        <w:t xml:space="preserve"> takip edilerek ilgili kurullarda </w:t>
      </w:r>
      <w:r w:rsidR="00411628" w:rsidRPr="00C41E9A">
        <w:t>tartışılmakta</w:t>
      </w:r>
      <w:r w:rsidR="00C41E9A" w:rsidRPr="00C41E9A">
        <w:t xml:space="preserve"> ve gerekli </w:t>
      </w:r>
      <w:r w:rsidR="00411628" w:rsidRPr="00C41E9A">
        <w:t>önlemler</w:t>
      </w:r>
      <w:r w:rsidR="00C41E9A" w:rsidRPr="00C41E9A">
        <w:t xml:space="preserve"> alınmaktadır.</w:t>
      </w:r>
    </w:p>
    <w:p w:rsidR="00BE76B6" w:rsidRPr="00BE76B6" w:rsidRDefault="004C4EA6" w:rsidP="00BE76B6">
      <w:pPr>
        <w:pStyle w:val="Balk4"/>
      </w:pPr>
      <w:r w:rsidRPr="00C41E9A">
        <w:lastRenderedPageBreak/>
        <w:t>Örnek Kanıtlar</w:t>
      </w:r>
      <w:r w:rsidR="00EA02E9">
        <w:t xml:space="preserve"> </w:t>
      </w:r>
      <w:r w:rsidR="00BF0A41">
        <w:t>:</w:t>
      </w:r>
    </w:p>
    <w:p w:rsidR="00D335B7" w:rsidRDefault="00BE76B6" w:rsidP="0019467E">
      <w:pPr>
        <w:numPr>
          <w:ilvl w:val="0"/>
          <w:numId w:val="18"/>
        </w:numPr>
        <w:spacing w:after="0" w:line="240" w:lineRule="auto"/>
        <w:ind w:right="63"/>
        <w:rPr>
          <w:i/>
        </w:rPr>
      </w:pPr>
      <w:r w:rsidRPr="00771353">
        <w:rPr>
          <w:i/>
        </w:rPr>
        <w:t xml:space="preserve">Kamuoyuna ilan edilmiş, </w:t>
      </w:r>
      <w:r>
        <w:rPr>
          <w:i/>
        </w:rPr>
        <w:t>birimin</w:t>
      </w:r>
      <w:r w:rsidRPr="00771353">
        <w:rPr>
          <w:i/>
        </w:rPr>
        <w:t xml:space="preserve"> stratejik amaç ve hedeflerini içeren doküman (stratejik plan, strateji belgesi vb.) ve dokümanın geliştirilme süreci</w:t>
      </w:r>
      <w:r w:rsidR="00BF0A41">
        <w:rPr>
          <w:i/>
        </w:rPr>
        <w:t>.</w:t>
      </w:r>
    </w:p>
    <w:p w:rsidR="00D335B7" w:rsidRPr="00771353" w:rsidRDefault="00D335B7" w:rsidP="0019467E">
      <w:pPr>
        <w:numPr>
          <w:ilvl w:val="0"/>
          <w:numId w:val="18"/>
        </w:numPr>
        <w:spacing w:after="0" w:line="240" w:lineRule="auto"/>
        <w:ind w:right="63"/>
        <w:rPr>
          <w:i/>
        </w:rPr>
      </w:pPr>
      <w:r>
        <w:rPr>
          <w:i/>
        </w:rPr>
        <w:t>Birimin</w:t>
      </w:r>
      <w:r w:rsidRPr="00771353">
        <w:rPr>
          <w:i/>
        </w:rPr>
        <w:t xml:space="preserve"> stratejik planına planlama, uygulama, kontrol etme ve önlem alma aşamalarında iç ve dış payd</w:t>
      </w:r>
      <w:r w:rsidR="00BF0A41">
        <w:rPr>
          <w:i/>
        </w:rPr>
        <w:t>aş katılımını gösteren kanıtlar.</w:t>
      </w:r>
    </w:p>
    <w:p w:rsidR="00D335B7" w:rsidRPr="00771353" w:rsidRDefault="00D335B7" w:rsidP="0019467E">
      <w:pPr>
        <w:numPr>
          <w:ilvl w:val="0"/>
          <w:numId w:val="18"/>
        </w:numPr>
        <w:spacing w:after="0" w:line="240" w:lineRule="auto"/>
        <w:ind w:right="63"/>
        <w:rPr>
          <w:i/>
        </w:rPr>
      </w:pPr>
      <w:r w:rsidRPr="00771353">
        <w:rPr>
          <w:i/>
        </w:rPr>
        <w:t>Stratejik Planda yer alan göstergelerin yıllık gerçekleşme takibini ve iyileştirme önerilerini içeren performans raporları</w:t>
      </w:r>
      <w:r w:rsidR="00BF0A41">
        <w:rPr>
          <w:i/>
        </w:rPr>
        <w:t>.</w:t>
      </w:r>
    </w:p>
    <w:p w:rsidR="00C41E9A" w:rsidRPr="00D335B7" w:rsidRDefault="00D335B7" w:rsidP="0019467E">
      <w:pPr>
        <w:numPr>
          <w:ilvl w:val="0"/>
          <w:numId w:val="18"/>
        </w:numPr>
        <w:spacing w:after="0" w:line="240" w:lineRule="auto"/>
        <w:ind w:right="63"/>
        <w:rPr>
          <w:i/>
        </w:rPr>
      </w:pPr>
      <w:r w:rsidRPr="00771353">
        <w:rPr>
          <w:i/>
        </w:rPr>
        <w:t>Stratejik amaçlar ve hedefler kapsamında paydaşlardan gelen talep, şikayet vb. kapsayacak şekilde uygulamaların sonuçlarını analiz eden iyileştirme raporları</w:t>
      </w:r>
      <w:r w:rsidR="00BF0A41">
        <w:rPr>
          <w:i/>
        </w:rPr>
        <w:t>.</w:t>
      </w:r>
    </w:p>
    <w:p w:rsidR="00C41E9A" w:rsidRPr="00D335B7" w:rsidRDefault="00C41E9A" w:rsidP="0019467E">
      <w:pPr>
        <w:pStyle w:val="ListeParagraf"/>
        <w:numPr>
          <w:ilvl w:val="0"/>
          <w:numId w:val="18"/>
        </w:numPr>
        <w:spacing w:after="0" w:line="240" w:lineRule="auto"/>
        <w:ind w:hanging="357"/>
        <w:rPr>
          <w:i/>
        </w:rPr>
      </w:pPr>
      <w:bookmarkStart w:id="54" w:name="_Toc124428300"/>
      <w:r w:rsidRPr="00D335B7">
        <w:rPr>
          <w:i/>
        </w:rPr>
        <w:t xml:space="preserve">Stratejik plan ve hedeflerin, Birleşmiş Milletler Sürdürülebilir Kalkınma </w:t>
      </w:r>
      <w:r w:rsidR="00D335B7" w:rsidRPr="00D335B7">
        <w:rPr>
          <w:i/>
        </w:rPr>
        <w:t>Amaçlarıyla</w:t>
      </w:r>
      <w:r w:rsidR="00D335B7">
        <w:rPr>
          <w:i/>
        </w:rPr>
        <w:t xml:space="preserve"> </w:t>
      </w:r>
      <w:r w:rsidRPr="00D335B7">
        <w:rPr>
          <w:i/>
        </w:rPr>
        <w:t>uyumunu gösteren kanıtlar</w:t>
      </w:r>
      <w:bookmarkEnd w:id="54"/>
      <w:r w:rsidR="00BF0A41">
        <w:rPr>
          <w:i/>
        </w:rPr>
        <w:t>.</w:t>
      </w:r>
    </w:p>
    <w:p w:rsidR="00BC17AA" w:rsidRDefault="00C41E9A" w:rsidP="0019467E">
      <w:pPr>
        <w:pStyle w:val="ListeParagraf"/>
        <w:numPr>
          <w:ilvl w:val="0"/>
          <w:numId w:val="18"/>
        </w:numPr>
        <w:spacing w:after="0" w:line="240" w:lineRule="auto"/>
        <w:ind w:hanging="357"/>
        <w:rPr>
          <w:i/>
        </w:rPr>
      </w:pPr>
      <w:bookmarkStart w:id="55" w:name="_Toc124428301"/>
      <w:r w:rsidRPr="00D335B7">
        <w:rPr>
          <w:i/>
        </w:rPr>
        <w:t>Standart uygulamalar</w:t>
      </w:r>
      <w:r w:rsidR="005F4441" w:rsidRPr="00D335B7">
        <w:rPr>
          <w:i/>
        </w:rPr>
        <w:t xml:space="preserve"> ve mevzuatın yanı sıra; birimin</w:t>
      </w:r>
      <w:r w:rsidRPr="00D335B7">
        <w:rPr>
          <w:i/>
        </w:rPr>
        <w:t xml:space="preserve"> ihtiyaçları doğrultusunda geliştirdiği özgün yaklaşım ve uygulamalarına ilişkin kanıtlar</w:t>
      </w:r>
      <w:bookmarkEnd w:id="55"/>
      <w:r w:rsidR="00BF0A41">
        <w:rPr>
          <w:i/>
        </w:rPr>
        <w:t>.</w:t>
      </w:r>
      <w:r w:rsidRPr="00D335B7">
        <w:rPr>
          <w:i/>
        </w:rPr>
        <w:t xml:space="preserve"> </w:t>
      </w:r>
    </w:p>
    <w:p w:rsidR="00D335B7" w:rsidRPr="00D335B7" w:rsidRDefault="00D335B7" w:rsidP="00D335B7">
      <w:pPr>
        <w:pStyle w:val="ListeParagraf"/>
        <w:spacing w:after="0" w:line="240" w:lineRule="auto"/>
        <w:ind w:left="862" w:firstLine="0"/>
        <w:rPr>
          <w:i/>
        </w:rPr>
      </w:pPr>
    </w:p>
    <w:p w:rsidR="00DA34A6" w:rsidRPr="003B5F92" w:rsidRDefault="004C4EA6" w:rsidP="003B5F92">
      <w:pPr>
        <w:pStyle w:val="Balk3"/>
      </w:pPr>
      <w:bookmarkStart w:id="56" w:name="_Toc124428302"/>
      <w:bookmarkStart w:id="57" w:name="_Toc124431910"/>
      <w:r w:rsidRPr="003B5F92">
        <w:t>A.2.3. Performans Yönetimi</w:t>
      </w:r>
      <w:bookmarkEnd w:id="56"/>
      <w:bookmarkEnd w:id="57"/>
    </w:p>
    <w:p w:rsidR="005F4441" w:rsidRPr="005F4441" w:rsidRDefault="005F4441" w:rsidP="005C7810">
      <w:pPr>
        <w:spacing w:line="360" w:lineRule="auto"/>
        <w:ind w:left="153" w:hanging="11"/>
      </w:pPr>
      <w:r>
        <w:t xml:space="preserve">Birimde </w:t>
      </w:r>
      <w:r w:rsidRPr="005F4441">
        <w:t>performans yönetim sistemleri bütünsel bir yaklaşımla ele al</w:t>
      </w:r>
      <w:r>
        <w:t>ınmaktadır. Bu sistemler birimin</w:t>
      </w:r>
      <w:r w:rsidRPr="005F4441">
        <w:t xml:space="preserve"> stratejik amaçları doğrultusunda sürekli iyileşmesine ve geleceğe hazırlanmasına yardımcı olur. Bilişim sistemleriyle desteklenerek performans yönetiminin doğru ve güvenilir olması sağlanmaktadır.</w:t>
      </w:r>
      <w:r>
        <w:t xml:space="preserve"> Birimin</w:t>
      </w:r>
      <w:r w:rsidRPr="005F4441">
        <w:t xml:space="preserve"> stratejik bakış açısını yansıtan performans yönetimi süreç odaklı ve paydaş katılımıyla sürdürülmektedir.</w:t>
      </w:r>
    </w:p>
    <w:p w:rsidR="005F4441" w:rsidRPr="005F4441" w:rsidRDefault="00411628" w:rsidP="005C7810">
      <w:pPr>
        <w:spacing w:line="360" w:lineRule="auto"/>
        <w:ind w:left="153" w:hanging="11"/>
      </w:pPr>
      <w:r w:rsidRPr="005F4441">
        <w:t>Tüm</w:t>
      </w:r>
      <w:r w:rsidR="005F4441" w:rsidRPr="005F4441">
        <w:t xml:space="preserve"> teme</w:t>
      </w:r>
      <w:r w:rsidR="005F4441">
        <w:t>l etkinlikleri kapsayan birimsel</w:t>
      </w:r>
      <w:r w:rsidR="005F4441" w:rsidRPr="005F4441">
        <w:t xml:space="preserve"> (genel, anahtar, uzaktan eğitim vb.) performans </w:t>
      </w:r>
      <w:r w:rsidRPr="005F4441">
        <w:t>göstergeleri</w:t>
      </w:r>
      <w:r w:rsidR="005F4441" w:rsidRPr="005F4441">
        <w:t xml:space="preserve"> </w:t>
      </w:r>
      <w:r w:rsidRPr="005F4441">
        <w:t>tanımlanmış</w:t>
      </w:r>
      <w:r w:rsidR="005F4441" w:rsidRPr="005F4441">
        <w:t xml:space="preserve">̧ ve paylaşılmıştır. </w:t>
      </w:r>
    </w:p>
    <w:p w:rsidR="005F4441" w:rsidRPr="005F4441" w:rsidRDefault="005F4441" w:rsidP="005C7810">
      <w:pPr>
        <w:spacing w:line="360" w:lineRule="auto"/>
        <w:ind w:left="153" w:hanging="11"/>
      </w:pPr>
      <w:r w:rsidRPr="005F4441">
        <w:t xml:space="preserve">Performans göstergelerinin iç kalite güvencesi sistemi ile nasıl </w:t>
      </w:r>
      <w:r w:rsidR="00411628" w:rsidRPr="005F4441">
        <w:t>ilişkilendirildiği</w:t>
      </w:r>
      <w:r w:rsidRPr="005F4441">
        <w:t xml:space="preserve"> </w:t>
      </w:r>
      <w:r w:rsidR="00411628" w:rsidRPr="005F4441">
        <w:t>tanımlanmış</w:t>
      </w:r>
      <w:r w:rsidRPr="005F4441">
        <w:t xml:space="preserve">̧ ve yazılıdır. Kararlara yansıma </w:t>
      </w:r>
      <w:r w:rsidR="00411628" w:rsidRPr="005F4441">
        <w:t>örnekleri</w:t>
      </w:r>
      <w:r w:rsidRPr="005F4441">
        <w:t xml:space="preserve"> mevcuttur. </w:t>
      </w:r>
    </w:p>
    <w:p w:rsidR="005F4441" w:rsidRDefault="005F4441" w:rsidP="005C7810">
      <w:pPr>
        <w:spacing w:line="360" w:lineRule="auto"/>
        <w:ind w:left="153" w:hanging="11"/>
      </w:pPr>
      <w:r w:rsidRPr="005F4441">
        <w:t xml:space="preserve">Yıllar </w:t>
      </w:r>
      <w:r w:rsidR="00411628" w:rsidRPr="005F4441">
        <w:t>içinde</w:t>
      </w:r>
      <w:r w:rsidRPr="005F4441">
        <w:t xml:space="preserve"> nasıl değiştiği takip edilmektedir, bu izlemenin </w:t>
      </w:r>
      <w:r w:rsidR="00411628" w:rsidRPr="005F4441">
        <w:t>sonuçları</w:t>
      </w:r>
      <w:r w:rsidRPr="005F4441">
        <w:t xml:space="preserve"> yazılıdır ve </w:t>
      </w:r>
      <w:r w:rsidR="00411628" w:rsidRPr="005F4441">
        <w:t>gerektiği</w:t>
      </w:r>
      <w:r w:rsidRPr="005F4441">
        <w:t xml:space="preserve"> </w:t>
      </w:r>
      <w:r w:rsidR="00411628" w:rsidRPr="005F4441">
        <w:t>şekilde</w:t>
      </w:r>
      <w:r w:rsidRPr="005F4441">
        <w:t xml:space="preserve"> </w:t>
      </w:r>
      <w:r w:rsidR="00411628" w:rsidRPr="005F4441">
        <w:t>kullanıldığına</w:t>
      </w:r>
      <w:r w:rsidRPr="005F4441">
        <w:t xml:space="preserve"> dair kanıtlar mevcuttur.</w:t>
      </w:r>
      <w:r>
        <w:t xml:space="preserve"> </w:t>
      </w:r>
    </w:p>
    <w:p w:rsidR="00DA34A6" w:rsidRDefault="005F4441" w:rsidP="003B5F92">
      <w:pPr>
        <w:pStyle w:val="Balk4"/>
      </w:pPr>
      <w:r w:rsidRPr="005F4441">
        <w:rPr>
          <w:i/>
        </w:rPr>
        <w:t xml:space="preserve"> </w:t>
      </w:r>
      <w:r w:rsidR="004C4EA6">
        <w:t>Örnek Kanıtlar</w:t>
      </w:r>
      <w:r w:rsidR="00BF0A41">
        <w:t xml:space="preserve"> :</w:t>
      </w:r>
    </w:p>
    <w:p w:rsidR="00C74F24" w:rsidRPr="00771353" w:rsidRDefault="00C74F24" w:rsidP="0019467E">
      <w:pPr>
        <w:pStyle w:val="ListeParagraf"/>
        <w:widowControl w:val="0"/>
        <w:numPr>
          <w:ilvl w:val="0"/>
          <w:numId w:val="19"/>
        </w:numPr>
        <w:spacing w:after="0" w:line="276" w:lineRule="auto"/>
        <w:ind w:right="63"/>
        <w:contextualSpacing w:val="0"/>
      </w:pPr>
      <w:bookmarkStart w:id="58" w:name="_Toc124428307"/>
      <w:r w:rsidRPr="00771353">
        <w:rPr>
          <w:i/>
        </w:rPr>
        <w:t>Performans yönetim prosedürlerine dair belgeler</w:t>
      </w:r>
      <w:r w:rsidR="00BF0A41">
        <w:rPr>
          <w:i/>
        </w:rPr>
        <w:t>.</w:t>
      </w:r>
    </w:p>
    <w:p w:rsidR="00C74F24" w:rsidRPr="00771353" w:rsidRDefault="00C74F24" w:rsidP="0019467E">
      <w:pPr>
        <w:pStyle w:val="ListeParagraf"/>
        <w:widowControl w:val="0"/>
        <w:numPr>
          <w:ilvl w:val="0"/>
          <w:numId w:val="19"/>
        </w:numPr>
        <w:spacing w:after="0" w:line="276" w:lineRule="auto"/>
        <w:ind w:right="63"/>
        <w:contextualSpacing w:val="0"/>
      </w:pPr>
      <w:r w:rsidRPr="00771353">
        <w:rPr>
          <w:i/>
        </w:rPr>
        <w:t>Performans göstergeleri ve anahtar performans göstergeleri</w:t>
      </w:r>
      <w:r w:rsidR="00BF0A41">
        <w:rPr>
          <w:i/>
        </w:rPr>
        <w:t>.</w:t>
      </w:r>
    </w:p>
    <w:p w:rsidR="00C74F24" w:rsidRPr="00771353" w:rsidRDefault="00C74F24" w:rsidP="0019467E">
      <w:pPr>
        <w:pStyle w:val="ListeParagraf"/>
        <w:widowControl w:val="0"/>
        <w:numPr>
          <w:ilvl w:val="0"/>
          <w:numId w:val="19"/>
        </w:numPr>
        <w:spacing w:after="0" w:line="276" w:lineRule="auto"/>
        <w:ind w:right="63"/>
        <w:contextualSpacing w:val="0"/>
      </w:pPr>
      <w:r w:rsidRPr="00771353">
        <w:rPr>
          <w:i/>
        </w:rPr>
        <w:t>Performans yönetimi sürecinin nasıl işlediğini gösteren kanıtlar</w:t>
      </w:r>
      <w:r w:rsidR="00BF0A41">
        <w:rPr>
          <w:i/>
        </w:rPr>
        <w:t>.</w:t>
      </w:r>
    </w:p>
    <w:p w:rsidR="00C74F24" w:rsidRPr="00771353" w:rsidRDefault="00C74F24" w:rsidP="0019467E">
      <w:pPr>
        <w:pStyle w:val="ListeParagraf"/>
        <w:widowControl w:val="0"/>
        <w:numPr>
          <w:ilvl w:val="0"/>
          <w:numId w:val="19"/>
        </w:numPr>
        <w:spacing w:after="0" w:line="276" w:lineRule="auto"/>
        <w:ind w:right="63"/>
        <w:contextualSpacing w:val="0"/>
      </w:pPr>
      <w:r w:rsidRPr="00771353">
        <w:rPr>
          <w:i/>
        </w:rPr>
        <w:t>Performans programı raporu</w:t>
      </w:r>
      <w:r w:rsidR="00BF0A41">
        <w:rPr>
          <w:i/>
        </w:rPr>
        <w:t>.</w:t>
      </w:r>
    </w:p>
    <w:p w:rsidR="00C74F24" w:rsidRPr="00771353" w:rsidRDefault="00C74F24" w:rsidP="0019467E">
      <w:pPr>
        <w:pStyle w:val="ListeParagraf"/>
        <w:widowControl w:val="0"/>
        <w:numPr>
          <w:ilvl w:val="0"/>
          <w:numId w:val="19"/>
        </w:numPr>
        <w:spacing w:after="0" w:line="276" w:lineRule="auto"/>
        <w:ind w:right="63"/>
        <w:contextualSpacing w:val="0"/>
      </w:pPr>
      <w:r w:rsidRPr="00771353">
        <w:rPr>
          <w:i/>
        </w:rPr>
        <w:t>Performans yönetimi mekanizmalarının izlendiğine ve iyileştirildiğine dair kanıtlar</w:t>
      </w:r>
      <w:r w:rsidR="00BF0A41">
        <w:rPr>
          <w:i/>
        </w:rPr>
        <w:t>.</w:t>
      </w:r>
    </w:p>
    <w:p w:rsidR="005F4441" w:rsidRPr="00C74F24" w:rsidRDefault="005F4441" w:rsidP="0019467E">
      <w:pPr>
        <w:pStyle w:val="ListeParagraf"/>
        <w:numPr>
          <w:ilvl w:val="0"/>
          <w:numId w:val="19"/>
        </w:numPr>
        <w:rPr>
          <w:i/>
        </w:rPr>
      </w:pPr>
      <w:r w:rsidRPr="00C74F24">
        <w:rPr>
          <w:i/>
        </w:rPr>
        <w:t>Standart uygulamalar</w:t>
      </w:r>
      <w:r w:rsidR="00BC17AA" w:rsidRPr="00C74F24">
        <w:rPr>
          <w:i/>
        </w:rPr>
        <w:t xml:space="preserve"> ve mevzuatın yanı sıra; birimin</w:t>
      </w:r>
      <w:r w:rsidRPr="00C74F24">
        <w:rPr>
          <w:i/>
        </w:rPr>
        <w:t xml:space="preserve"> ihtiyaçları doğrultusunda geliştirdiği özgün yaklaşım ve uygulamalarına ilişkin kanıtlar</w:t>
      </w:r>
      <w:bookmarkEnd w:id="58"/>
      <w:r w:rsidR="00BF0A41">
        <w:rPr>
          <w:i/>
        </w:rPr>
        <w:t>.</w:t>
      </w:r>
      <w:r w:rsidRPr="00C74F24">
        <w:rPr>
          <w:i/>
        </w:rPr>
        <w:t xml:space="preserve"> </w:t>
      </w:r>
    </w:p>
    <w:p w:rsidR="00BC17AA" w:rsidRDefault="00BC17AA" w:rsidP="003B5F92"/>
    <w:p w:rsidR="00DA34A6" w:rsidRPr="00C1758D" w:rsidRDefault="00C1758D" w:rsidP="00C1758D">
      <w:pPr>
        <w:pStyle w:val="Balk2"/>
      </w:pPr>
      <w:bookmarkStart w:id="59" w:name="_Toc124428308"/>
      <w:bookmarkStart w:id="60" w:name="_Toc124431911"/>
      <w:r w:rsidRPr="00C1758D">
        <w:t xml:space="preserve">A.3. </w:t>
      </w:r>
      <w:bookmarkEnd w:id="59"/>
      <w:r w:rsidRPr="00C1758D">
        <w:t>YÖNETİM SİSTEMLERİ</w:t>
      </w:r>
      <w:bookmarkEnd w:id="60"/>
    </w:p>
    <w:p w:rsidR="00DA34A6" w:rsidRDefault="004C4EA6" w:rsidP="00C1758D">
      <w:pPr>
        <w:spacing w:line="360" w:lineRule="auto"/>
        <w:ind w:left="136" w:right="125" w:hanging="11"/>
      </w:pPr>
      <w:r>
        <w:t>Birim, stratejik hedeflerine ulaşmayı nitelik ve nicelik olarak güvence altına almak amacıyla mali, beşerî ve bilgi kaynakları ile süreçlerini yönetmek üzere bir sisteme sahip olmalıdır.</w:t>
      </w:r>
    </w:p>
    <w:p w:rsidR="00DA34A6" w:rsidRPr="003B5F92" w:rsidRDefault="004C4EA6" w:rsidP="003B5F92">
      <w:pPr>
        <w:pStyle w:val="Balk3"/>
      </w:pPr>
      <w:bookmarkStart w:id="61" w:name="_Toc124428309"/>
      <w:bookmarkStart w:id="62" w:name="_Toc124431912"/>
      <w:r w:rsidRPr="003B5F92">
        <w:t>A.3.1. Bilgi Yönetim Sistemi</w:t>
      </w:r>
      <w:bookmarkEnd w:id="61"/>
      <w:bookmarkEnd w:id="62"/>
    </w:p>
    <w:p w:rsidR="00DA34A6" w:rsidRDefault="001637D4">
      <w:pPr>
        <w:spacing w:line="357" w:lineRule="auto"/>
        <w:ind w:left="137" w:right="126"/>
      </w:pPr>
      <w:r>
        <w:t>Birimin</w:t>
      </w:r>
      <w:r w:rsidRPr="001637D4">
        <w:t xml:space="preserve"> </w:t>
      </w:r>
      <w:r w:rsidR="00411628" w:rsidRPr="001637D4">
        <w:t>önemli</w:t>
      </w:r>
      <w:r w:rsidRPr="001637D4">
        <w:t xml:space="preserve"> etkinlikleri ve </w:t>
      </w:r>
      <w:r w:rsidR="00411628" w:rsidRPr="001637D4">
        <w:t>süreçlerine</w:t>
      </w:r>
      <w:r w:rsidRPr="001637D4">
        <w:t xml:space="preserve"> </w:t>
      </w:r>
      <w:r w:rsidR="00411628" w:rsidRPr="001637D4">
        <w:t>ilişkin</w:t>
      </w:r>
      <w:r w:rsidRPr="001637D4">
        <w:t xml:space="preserve"> veriler toplanmakta, analiz edilmekte, raporlanmakta ve stratejik </w:t>
      </w:r>
      <w:r w:rsidR="00411628" w:rsidRPr="001637D4">
        <w:t>yönetim</w:t>
      </w:r>
      <w:r w:rsidRPr="001637D4">
        <w:t xml:space="preserve"> </w:t>
      </w:r>
      <w:r w:rsidR="00411628" w:rsidRPr="001637D4">
        <w:t>için</w:t>
      </w:r>
      <w:r w:rsidRPr="001637D4">
        <w:t xml:space="preserve"> kullanılmaktadır. Akademik ve idari birimlerin kullandıkları Bilgi </w:t>
      </w:r>
      <w:r w:rsidR="00411628" w:rsidRPr="001637D4">
        <w:t>Yönetim</w:t>
      </w:r>
      <w:r w:rsidRPr="001637D4">
        <w:t xml:space="preserve"> Sistemi entegredir ve kalite </w:t>
      </w:r>
      <w:r w:rsidR="00411628" w:rsidRPr="001637D4">
        <w:t>yönetim</w:t>
      </w:r>
      <w:r w:rsidRPr="001637D4">
        <w:t xml:space="preserve"> </w:t>
      </w:r>
      <w:r w:rsidR="00411628" w:rsidRPr="001637D4">
        <w:t>süreçlerini</w:t>
      </w:r>
      <w:r w:rsidRPr="001637D4">
        <w:t xml:space="preserve"> beslemektedir. Bilgi Yönetim Sistemi güvenliği, gizliliği ve güvenilirliği sağlanmıştır.</w:t>
      </w:r>
    </w:p>
    <w:p w:rsidR="00DA34A6" w:rsidRDefault="004C4EA6" w:rsidP="003B5F92">
      <w:pPr>
        <w:pStyle w:val="Balk4"/>
      </w:pPr>
      <w:r>
        <w:t>Örnek Kanıtlar</w:t>
      </w:r>
      <w:r w:rsidR="00EA02E9">
        <w:t xml:space="preserve"> ;</w:t>
      </w:r>
    </w:p>
    <w:p w:rsidR="005F674C" w:rsidRPr="00771353" w:rsidRDefault="005F674C" w:rsidP="0019467E">
      <w:pPr>
        <w:numPr>
          <w:ilvl w:val="0"/>
          <w:numId w:val="43"/>
        </w:numPr>
        <w:spacing w:after="0" w:line="240" w:lineRule="auto"/>
        <w:ind w:right="63"/>
        <w:jc w:val="left"/>
      </w:pPr>
      <w:r w:rsidRPr="00771353">
        <w:rPr>
          <w:i/>
        </w:rPr>
        <w:t>Bilgi Yönetim Sistemi ve bu sistemin fonksiyonlarına ilişkin kanıtlar</w:t>
      </w:r>
      <w:r w:rsidR="00BF0A41">
        <w:rPr>
          <w:i/>
        </w:rPr>
        <w:t>.</w:t>
      </w:r>
    </w:p>
    <w:p w:rsidR="005F674C" w:rsidRPr="00771353" w:rsidRDefault="005F674C" w:rsidP="0019467E">
      <w:pPr>
        <w:numPr>
          <w:ilvl w:val="0"/>
          <w:numId w:val="43"/>
        </w:numPr>
        <w:spacing w:after="0" w:line="240" w:lineRule="auto"/>
        <w:ind w:right="63"/>
        <w:rPr>
          <w:color w:val="auto"/>
          <w:sz w:val="22"/>
        </w:rPr>
      </w:pPr>
      <w:r w:rsidRPr="00771353">
        <w:rPr>
          <w:i/>
        </w:rPr>
        <w:t>Kişisel Verilerin İşlenmesine yönelik süreçler ve uygulamalar</w:t>
      </w:r>
      <w:r w:rsidR="00BF0A41">
        <w:rPr>
          <w:i/>
        </w:rPr>
        <w:t>.</w:t>
      </w:r>
      <w:r w:rsidRPr="00771353">
        <w:rPr>
          <w:i/>
        </w:rPr>
        <w:t xml:space="preserve"> </w:t>
      </w:r>
    </w:p>
    <w:p w:rsidR="005F674C" w:rsidRDefault="005F674C" w:rsidP="0019467E">
      <w:pPr>
        <w:numPr>
          <w:ilvl w:val="0"/>
          <w:numId w:val="43"/>
        </w:numPr>
        <w:spacing w:after="0" w:line="240" w:lineRule="auto"/>
        <w:ind w:right="63"/>
        <w:rPr>
          <w:i/>
        </w:rPr>
      </w:pPr>
      <w:r w:rsidRPr="00771353">
        <w:rPr>
          <w:i/>
        </w:rPr>
        <w:t>Bilgi Yönetim Sistemi’nin izlenmesi ve iyileştirilmesine ilişkin kanıtlar</w:t>
      </w:r>
      <w:r w:rsidR="00BF0A41">
        <w:rPr>
          <w:i/>
        </w:rPr>
        <w:t>.</w:t>
      </w:r>
      <w:r w:rsidRPr="00771353">
        <w:rPr>
          <w:i/>
        </w:rPr>
        <w:t xml:space="preserve"> </w:t>
      </w:r>
    </w:p>
    <w:p w:rsidR="005F674C" w:rsidRPr="00771353" w:rsidRDefault="005F674C" w:rsidP="0019467E">
      <w:pPr>
        <w:numPr>
          <w:ilvl w:val="0"/>
          <w:numId w:val="43"/>
        </w:numPr>
        <w:spacing w:after="0" w:line="240" w:lineRule="auto"/>
        <w:ind w:right="63"/>
        <w:rPr>
          <w:i/>
        </w:rPr>
      </w:pPr>
      <w:r w:rsidRPr="00771353">
        <w:rPr>
          <w:i/>
        </w:rPr>
        <w:t>Bilgi güvenliğini ve güvenirliğini sağlamaya yönelik süreçler ve uygulamalar</w:t>
      </w:r>
      <w:r w:rsidR="00BF0A41">
        <w:rPr>
          <w:i/>
        </w:rPr>
        <w:t>.</w:t>
      </w:r>
      <w:r w:rsidRPr="00771353">
        <w:rPr>
          <w:i/>
        </w:rPr>
        <w:t xml:space="preserve"> </w:t>
      </w:r>
    </w:p>
    <w:p w:rsidR="005F674C" w:rsidRPr="00771353" w:rsidRDefault="005F674C" w:rsidP="0019467E">
      <w:pPr>
        <w:numPr>
          <w:ilvl w:val="0"/>
          <w:numId w:val="43"/>
        </w:numPr>
        <w:spacing w:after="0" w:line="240" w:lineRule="auto"/>
        <w:ind w:right="63"/>
        <w:rPr>
          <w:i/>
        </w:rPr>
      </w:pPr>
      <w:r w:rsidRPr="00771353">
        <w:rPr>
          <w:i/>
        </w:rPr>
        <w:t>Siber tehditlere yönelik risk, sızma testleri ve bağlı iyileştirmeler</w:t>
      </w:r>
      <w:r w:rsidR="00BF0A41">
        <w:rPr>
          <w:i/>
        </w:rPr>
        <w:t>.</w:t>
      </w:r>
    </w:p>
    <w:p w:rsidR="005F674C" w:rsidRPr="00771353" w:rsidRDefault="005F674C" w:rsidP="0019467E">
      <w:pPr>
        <w:numPr>
          <w:ilvl w:val="0"/>
          <w:numId w:val="43"/>
        </w:numPr>
        <w:spacing w:after="0" w:line="240" w:lineRule="auto"/>
        <w:ind w:right="63"/>
        <w:rPr>
          <w:i/>
        </w:rPr>
      </w:pPr>
      <w:r w:rsidRPr="00771353">
        <w:rPr>
          <w:i/>
        </w:rPr>
        <w:t xml:space="preserve">Standart uygulamalar ve mevzuatın yanı sıra </w:t>
      </w:r>
      <w:r>
        <w:rPr>
          <w:i/>
        </w:rPr>
        <w:t>birimin</w:t>
      </w:r>
      <w:r w:rsidRPr="00771353">
        <w:rPr>
          <w:i/>
        </w:rPr>
        <w:t xml:space="preserve"> ihtiyaçları doğrultusunda geliştirdiği özgün yaklaşım ve uygulamalarına ilişkin kanıtlar</w:t>
      </w:r>
      <w:r w:rsidR="00BF0A41">
        <w:rPr>
          <w:i/>
        </w:rPr>
        <w:t>.</w:t>
      </w:r>
      <w:r>
        <w:rPr>
          <w:i/>
        </w:rPr>
        <w:t xml:space="preserve"> </w:t>
      </w:r>
    </w:p>
    <w:p w:rsidR="005F674C" w:rsidRPr="005F674C" w:rsidRDefault="005F674C" w:rsidP="005F674C"/>
    <w:p w:rsidR="001637D4" w:rsidRPr="001637D4" w:rsidRDefault="001637D4" w:rsidP="001637D4">
      <w:pPr>
        <w:widowControl w:val="0"/>
        <w:spacing w:before="240" w:after="0" w:line="240" w:lineRule="auto"/>
        <w:ind w:left="426" w:right="63" w:firstLine="0"/>
        <w:jc w:val="left"/>
        <w:outlineLvl w:val="3"/>
      </w:pPr>
    </w:p>
    <w:p w:rsidR="00DA34A6" w:rsidRPr="00C1758D" w:rsidRDefault="004C4EA6" w:rsidP="003B5F92">
      <w:pPr>
        <w:pStyle w:val="Balk3"/>
      </w:pPr>
      <w:bookmarkStart w:id="63" w:name="_Toc124428315"/>
      <w:bookmarkStart w:id="64" w:name="_Toc124431913"/>
      <w:r w:rsidRPr="00C1758D">
        <w:t>A.3.2. İnsan Kaynakları Yönetimi</w:t>
      </w:r>
      <w:bookmarkEnd w:id="63"/>
      <w:bookmarkEnd w:id="64"/>
    </w:p>
    <w:p w:rsidR="001637D4" w:rsidRPr="001637D4" w:rsidRDefault="001637D4" w:rsidP="005C7810">
      <w:pPr>
        <w:spacing w:line="360" w:lineRule="auto"/>
        <w:ind w:left="153" w:hanging="11"/>
      </w:pPr>
      <w:r w:rsidRPr="001637D4">
        <w:t xml:space="preserve">İnsan kaynakları yönetimine ilişkin kurallar ve süreçler bulunmaktadır. Şeffaf şekilde yürütülen bu süreçler </w:t>
      </w:r>
      <w:r>
        <w:t>birimde</w:t>
      </w:r>
      <w:r w:rsidRPr="001637D4">
        <w:t xml:space="preserve"> herkes tarafından bilinmektedir. </w:t>
      </w:r>
      <w:r w:rsidR="00411628" w:rsidRPr="001637D4">
        <w:t>Eğitim</w:t>
      </w:r>
      <w:r w:rsidRPr="001637D4">
        <w:t xml:space="preserve"> ve liyakat </w:t>
      </w:r>
      <w:r w:rsidR="00411628" w:rsidRPr="001637D4">
        <w:t>öncelikli</w:t>
      </w:r>
      <w:r w:rsidRPr="001637D4">
        <w:t xml:space="preserve"> kriter olup, yetkinliklerin arttırılması temel hedeftir.  </w:t>
      </w:r>
    </w:p>
    <w:p w:rsidR="001637D4" w:rsidRDefault="00411628" w:rsidP="005C7810">
      <w:pPr>
        <w:spacing w:line="360" w:lineRule="auto"/>
        <w:ind w:left="153" w:hanging="11"/>
      </w:pPr>
      <w:r w:rsidRPr="001637D4">
        <w:t>Çalışan</w:t>
      </w:r>
      <w:r w:rsidR="001637D4" w:rsidRPr="001637D4">
        <w:t xml:space="preserve"> (akademik-idari) memnuniyet, </w:t>
      </w:r>
      <w:r w:rsidRPr="001637D4">
        <w:t>şikâyet</w:t>
      </w:r>
      <w:r w:rsidR="001637D4" w:rsidRPr="001637D4">
        <w:t xml:space="preserve"> ve </w:t>
      </w:r>
      <w:r w:rsidRPr="001637D4">
        <w:t>önerilerini</w:t>
      </w:r>
      <w:r w:rsidR="001637D4" w:rsidRPr="001637D4">
        <w:t xml:space="preserve"> belirlemek ve izlemek amacıyla geliştirilmiş olan yöntem ve mekanizmalar uygulanmakta ve sonuçları değerlendirilerek iyileştirilmektedir.</w:t>
      </w:r>
    </w:p>
    <w:p w:rsidR="001637D4" w:rsidRPr="001637D4" w:rsidRDefault="004C4EA6" w:rsidP="003B5F92">
      <w:pPr>
        <w:pStyle w:val="Balk4"/>
      </w:pPr>
      <w:r>
        <w:t xml:space="preserve">Örnek Kanıtlar </w:t>
      </w:r>
      <w:r w:rsidR="001637D4">
        <w:t xml:space="preserve"> </w:t>
      </w:r>
      <w:r w:rsidR="00BF0A41">
        <w:t>:</w:t>
      </w:r>
    </w:p>
    <w:p w:rsidR="001637D4" w:rsidRPr="00F013A1" w:rsidRDefault="001637D4" w:rsidP="0019467E">
      <w:pPr>
        <w:pStyle w:val="ListeParagraf"/>
        <w:numPr>
          <w:ilvl w:val="0"/>
          <w:numId w:val="20"/>
        </w:numPr>
        <w:spacing w:after="0" w:line="240" w:lineRule="auto"/>
        <w:ind w:hanging="357"/>
        <w:rPr>
          <w:i/>
        </w:rPr>
      </w:pPr>
      <w:bookmarkStart w:id="65" w:name="_Toc124428316"/>
      <w:r w:rsidRPr="00F013A1">
        <w:rPr>
          <w:i/>
        </w:rPr>
        <w:t>İnsan kaynakları politikası ve hedefleri ve bunlara ilişkin uygulamalar (Yetkinlik, işe alınma, hizmet içi eğitim, teşvik ve ödüllendirme vb.)</w:t>
      </w:r>
      <w:bookmarkEnd w:id="65"/>
      <w:r w:rsidR="00BF0A41">
        <w:rPr>
          <w:i/>
        </w:rPr>
        <w:t>.</w:t>
      </w:r>
    </w:p>
    <w:p w:rsidR="001637D4" w:rsidRPr="00F013A1" w:rsidRDefault="001637D4" w:rsidP="0019467E">
      <w:pPr>
        <w:pStyle w:val="ListeParagraf"/>
        <w:numPr>
          <w:ilvl w:val="0"/>
          <w:numId w:val="20"/>
        </w:numPr>
        <w:spacing w:after="0" w:line="240" w:lineRule="auto"/>
        <w:ind w:hanging="357"/>
        <w:rPr>
          <w:i/>
        </w:rPr>
      </w:pPr>
      <w:bookmarkStart w:id="66" w:name="_Toc124428317"/>
      <w:r w:rsidRPr="00F013A1">
        <w:rPr>
          <w:i/>
        </w:rPr>
        <w:t>Çalışan (akademik ve idari) memnuniyeti anketleri, uygulama sistematiği ve anket sonuçları</w:t>
      </w:r>
      <w:bookmarkEnd w:id="66"/>
      <w:r w:rsidR="00BF0A41">
        <w:rPr>
          <w:i/>
        </w:rPr>
        <w:t>.</w:t>
      </w:r>
      <w:r w:rsidRPr="00F013A1">
        <w:rPr>
          <w:i/>
        </w:rPr>
        <w:t xml:space="preserve"> </w:t>
      </w:r>
    </w:p>
    <w:p w:rsidR="001637D4" w:rsidRPr="00F013A1" w:rsidRDefault="001637D4" w:rsidP="0019467E">
      <w:pPr>
        <w:pStyle w:val="ListeParagraf"/>
        <w:numPr>
          <w:ilvl w:val="0"/>
          <w:numId w:val="20"/>
        </w:numPr>
        <w:spacing w:after="0" w:line="240" w:lineRule="auto"/>
        <w:ind w:hanging="357"/>
        <w:rPr>
          <w:i/>
        </w:rPr>
      </w:pPr>
      <w:bookmarkStart w:id="67" w:name="_Toc124428318"/>
      <w:r w:rsidRPr="00F013A1">
        <w:rPr>
          <w:i/>
        </w:rPr>
        <w:lastRenderedPageBreak/>
        <w:t>İnsan kaynakları yönetimi uygulamalarına ilişkin izleme ve iyileştirme kanıtları</w:t>
      </w:r>
      <w:bookmarkEnd w:id="67"/>
      <w:r w:rsidR="00BF0A41">
        <w:rPr>
          <w:i/>
        </w:rPr>
        <w:t>.</w:t>
      </w:r>
    </w:p>
    <w:p w:rsidR="001637D4" w:rsidRPr="00F013A1" w:rsidRDefault="001637D4" w:rsidP="0019467E">
      <w:pPr>
        <w:pStyle w:val="ListeParagraf"/>
        <w:numPr>
          <w:ilvl w:val="0"/>
          <w:numId w:val="20"/>
        </w:numPr>
        <w:spacing w:after="0" w:line="240" w:lineRule="auto"/>
        <w:ind w:hanging="357"/>
        <w:rPr>
          <w:i/>
        </w:rPr>
      </w:pPr>
      <w:bookmarkStart w:id="68" w:name="_Toc124428319"/>
      <w:r w:rsidRPr="00F013A1">
        <w:rPr>
          <w:i/>
        </w:rPr>
        <w:t>Standart uygulamalar ve mevzuatın yanı sıra; birimin ihtiyaçları doğrultusunda geliştirdiği özgün yaklaşım ve uygulamalarına ilişkin kanıtlar</w:t>
      </w:r>
      <w:bookmarkEnd w:id="68"/>
      <w:r w:rsidR="00BF0A41">
        <w:rPr>
          <w:i/>
        </w:rPr>
        <w:t>.</w:t>
      </w:r>
    </w:p>
    <w:p w:rsidR="001637D4" w:rsidRPr="001637D4" w:rsidRDefault="001637D4" w:rsidP="001637D4">
      <w:pPr>
        <w:widowControl w:val="0"/>
        <w:spacing w:before="240" w:after="0" w:line="240" w:lineRule="auto"/>
        <w:ind w:left="785" w:firstLine="0"/>
        <w:jc w:val="left"/>
        <w:outlineLvl w:val="3"/>
      </w:pPr>
    </w:p>
    <w:p w:rsidR="00DA34A6" w:rsidRPr="003B5F92" w:rsidRDefault="004C4EA6" w:rsidP="003B5F92">
      <w:pPr>
        <w:pStyle w:val="Balk3"/>
      </w:pPr>
      <w:bookmarkStart w:id="69" w:name="_Toc124428320"/>
      <w:bookmarkStart w:id="70" w:name="_Toc124431914"/>
      <w:r w:rsidRPr="003B5F92">
        <w:t>A.3.3. Finansal Yönetim</w:t>
      </w:r>
      <w:bookmarkEnd w:id="69"/>
      <w:bookmarkEnd w:id="70"/>
      <w:r w:rsidRPr="003B5F92">
        <w:t xml:space="preserve"> </w:t>
      </w:r>
    </w:p>
    <w:p w:rsidR="00B25508" w:rsidRPr="00B25508" w:rsidRDefault="00B25508" w:rsidP="00B25508">
      <w:pPr>
        <w:framePr w:hSpace="141" w:wrap="around" w:vAnchor="page" w:hAnchor="margin" w:xAlign="center" w:y="945"/>
        <w:widowControl w:val="0"/>
        <w:spacing w:after="0" w:line="276" w:lineRule="auto"/>
        <w:ind w:left="0" w:firstLine="0"/>
        <w:rPr>
          <w:rFonts w:ascii="Calibri" w:eastAsia="Calibri" w:hAnsi="Calibri" w:cs="Calibri"/>
          <w:noProof/>
          <w:color w:val="auto"/>
          <w:sz w:val="22"/>
          <w:lang w:eastAsia="en-US"/>
        </w:rPr>
      </w:pPr>
    </w:p>
    <w:p w:rsidR="000104FB" w:rsidRDefault="000104FB" w:rsidP="005C7810">
      <w:pPr>
        <w:widowControl w:val="0"/>
        <w:spacing w:after="0" w:line="276" w:lineRule="auto"/>
        <w:ind w:left="0" w:firstLine="0"/>
      </w:pPr>
      <w:r w:rsidRPr="000104FB">
        <w:t xml:space="preserve">Temel gelir ve gider kalemleri </w:t>
      </w:r>
      <w:r w:rsidR="003D5543" w:rsidRPr="000104FB">
        <w:t>tanımlanmıştır</w:t>
      </w:r>
      <w:r w:rsidRPr="000104FB">
        <w:t xml:space="preserve"> ve</w:t>
      </w:r>
      <w:r w:rsidR="003D5543">
        <w:t xml:space="preserve"> yıllar içinde izlenmektedir. </w:t>
      </w:r>
    </w:p>
    <w:p w:rsidR="003D5543" w:rsidRPr="003B5F92" w:rsidRDefault="003D5543" w:rsidP="005C7810">
      <w:pPr>
        <w:ind w:left="0" w:firstLine="0"/>
      </w:pPr>
    </w:p>
    <w:p w:rsidR="00B25508" w:rsidRPr="003B5F92" w:rsidRDefault="00B25508" w:rsidP="005C7810">
      <w:pPr>
        <w:ind w:left="0" w:firstLine="0"/>
      </w:pPr>
      <w:r w:rsidRPr="003B5F92">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w:t>
      </w:r>
      <w:r w:rsidR="00ED51ED" w:rsidRPr="003B5F92">
        <w:t>e birim</w:t>
      </w:r>
      <w:r w:rsidRPr="003B5F92">
        <w:t xml:space="preserve"> profiliyle ilişkilendirilmektedir. </w:t>
      </w:r>
    </w:p>
    <w:p w:rsidR="00DA34A6" w:rsidRDefault="004C4EA6" w:rsidP="003B5F92">
      <w:pPr>
        <w:pStyle w:val="Balk4"/>
      </w:pPr>
      <w:r>
        <w:t xml:space="preserve">Örnek Kanıtlar </w:t>
      </w:r>
      <w:r w:rsidR="00BF0A41">
        <w:t>:</w:t>
      </w:r>
    </w:p>
    <w:p w:rsidR="00DA34A6" w:rsidRPr="00F013A1" w:rsidRDefault="004C4EA6" w:rsidP="0019467E">
      <w:pPr>
        <w:pStyle w:val="ListeParagraf"/>
        <w:numPr>
          <w:ilvl w:val="0"/>
          <w:numId w:val="20"/>
        </w:numPr>
        <w:spacing w:line="240" w:lineRule="auto"/>
        <w:ind w:hanging="357"/>
        <w:rPr>
          <w:i/>
        </w:rPr>
      </w:pPr>
      <w:r w:rsidRPr="00F013A1">
        <w:rPr>
          <w:i/>
        </w:rPr>
        <w:t>Finansal kaynakların yönetimine ilişkin tanımlı süreçler ve uygulamalar (Kaynak dağılımı, kaynakların etkin ve verimli kullanılması, kaynak çeşitliliği)</w:t>
      </w:r>
      <w:r w:rsidR="00BF0A41">
        <w:rPr>
          <w:i/>
        </w:rPr>
        <w:t>.</w:t>
      </w:r>
    </w:p>
    <w:p w:rsidR="00DA34A6" w:rsidRPr="00F013A1" w:rsidRDefault="004C4EA6" w:rsidP="0019467E">
      <w:pPr>
        <w:pStyle w:val="ListeParagraf"/>
        <w:numPr>
          <w:ilvl w:val="0"/>
          <w:numId w:val="20"/>
        </w:numPr>
        <w:spacing w:line="240" w:lineRule="auto"/>
        <w:ind w:hanging="357"/>
        <w:rPr>
          <w:i/>
        </w:rPr>
      </w:pPr>
      <w:r w:rsidRPr="00F013A1">
        <w:rPr>
          <w:i/>
        </w:rPr>
        <w:t xml:space="preserve">Finansal kaynakların planlama, kullanım ve izleme uygulamalarının </w:t>
      </w:r>
      <w:r w:rsidR="00ED51ED" w:rsidRPr="00F013A1">
        <w:rPr>
          <w:i/>
        </w:rPr>
        <w:t>birimin</w:t>
      </w:r>
      <w:r w:rsidRPr="00F013A1">
        <w:rPr>
          <w:i/>
        </w:rPr>
        <w:t xml:space="preserve"> stratejik planı ile uyumu</w:t>
      </w:r>
      <w:r w:rsidR="00BF0A41">
        <w:rPr>
          <w:i/>
        </w:rPr>
        <w:t>.</w:t>
      </w:r>
    </w:p>
    <w:p w:rsidR="00DA34A6" w:rsidRPr="00F013A1" w:rsidRDefault="004C4EA6" w:rsidP="0019467E">
      <w:pPr>
        <w:pStyle w:val="ListeParagraf"/>
        <w:numPr>
          <w:ilvl w:val="0"/>
          <w:numId w:val="20"/>
        </w:numPr>
        <w:spacing w:line="240" w:lineRule="auto"/>
        <w:ind w:hanging="357"/>
        <w:rPr>
          <w:i/>
        </w:rPr>
      </w:pPr>
      <w:r w:rsidRPr="00F013A1">
        <w:rPr>
          <w:i/>
        </w:rPr>
        <w:t>Finansal kaynakların yönetimi süreçlerine ilişkin izleme ve iyileştirme kanıtları</w:t>
      </w:r>
      <w:r w:rsidR="00BF0A41">
        <w:rPr>
          <w:i/>
        </w:rPr>
        <w:t>.</w:t>
      </w:r>
    </w:p>
    <w:p w:rsidR="00DA34A6" w:rsidRPr="00F013A1" w:rsidRDefault="004C4EA6" w:rsidP="0019467E">
      <w:pPr>
        <w:pStyle w:val="ListeParagraf"/>
        <w:numPr>
          <w:ilvl w:val="0"/>
          <w:numId w:val="20"/>
        </w:numPr>
        <w:spacing w:line="240" w:lineRule="auto"/>
        <w:ind w:hanging="357"/>
        <w:rPr>
          <w:i/>
        </w:rPr>
      </w:pPr>
      <w:r w:rsidRPr="00F013A1">
        <w:rPr>
          <w:i/>
        </w:rPr>
        <w:t xml:space="preserve">Standart uygulamalar ve mevzuatın yanı sıra; </w:t>
      </w:r>
      <w:r w:rsidR="00ED51ED" w:rsidRPr="00F013A1">
        <w:rPr>
          <w:i/>
        </w:rPr>
        <w:t>birimin</w:t>
      </w:r>
      <w:r w:rsidRPr="00F013A1">
        <w:rPr>
          <w:i/>
        </w:rPr>
        <w:t xml:space="preserve"> ihtiyaçları doğrultusunda geliştirdiği özgün yaklaşım ve uygulamalarına ilişkin kanıtlar</w:t>
      </w:r>
      <w:r w:rsidR="00BF0A41">
        <w:rPr>
          <w:i/>
        </w:rPr>
        <w:t>.</w:t>
      </w:r>
    </w:p>
    <w:p w:rsidR="00456821" w:rsidRDefault="00456821" w:rsidP="00456821">
      <w:pPr>
        <w:spacing w:after="237" w:line="360" w:lineRule="auto"/>
        <w:ind w:right="126"/>
      </w:pPr>
    </w:p>
    <w:p w:rsidR="00DA34A6" w:rsidRPr="003B5F92" w:rsidRDefault="004C4EA6" w:rsidP="003B5F92">
      <w:pPr>
        <w:pStyle w:val="Balk3"/>
      </w:pPr>
      <w:bookmarkStart w:id="71" w:name="_Toc124428321"/>
      <w:bookmarkStart w:id="72" w:name="_Toc124431915"/>
      <w:r w:rsidRPr="003B5F92">
        <w:t>A.3.4. Süreç Yönetimi</w:t>
      </w:r>
      <w:bookmarkEnd w:id="71"/>
      <w:bookmarkEnd w:id="72"/>
      <w:r w:rsidRPr="003B5F92">
        <w:t xml:space="preserve"> </w:t>
      </w:r>
    </w:p>
    <w:p w:rsidR="00DA34A6" w:rsidRPr="00456821" w:rsidRDefault="00411628" w:rsidP="00456821">
      <w:pPr>
        <w:spacing w:line="357" w:lineRule="auto"/>
        <w:ind w:left="137" w:right="126"/>
      </w:pPr>
      <w:r w:rsidRPr="00456821">
        <w:t>Tüm</w:t>
      </w:r>
      <w:r w:rsidR="00456821" w:rsidRPr="00456821">
        <w:t xml:space="preserve"> etkinliklere ait </w:t>
      </w:r>
      <w:r w:rsidRPr="00456821">
        <w:t>süreçler</w:t>
      </w:r>
      <w:r w:rsidR="00456821" w:rsidRPr="00456821">
        <w:t xml:space="preserve"> ve alt süreçler (uzaktan eğitim dahil) tanımlıdır. </w:t>
      </w:r>
      <w:r w:rsidRPr="00456821">
        <w:t>Süreçlerdeki</w:t>
      </w:r>
      <w:r w:rsidR="00456821" w:rsidRPr="00456821">
        <w:t xml:space="preserve"> sorumlular, iş </w:t>
      </w:r>
      <w:r w:rsidRPr="00456821">
        <w:t>akışı</w:t>
      </w:r>
      <w:r w:rsidR="00456821" w:rsidRPr="00456821">
        <w:t xml:space="preserve">, </w:t>
      </w:r>
      <w:r w:rsidRPr="00456821">
        <w:t>yönetim</w:t>
      </w:r>
      <w:r w:rsidR="00456821" w:rsidRPr="00456821">
        <w:t xml:space="preserve">, sahiplenme yazılıdır ve </w:t>
      </w:r>
      <w:r w:rsidR="00456821">
        <w:t>birimce</w:t>
      </w:r>
      <w:r w:rsidR="00456821" w:rsidRPr="00456821">
        <w:t xml:space="preserve"> içselleştirilmiştir. </w:t>
      </w:r>
      <w:r w:rsidRPr="00456821">
        <w:t>Süreç</w:t>
      </w:r>
      <w:r w:rsidR="00456821" w:rsidRPr="00456821">
        <w:t xml:space="preserve">̧ </w:t>
      </w:r>
      <w:r w:rsidRPr="00456821">
        <w:t>yönetiminin</w:t>
      </w:r>
      <w:r w:rsidR="00456821" w:rsidRPr="00456821">
        <w:t xml:space="preserve"> </w:t>
      </w:r>
      <w:r w:rsidRPr="00456821">
        <w:t>başarılı</w:t>
      </w:r>
      <w:r w:rsidR="00456821" w:rsidRPr="00456821">
        <w:t xml:space="preserve"> </w:t>
      </w:r>
      <w:r w:rsidRPr="00456821">
        <w:t>olduğunun</w:t>
      </w:r>
      <w:r w:rsidR="00456821" w:rsidRPr="00456821">
        <w:t xml:space="preserve"> kanıtları vardır. </w:t>
      </w:r>
      <w:r w:rsidRPr="00456821">
        <w:t>Sürekli</w:t>
      </w:r>
      <w:r w:rsidR="00456821" w:rsidRPr="00456821">
        <w:t xml:space="preserve"> </w:t>
      </w:r>
      <w:r w:rsidRPr="00456821">
        <w:t>süreç</w:t>
      </w:r>
      <w:r w:rsidR="00456821" w:rsidRPr="00456821">
        <w:t xml:space="preserve"> </w:t>
      </w:r>
      <w:r w:rsidRPr="00456821">
        <w:t>iyileştirme</w:t>
      </w:r>
      <w:r w:rsidR="00456821" w:rsidRPr="00456821">
        <w:t xml:space="preserve"> </w:t>
      </w:r>
      <w:r w:rsidRPr="00456821">
        <w:t>döngüsü</w:t>
      </w:r>
      <w:r w:rsidR="00456821" w:rsidRPr="00456821">
        <w:t xml:space="preserve"> </w:t>
      </w:r>
      <w:r w:rsidRPr="00456821">
        <w:t>kurulmuştur</w:t>
      </w:r>
      <w:r w:rsidR="00456821" w:rsidRPr="00456821">
        <w:t>.</w:t>
      </w:r>
    </w:p>
    <w:p w:rsidR="00DA34A6" w:rsidRDefault="004C4EA6" w:rsidP="003B5F92">
      <w:pPr>
        <w:pStyle w:val="Balk4"/>
      </w:pPr>
      <w:r>
        <w:lastRenderedPageBreak/>
        <w:t xml:space="preserve">Örnek Kanıtlar </w:t>
      </w:r>
      <w:r w:rsidR="00BF0A41">
        <w:t>:</w:t>
      </w:r>
    </w:p>
    <w:p w:rsidR="00F013A1" w:rsidRDefault="00F013A1" w:rsidP="0019467E">
      <w:pPr>
        <w:numPr>
          <w:ilvl w:val="0"/>
          <w:numId w:val="13"/>
        </w:numPr>
        <w:spacing w:after="0" w:line="240" w:lineRule="auto"/>
        <w:ind w:right="63"/>
        <w:rPr>
          <w:i/>
        </w:rPr>
      </w:pPr>
      <w:bookmarkStart w:id="73" w:name="_Toc124428324"/>
      <w:r w:rsidRPr="00771353">
        <w:rPr>
          <w:i/>
        </w:rPr>
        <w:t>Süreç yönetim modeli ve/veya Süreç Yönetimi El Kitabı</w:t>
      </w:r>
      <w:r w:rsidR="00BF0A41">
        <w:rPr>
          <w:i/>
        </w:rPr>
        <w:t>.</w:t>
      </w:r>
    </w:p>
    <w:p w:rsidR="00F013A1" w:rsidRDefault="00F013A1" w:rsidP="00F013A1">
      <w:pPr>
        <w:spacing w:after="0" w:line="240" w:lineRule="auto"/>
        <w:ind w:left="785" w:right="63" w:firstLine="0"/>
        <w:rPr>
          <w:i/>
        </w:rPr>
      </w:pPr>
    </w:p>
    <w:p w:rsidR="00F013A1" w:rsidRDefault="00F013A1" w:rsidP="0019467E">
      <w:pPr>
        <w:numPr>
          <w:ilvl w:val="0"/>
          <w:numId w:val="13"/>
        </w:numPr>
        <w:spacing w:after="0" w:line="240" w:lineRule="auto"/>
        <w:ind w:right="63"/>
        <w:rPr>
          <w:i/>
        </w:rPr>
      </w:pPr>
      <w:r w:rsidRPr="00771353">
        <w:rPr>
          <w:i/>
        </w:rPr>
        <w:t>Süreç Kılavuzları ve Süreç Sorumluluları Eğitim Belgeleri</w:t>
      </w:r>
      <w:r w:rsidR="00BF0A41">
        <w:rPr>
          <w:i/>
        </w:rPr>
        <w:t>.</w:t>
      </w:r>
    </w:p>
    <w:p w:rsidR="00F013A1" w:rsidRPr="00771353" w:rsidRDefault="00F013A1" w:rsidP="00F013A1">
      <w:pPr>
        <w:spacing w:after="0" w:line="240" w:lineRule="auto"/>
        <w:ind w:left="785" w:right="63" w:firstLine="0"/>
        <w:rPr>
          <w:i/>
        </w:rPr>
      </w:pPr>
    </w:p>
    <w:p w:rsidR="00F013A1" w:rsidRDefault="00F013A1" w:rsidP="0019467E">
      <w:pPr>
        <w:numPr>
          <w:ilvl w:val="0"/>
          <w:numId w:val="13"/>
        </w:numPr>
        <w:spacing w:after="0" w:line="240" w:lineRule="auto"/>
        <w:ind w:right="63"/>
        <w:rPr>
          <w:i/>
        </w:rPr>
      </w:pPr>
      <w:r w:rsidRPr="00771353">
        <w:rPr>
          <w:i/>
        </w:rPr>
        <w:t>Süreç yönetimi uygulamaları (Uzaktan eğitim dahil)</w:t>
      </w:r>
      <w:r w:rsidR="00BF0A41">
        <w:rPr>
          <w:i/>
        </w:rPr>
        <w:t>.</w:t>
      </w:r>
    </w:p>
    <w:p w:rsidR="00F013A1" w:rsidRPr="00771353" w:rsidRDefault="00F013A1" w:rsidP="00F013A1">
      <w:pPr>
        <w:spacing w:after="0" w:line="240" w:lineRule="auto"/>
        <w:ind w:left="785" w:right="63" w:firstLine="0"/>
        <w:rPr>
          <w:i/>
        </w:rPr>
      </w:pPr>
    </w:p>
    <w:p w:rsidR="00456821" w:rsidRPr="00F013A1" w:rsidRDefault="00456821" w:rsidP="0019467E">
      <w:pPr>
        <w:widowControl w:val="0"/>
        <w:numPr>
          <w:ilvl w:val="0"/>
          <w:numId w:val="13"/>
        </w:numPr>
        <w:spacing w:line="240" w:lineRule="auto"/>
        <w:ind w:left="782" w:right="62" w:hanging="357"/>
        <w:outlineLvl w:val="3"/>
        <w:rPr>
          <w:i/>
        </w:rPr>
      </w:pPr>
      <w:r w:rsidRPr="00F013A1">
        <w:rPr>
          <w:i/>
        </w:rPr>
        <w:t>Paydaş katılımına ilişkin kanıtlar</w:t>
      </w:r>
      <w:bookmarkEnd w:id="73"/>
      <w:r w:rsidR="00BF0A41">
        <w:rPr>
          <w:i/>
        </w:rPr>
        <w:t>.</w:t>
      </w:r>
    </w:p>
    <w:p w:rsidR="00456821" w:rsidRPr="00F013A1" w:rsidRDefault="00456821" w:rsidP="0019467E">
      <w:pPr>
        <w:widowControl w:val="0"/>
        <w:numPr>
          <w:ilvl w:val="0"/>
          <w:numId w:val="13"/>
        </w:numPr>
        <w:spacing w:line="240" w:lineRule="auto"/>
        <w:ind w:left="782" w:right="62" w:hanging="357"/>
        <w:outlineLvl w:val="3"/>
        <w:rPr>
          <w:i/>
        </w:rPr>
      </w:pPr>
      <w:bookmarkStart w:id="74" w:name="_Toc124428325"/>
      <w:r w:rsidRPr="00F013A1">
        <w:rPr>
          <w:i/>
        </w:rPr>
        <w:t>Süreç yönetim mekanizmalarının izlenmesi ve iyileştirilmesine ilişkin kanıtlar</w:t>
      </w:r>
      <w:bookmarkEnd w:id="74"/>
      <w:r w:rsidR="00BF0A41">
        <w:rPr>
          <w:i/>
        </w:rPr>
        <w:t>.</w:t>
      </w:r>
    </w:p>
    <w:p w:rsidR="00456821" w:rsidRPr="00F013A1" w:rsidRDefault="00456821" w:rsidP="0019467E">
      <w:pPr>
        <w:widowControl w:val="0"/>
        <w:numPr>
          <w:ilvl w:val="0"/>
          <w:numId w:val="13"/>
        </w:numPr>
        <w:spacing w:line="240" w:lineRule="auto"/>
        <w:ind w:left="782" w:right="62" w:hanging="357"/>
        <w:outlineLvl w:val="3"/>
        <w:rPr>
          <w:i/>
        </w:rPr>
      </w:pPr>
      <w:bookmarkStart w:id="75" w:name="_Toc124428326"/>
      <w:r w:rsidRPr="00F013A1">
        <w:rPr>
          <w:i/>
        </w:rPr>
        <w:t>Standart uygulamalar ve mevzuatın yanı sıra; birimin ihtiyaçları doğrultusunda geliştirdiği özgün yaklaşım ve uygulamalarına ilişkin kanıtlar</w:t>
      </w:r>
      <w:bookmarkEnd w:id="75"/>
      <w:r w:rsidR="00BF0A41">
        <w:rPr>
          <w:i/>
        </w:rPr>
        <w:t>.</w:t>
      </w:r>
    </w:p>
    <w:p w:rsidR="005C7810" w:rsidRDefault="005C7810" w:rsidP="005C7810">
      <w:pPr>
        <w:widowControl w:val="0"/>
        <w:spacing w:line="240" w:lineRule="auto"/>
        <w:ind w:left="785" w:right="63" w:firstLine="0"/>
        <w:jc w:val="left"/>
        <w:outlineLvl w:val="3"/>
      </w:pPr>
    </w:p>
    <w:p w:rsidR="00DA34A6" w:rsidRDefault="004C4EA6">
      <w:pPr>
        <w:pStyle w:val="Balk2"/>
        <w:ind w:left="137"/>
      </w:pPr>
      <w:bookmarkStart w:id="76" w:name="_Toc124428327"/>
      <w:bookmarkStart w:id="77" w:name="_Toc124431916"/>
      <w:r>
        <w:t>A.4. PAYDAŞ KATILIMI</w:t>
      </w:r>
      <w:bookmarkEnd w:id="76"/>
      <w:bookmarkEnd w:id="77"/>
      <w:r>
        <w:t xml:space="preserve"> </w:t>
      </w:r>
    </w:p>
    <w:p w:rsidR="00A37B4C" w:rsidRPr="00A37B4C" w:rsidRDefault="00A37B4C" w:rsidP="005C7810">
      <w:pPr>
        <w:spacing w:line="360" w:lineRule="auto"/>
        <w:ind w:left="153" w:hanging="11"/>
      </w:pPr>
      <w:bookmarkStart w:id="78" w:name="_Toc124428328"/>
      <w:r w:rsidRPr="00A37B4C">
        <w:t>Birim, iç ve dış paydaşlarının stratejik kararlara ve süreçlere katılımını sağlamak üzere geri bildirimlerini almak, yanıtlamak ve kararlarında kullanmak için gerekli sistemleri oluşturmalı ve yönetmelidir.</w:t>
      </w:r>
      <w:bookmarkEnd w:id="78"/>
      <w:r w:rsidRPr="00A37B4C">
        <w:t xml:space="preserve"> </w:t>
      </w:r>
    </w:p>
    <w:p w:rsidR="00DA34A6" w:rsidRPr="00A37B4C" w:rsidRDefault="004C4EA6" w:rsidP="003B5F92">
      <w:pPr>
        <w:pStyle w:val="Balk3"/>
      </w:pPr>
      <w:bookmarkStart w:id="79" w:name="_Toc124428329"/>
      <w:bookmarkStart w:id="80" w:name="_Toc124431917"/>
      <w:r w:rsidRPr="00A37B4C">
        <w:t>A.4.1. İç ve Dış Paydaş Katılımı</w:t>
      </w:r>
      <w:bookmarkEnd w:id="79"/>
      <w:bookmarkEnd w:id="80"/>
    </w:p>
    <w:p w:rsidR="00A37B4C" w:rsidRPr="00A37B4C" w:rsidRDefault="00A37B4C" w:rsidP="005C7810">
      <w:pPr>
        <w:widowControl w:val="0"/>
        <w:spacing w:after="120" w:line="360" w:lineRule="auto"/>
        <w:ind w:left="142" w:firstLine="0"/>
      </w:pPr>
      <w:r w:rsidRPr="00A37B4C">
        <w:t xml:space="preserve">İç ve dış paydaşların karar alma, yönetişim ve iyileştirme süreçlerine katılım mekanizmaları tanımlanmıştır. </w:t>
      </w:r>
    </w:p>
    <w:p w:rsidR="00A37B4C" w:rsidRDefault="00411628" w:rsidP="005C7810">
      <w:pPr>
        <w:widowControl w:val="0"/>
        <w:spacing w:after="120" w:line="360" w:lineRule="auto"/>
        <w:ind w:left="142" w:firstLine="0"/>
      </w:pPr>
      <w:r w:rsidRPr="00A37B4C">
        <w:t>Gerçeklesen</w:t>
      </w:r>
      <w:r w:rsidR="00A37B4C" w:rsidRPr="00A37B4C">
        <w:t xml:space="preserve"> katılımın </w:t>
      </w:r>
      <w:r w:rsidRPr="00A37B4C">
        <w:t>etkinliği</w:t>
      </w:r>
      <w:r w:rsidR="00A37B4C" w:rsidRPr="00A37B4C">
        <w:t xml:space="preserve">, </w:t>
      </w:r>
      <w:r w:rsidRPr="00A37B4C">
        <w:t>kurumsallığı</w:t>
      </w:r>
      <w:r w:rsidR="00A37B4C" w:rsidRPr="00A37B4C">
        <w:t xml:space="preserve"> ve sürekliliği irdelenmektedir. Uygulama örnekleri, iç kalite güvencesi sisteminde özellikle öğrenci ve dış paydaş katılımı ve etkinliği mevcuttur. Sonuçlar değerlendirilmekte ve bağlı iyileşti</w:t>
      </w:r>
      <w:r w:rsidR="00A37B4C">
        <w:t>rmeler gerçekleştirilmektedir.</w:t>
      </w:r>
    </w:p>
    <w:p w:rsidR="00DA34A6" w:rsidRDefault="004C4EA6" w:rsidP="00CC109C">
      <w:pPr>
        <w:pStyle w:val="Balk4"/>
      </w:pPr>
      <w:r>
        <w:t>Örnek Kanıtlar</w:t>
      </w:r>
      <w:r w:rsidR="00BF0A41">
        <w:t xml:space="preserve"> :</w:t>
      </w:r>
    </w:p>
    <w:p w:rsidR="00A37B4C" w:rsidRPr="00FB570D" w:rsidRDefault="00A37B4C" w:rsidP="0019467E">
      <w:pPr>
        <w:pStyle w:val="ListeParagraf"/>
        <w:numPr>
          <w:ilvl w:val="0"/>
          <w:numId w:val="21"/>
        </w:numPr>
        <w:spacing w:line="360" w:lineRule="auto"/>
        <w:ind w:hanging="357"/>
        <w:rPr>
          <w:i/>
        </w:rPr>
      </w:pPr>
      <w:bookmarkStart w:id="81" w:name="_Toc124428330"/>
      <w:r w:rsidRPr="00FB570D">
        <w:rPr>
          <w:i/>
        </w:rPr>
        <w:t>Birimin süreçlerine özgü oluşturulmuş iç ve dış paydaş listesi ile paydaşların önceliklendirilmesine ilişkin kanıtlar</w:t>
      </w:r>
      <w:bookmarkEnd w:id="81"/>
      <w:r w:rsidR="00BF0A41">
        <w:rPr>
          <w:i/>
        </w:rPr>
        <w:t>.</w:t>
      </w:r>
    </w:p>
    <w:p w:rsidR="00A37B4C" w:rsidRPr="00FB570D" w:rsidRDefault="00A37B4C" w:rsidP="0019467E">
      <w:pPr>
        <w:pStyle w:val="ListeParagraf"/>
        <w:numPr>
          <w:ilvl w:val="0"/>
          <w:numId w:val="21"/>
        </w:numPr>
        <w:spacing w:line="360" w:lineRule="auto"/>
        <w:ind w:hanging="357"/>
        <w:rPr>
          <w:i/>
        </w:rPr>
      </w:pPr>
      <w:bookmarkStart w:id="82" w:name="_Toc124428331"/>
      <w:r w:rsidRPr="00FB570D">
        <w:rPr>
          <w:i/>
        </w:rPr>
        <w:t>Paydaş görüşlerinin alınması sürecinde kullanılan veri toplama araçları ve yöntemi (Anketler, odak grup toplantıları, çalıştaylar, bilgi yönetim sistemi vb.)</w:t>
      </w:r>
      <w:bookmarkEnd w:id="82"/>
      <w:r w:rsidR="00BF0A41">
        <w:rPr>
          <w:i/>
        </w:rPr>
        <w:t>.</w:t>
      </w:r>
    </w:p>
    <w:p w:rsidR="00A37B4C" w:rsidRPr="00FB570D" w:rsidRDefault="00A37B4C" w:rsidP="0019467E">
      <w:pPr>
        <w:pStyle w:val="ListeParagraf"/>
        <w:numPr>
          <w:ilvl w:val="0"/>
          <w:numId w:val="21"/>
        </w:numPr>
        <w:spacing w:line="360" w:lineRule="auto"/>
        <w:ind w:hanging="357"/>
        <w:rPr>
          <w:i/>
        </w:rPr>
      </w:pPr>
      <w:r w:rsidRPr="00FB570D">
        <w:rPr>
          <w:i/>
        </w:rPr>
        <w:t>Karar alma süreçlerinde paydaş katılımının sağlandığını gösteren belgeler</w:t>
      </w:r>
      <w:r w:rsidR="00BF0A41">
        <w:rPr>
          <w:i/>
        </w:rPr>
        <w:t>.</w:t>
      </w:r>
    </w:p>
    <w:p w:rsidR="00A37B4C" w:rsidRPr="00FB570D" w:rsidRDefault="00A37B4C" w:rsidP="0019467E">
      <w:pPr>
        <w:pStyle w:val="ListeParagraf"/>
        <w:numPr>
          <w:ilvl w:val="0"/>
          <w:numId w:val="21"/>
        </w:numPr>
        <w:spacing w:line="360" w:lineRule="auto"/>
        <w:ind w:hanging="357"/>
        <w:rPr>
          <w:i/>
        </w:rPr>
      </w:pPr>
      <w:r w:rsidRPr="00FB570D">
        <w:rPr>
          <w:i/>
        </w:rPr>
        <w:t>Paydaş katılım mekanizmalarının işleyişine ilişkin izleme ve iyileştirme kanıtları</w:t>
      </w:r>
      <w:r w:rsidR="00BF0A41">
        <w:rPr>
          <w:i/>
        </w:rPr>
        <w:t>.</w:t>
      </w:r>
    </w:p>
    <w:p w:rsidR="00A37B4C" w:rsidRPr="00FB570D" w:rsidRDefault="00A37B4C" w:rsidP="0019467E">
      <w:pPr>
        <w:pStyle w:val="ListeParagraf"/>
        <w:numPr>
          <w:ilvl w:val="0"/>
          <w:numId w:val="21"/>
        </w:numPr>
        <w:spacing w:line="360" w:lineRule="auto"/>
        <w:ind w:hanging="357"/>
        <w:rPr>
          <w:i/>
        </w:rPr>
      </w:pPr>
      <w:bookmarkStart w:id="83" w:name="_Toc124428332"/>
      <w:r w:rsidRPr="00FB570D">
        <w:rPr>
          <w:i/>
        </w:rPr>
        <w:lastRenderedPageBreak/>
        <w:t>Standart uygulamalar ve mevzuatın yanı sıra; birimin ihtiyaçları doğrultusunda geliştirdiği özgün yaklaşım ve uygulamalarına ilişkin kanıtlar</w:t>
      </w:r>
      <w:bookmarkEnd w:id="83"/>
      <w:r w:rsidR="00BF0A41">
        <w:rPr>
          <w:i/>
        </w:rPr>
        <w:t>.</w:t>
      </w:r>
      <w:r w:rsidRPr="00FB570D">
        <w:rPr>
          <w:i/>
        </w:rPr>
        <w:t xml:space="preserve"> </w:t>
      </w:r>
    </w:p>
    <w:p w:rsidR="00CC109C" w:rsidRPr="00A37B4C" w:rsidRDefault="00CC109C" w:rsidP="00CC109C">
      <w:pPr>
        <w:pStyle w:val="ListeParagraf"/>
        <w:ind w:left="862" w:firstLine="0"/>
      </w:pPr>
    </w:p>
    <w:p w:rsidR="00DA34A6" w:rsidRPr="00CC109C" w:rsidRDefault="004C4EA6" w:rsidP="00CC109C">
      <w:pPr>
        <w:pStyle w:val="Balk3"/>
      </w:pPr>
      <w:bookmarkStart w:id="84" w:name="_Toc124428333"/>
      <w:bookmarkStart w:id="85" w:name="_Toc124431918"/>
      <w:r w:rsidRPr="00CC109C">
        <w:t>A.4.2. Öğrenci Geri Bildirimleri</w:t>
      </w:r>
      <w:bookmarkEnd w:id="84"/>
      <w:bookmarkEnd w:id="85"/>
    </w:p>
    <w:p w:rsidR="00FA6E96" w:rsidRPr="00FA6E96" w:rsidRDefault="0001087B" w:rsidP="005C7810">
      <w:pPr>
        <w:spacing w:line="360" w:lineRule="auto"/>
        <w:ind w:left="153" w:hanging="11"/>
      </w:pPr>
      <w:r w:rsidRPr="00FA6E96">
        <w:t>Öğrenci</w:t>
      </w:r>
      <w:r w:rsidR="00FA6E96" w:rsidRPr="00FA6E96">
        <w:t xml:space="preserve"> görüşü (ders, dersin </w:t>
      </w:r>
      <w:r w:rsidRPr="00FA6E96">
        <w:t>öğretim</w:t>
      </w:r>
      <w:r w:rsidR="00FA6E96" w:rsidRPr="00FA6E96">
        <w:t xml:space="preserve"> elemanı, diploma programı, hizmet ve genel memnuniyet seviyesi, vb) sistematik olarak ve çeşitli yollarla alınmakta, etkin kullanılmakta ve </w:t>
      </w:r>
      <w:r w:rsidR="00075A83" w:rsidRPr="00FA6E96">
        <w:t>sonuçları</w:t>
      </w:r>
      <w:r w:rsidR="00FA6E96" w:rsidRPr="00FA6E96">
        <w:t xml:space="preserve"> </w:t>
      </w:r>
      <w:r w:rsidRPr="00FA6E96">
        <w:t>paylaşılmaktadır</w:t>
      </w:r>
      <w:r w:rsidR="00FA6E96" w:rsidRPr="00FA6E96">
        <w:t xml:space="preserve">. Kullanılan </w:t>
      </w:r>
      <w:r w:rsidR="00075A83" w:rsidRPr="00FA6E96">
        <w:t>yöntemlerin</w:t>
      </w:r>
      <w:r w:rsidR="00FA6E96" w:rsidRPr="00FA6E96">
        <w:t xml:space="preserve"> </w:t>
      </w:r>
      <w:r w:rsidR="00075A83" w:rsidRPr="00FA6E96">
        <w:t>geçerli</w:t>
      </w:r>
      <w:r w:rsidR="00FA6E96" w:rsidRPr="00FA6E96">
        <w:t xml:space="preserve"> ve </w:t>
      </w:r>
      <w:r w:rsidR="00075A83" w:rsidRPr="00FA6E96">
        <w:t>güvenilir</w:t>
      </w:r>
      <w:r w:rsidR="00FA6E96" w:rsidRPr="00FA6E96">
        <w:t xml:space="preserve"> olması, verilerin tutarlı ve temsil eder olması </w:t>
      </w:r>
      <w:r w:rsidR="00075A83" w:rsidRPr="00FA6E96">
        <w:t>sağlanmıştır</w:t>
      </w:r>
      <w:r w:rsidR="00FA6E96" w:rsidRPr="00FA6E96">
        <w:t>.</w:t>
      </w:r>
    </w:p>
    <w:p w:rsidR="00806861" w:rsidRDefault="00075A83" w:rsidP="005C7810">
      <w:pPr>
        <w:spacing w:line="360" w:lineRule="auto"/>
        <w:ind w:left="153" w:hanging="11"/>
      </w:pPr>
      <w:r w:rsidRPr="00FA6E96">
        <w:t>Öğrenci</w:t>
      </w:r>
      <w:r w:rsidR="00FA6E96" w:rsidRPr="00FA6E96">
        <w:t xml:space="preserve"> </w:t>
      </w:r>
      <w:r w:rsidRPr="00FA6E96">
        <w:t>şikâyetleri</w:t>
      </w:r>
      <w:r w:rsidR="00FA6E96" w:rsidRPr="00FA6E96">
        <w:t xml:space="preserve"> ve/veya </w:t>
      </w:r>
      <w:r w:rsidRPr="00FA6E96">
        <w:t>önerileri</w:t>
      </w:r>
      <w:r w:rsidR="00FA6E96" w:rsidRPr="00FA6E96">
        <w:t xml:space="preserve"> </w:t>
      </w:r>
      <w:r w:rsidRPr="00FA6E96">
        <w:t>için</w:t>
      </w:r>
      <w:r w:rsidR="00FA6E96" w:rsidRPr="00FA6E96">
        <w:t xml:space="preserve"> muhtelif kanallar vardır, </w:t>
      </w:r>
      <w:r w:rsidRPr="00FA6E96">
        <w:t>öğrencilerce</w:t>
      </w:r>
      <w:r w:rsidR="00FA6E96" w:rsidRPr="00FA6E96">
        <w:t xml:space="preserve"> bilinir, bunların adil ve etkin çalıştığı denetlenmektedir.</w:t>
      </w:r>
    </w:p>
    <w:p w:rsidR="00DA34A6" w:rsidRDefault="004C4EA6" w:rsidP="00CC109C">
      <w:pPr>
        <w:pStyle w:val="Balk4"/>
      </w:pPr>
      <w:r>
        <w:t>Örnek Kanıtlar</w:t>
      </w:r>
      <w:r w:rsidR="00BF0A41">
        <w:t xml:space="preserve"> :</w:t>
      </w:r>
    </w:p>
    <w:p w:rsidR="00FA6E96" w:rsidRPr="00FB570D" w:rsidRDefault="00FA6E96" w:rsidP="0019467E">
      <w:pPr>
        <w:pStyle w:val="ListeParagraf"/>
        <w:numPr>
          <w:ilvl w:val="0"/>
          <w:numId w:val="21"/>
        </w:numPr>
        <w:spacing w:line="360" w:lineRule="auto"/>
        <w:ind w:hanging="357"/>
        <w:rPr>
          <w:i/>
        </w:rPr>
      </w:pPr>
      <w:r w:rsidRPr="00FB570D">
        <w:rPr>
          <w:i/>
        </w:rPr>
        <w:t>Öğrenci geri bildirimi elde etmeye ilişkin ilke ve kurallar</w:t>
      </w:r>
      <w:r w:rsidR="00BF0A41">
        <w:rPr>
          <w:i/>
        </w:rPr>
        <w:t>.</w:t>
      </w:r>
    </w:p>
    <w:p w:rsidR="00FA6E96" w:rsidRPr="00FB570D" w:rsidRDefault="00FA6E96" w:rsidP="0019467E">
      <w:pPr>
        <w:pStyle w:val="ListeParagraf"/>
        <w:numPr>
          <w:ilvl w:val="0"/>
          <w:numId w:val="21"/>
        </w:numPr>
        <w:spacing w:line="360" w:lineRule="auto"/>
        <w:ind w:hanging="357"/>
        <w:rPr>
          <w:i/>
        </w:rPr>
      </w:pPr>
      <w:r w:rsidRPr="00FB570D">
        <w:rPr>
          <w:i/>
        </w:rPr>
        <w:t>Tanımlı öğrenci geri bildirim mekanizmalarının tür, yöntem ve çeşitliliğini gösteren kanıtlar (Uzaktan/karma eğitim dahil)</w:t>
      </w:r>
      <w:r w:rsidR="00BF0A41">
        <w:rPr>
          <w:i/>
        </w:rPr>
        <w:t>.</w:t>
      </w:r>
    </w:p>
    <w:p w:rsidR="00FA6E96" w:rsidRPr="00FB570D" w:rsidRDefault="00FA6E96" w:rsidP="0019467E">
      <w:pPr>
        <w:pStyle w:val="ListeParagraf"/>
        <w:numPr>
          <w:ilvl w:val="0"/>
          <w:numId w:val="21"/>
        </w:numPr>
        <w:spacing w:line="360" w:lineRule="auto"/>
        <w:ind w:hanging="357"/>
        <w:rPr>
          <w:i/>
        </w:rPr>
      </w:pPr>
      <w:r w:rsidRPr="00FB570D">
        <w:rPr>
          <w:i/>
        </w:rPr>
        <w:t>Öğrenci geri bildirimleri kapsamında gerçekleştirilen iyileştirmelere ilişkin uygulamalar</w:t>
      </w:r>
      <w:r w:rsidR="00BF0A41">
        <w:rPr>
          <w:i/>
        </w:rPr>
        <w:t>.</w:t>
      </w:r>
    </w:p>
    <w:p w:rsidR="00FA6E96" w:rsidRPr="00FB570D" w:rsidRDefault="00FA6E96" w:rsidP="0019467E">
      <w:pPr>
        <w:pStyle w:val="ListeParagraf"/>
        <w:numPr>
          <w:ilvl w:val="0"/>
          <w:numId w:val="21"/>
        </w:numPr>
        <w:spacing w:line="360" w:lineRule="auto"/>
        <w:ind w:hanging="357"/>
        <w:rPr>
          <w:i/>
        </w:rPr>
      </w:pPr>
      <w:r w:rsidRPr="00FB570D">
        <w:rPr>
          <w:i/>
        </w:rPr>
        <w:t>Öğrencilerin karar alma mekanizmalarına katılımı örnekleri</w:t>
      </w:r>
      <w:r w:rsidR="00BF0A41">
        <w:rPr>
          <w:i/>
        </w:rPr>
        <w:t>.</w:t>
      </w:r>
    </w:p>
    <w:p w:rsidR="00FA6E96" w:rsidRPr="00FB570D" w:rsidRDefault="00FA6E96" w:rsidP="0019467E">
      <w:pPr>
        <w:pStyle w:val="ListeParagraf"/>
        <w:numPr>
          <w:ilvl w:val="0"/>
          <w:numId w:val="21"/>
        </w:numPr>
        <w:spacing w:line="360" w:lineRule="auto"/>
        <w:ind w:hanging="357"/>
        <w:rPr>
          <w:i/>
        </w:rPr>
      </w:pPr>
      <w:r w:rsidRPr="00FB570D">
        <w:rPr>
          <w:i/>
        </w:rPr>
        <w:t>Öğrenci geri bildirim mekanizmasının izlenmesi ve iyileştirilmesine yönelik kanıtlar</w:t>
      </w:r>
      <w:r w:rsidR="00BF0A41">
        <w:rPr>
          <w:i/>
        </w:rPr>
        <w:t>.</w:t>
      </w:r>
    </w:p>
    <w:p w:rsidR="00FA6E96" w:rsidRPr="00FB570D" w:rsidRDefault="00FA6E96" w:rsidP="0019467E">
      <w:pPr>
        <w:pStyle w:val="ListeParagraf"/>
        <w:numPr>
          <w:ilvl w:val="0"/>
          <w:numId w:val="21"/>
        </w:numPr>
        <w:spacing w:line="360" w:lineRule="auto"/>
        <w:ind w:hanging="357"/>
        <w:rPr>
          <w:i/>
        </w:rPr>
      </w:pPr>
      <w:r w:rsidRPr="00FB570D">
        <w:rPr>
          <w:i/>
        </w:rPr>
        <w:t xml:space="preserve">Standart uygulamalar ve mevzuatın yanı sıra; </w:t>
      </w:r>
      <w:r w:rsidR="00874388" w:rsidRPr="00FB570D">
        <w:rPr>
          <w:i/>
        </w:rPr>
        <w:t>birimin</w:t>
      </w:r>
      <w:r w:rsidRPr="00FB570D">
        <w:rPr>
          <w:i/>
        </w:rPr>
        <w:t xml:space="preserve"> ihtiyaçları doğrultusunda geliştirdiği özgün yaklaşım ve uygulamalarına ilişkin kanıtlar</w:t>
      </w:r>
      <w:r w:rsidR="00BF0A41">
        <w:rPr>
          <w:i/>
        </w:rPr>
        <w:t>.</w:t>
      </w:r>
    </w:p>
    <w:p w:rsidR="00FB570D" w:rsidRPr="00FB570D" w:rsidRDefault="00FB570D" w:rsidP="00BF0A41">
      <w:pPr>
        <w:pStyle w:val="ListeParagraf"/>
        <w:spacing w:line="360" w:lineRule="auto"/>
        <w:ind w:left="862" w:firstLine="0"/>
        <w:rPr>
          <w:i/>
        </w:rPr>
      </w:pPr>
    </w:p>
    <w:p w:rsidR="00FB570D" w:rsidRPr="00FB570D" w:rsidRDefault="00FB570D" w:rsidP="00FB570D">
      <w:pPr>
        <w:pStyle w:val="ListeParagraf"/>
        <w:spacing w:line="360" w:lineRule="auto"/>
        <w:ind w:left="862" w:firstLine="0"/>
        <w:rPr>
          <w:i/>
          <w:color w:val="FF0000"/>
        </w:rPr>
      </w:pPr>
      <w:r w:rsidRPr="00FB570D">
        <w:rPr>
          <w:i/>
          <w:color w:val="FF0000"/>
        </w:rPr>
        <w:t>* 2015 AKTS Kullanıcı Kılavuzu’ndaki anahtar prensipleri taşımalıdır.</w:t>
      </w:r>
    </w:p>
    <w:p w:rsidR="00FA6E96" w:rsidRPr="00874388" w:rsidRDefault="00FA6E96" w:rsidP="00CC109C">
      <w:pPr>
        <w:spacing w:after="120" w:line="360" w:lineRule="auto"/>
        <w:ind w:left="272" w:hanging="11"/>
        <w:jc w:val="left"/>
      </w:pPr>
    </w:p>
    <w:p w:rsidR="00DA34A6" w:rsidRPr="00CC109C" w:rsidRDefault="004C4EA6" w:rsidP="00CC109C">
      <w:pPr>
        <w:pStyle w:val="Balk3"/>
      </w:pPr>
      <w:bookmarkStart w:id="86" w:name="_Toc124428334"/>
      <w:bookmarkStart w:id="87" w:name="_Toc124431919"/>
      <w:r w:rsidRPr="00CC109C">
        <w:t>A.4.3. Mezun İlişkileri Yönetimi</w:t>
      </w:r>
      <w:bookmarkEnd w:id="86"/>
      <w:bookmarkEnd w:id="87"/>
    </w:p>
    <w:p w:rsidR="00DA34A6" w:rsidRDefault="004C4EA6">
      <w:pPr>
        <w:spacing w:line="357" w:lineRule="auto"/>
        <w:ind w:left="137" w:right="126"/>
      </w:pPr>
      <w:r>
        <w:t xml:space="preserve">Mezunların işe yerleşme, eğitime devam, gelir düzeyi, işveren/ mezun memnuniyeti gibi istihdam bilgileri sistematik ve kapsamlı olarak toplanmakta, değerlendirilmekte, kurum gelişme stratejilerinde kullanılmaktadır. </w:t>
      </w:r>
    </w:p>
    <w:p w:rsidR="00DA34A6" w:rsidRDefault="004C4EA6" w:rsidP="00CC109C">
      <w:pPr>
        <w:pStyle w:val="Balk4"/>
      </w:pPr>
      <w:r>
        <w:lastRenderedPageBreak/>
        <w:t>Örnek Kanıtlar</w:t>
      </w:r>
      <w:r w:rsidR="00BF0A41">
        <w:t xml:space="preserve"> :</w:t>
      </w:r>
    </w:p>
    <w:p w:rsidR="00DA34A6" w:rsidRPr="00FB570D" w:rsidRDefault="004C4EA6" w:rsidP="0019467E">
      <w:pPr>
        <w:numPr>
          <w:ilvl w:val="0"/>
          <w:numId w:val="22"/>
        </w:numPr>
        <w:spacing w:after="0" w:line="276" w:lineRule="auto"/>
        <w:rPr>
          <w:i/>
        </w:rPr>
      </w:pPr>
      <w:r w:rsidRPr="00FB570D">
        <w:rPr>
          <w:i/>
        </w:rPr>
        <w:t>Mezun izleme sisteminin özellikleri</w:t>
      </w:r>
      <w:r w:rsidR="00BF0A41">
        <w:rPr>
          <w:i/>
        </w:rPr>
        <w:t>.</w:t>
      </w:r>
    </w:p>
    <w:p w:rsidR="00DA34A6" w:rsidRPr="00FB570D" w:rsidRDefault="004C4EA6" w:rsidP="0019467E">
      <w:pPr>
        <w:numPr>
          <w:ilvl w:val="0"/>
          <w:numId w:val="22"/>
        </w:numPr>
        <w:spacing w:after="0" w:line="276" w:lineRule="auto"/>
        <w:rPr>
          <w:i/>
        </w:rPr>
      </w:pPr>
      <w:r w:rsidRPr="00FB570D">
        <w:rPr>
          <w:i/>
        </w:rPr>
        <w:t>Mezunların sahip olduğu yeterlilikler ve programın amaç ve hedeflerine ulaşılmasına ilişkin memnuniyet düzeyi</w:t>
      </w:r>
      <w:r w:rsidR="00BF0A41">
        <w:rPr>
          <w:i/>
        </w:rPr>
        <w:t>.</w:t>
      </w:r>
    </w:p>
    <w:p w:rsidR="00DA34A6" w:rsidRPr="00FB570D" w:rsidRDefault="004C4EA6" w:rsidP="0019467E">
      <w:pPr>
        <w:numPr>
          <w:ilvl w:val="0"/>
          <w:numId w:val="22"/>
        </w:numPr>
        <w:spacing w:after="0" w:line="276" w:lineRule="auto"/>
        <w:rPr>
          <w:i/>
        </w:rPr>
      </w:pPr>
      <w:r w:rsidRPr="00FB570D">
        <w:rPr>
          <w:i/>
        </w:rPr>
        <w:t>Mezun izleme sistemi kapsamında programlarda gerçekleştirilen güncelleme çalışmaları</w:t>
      </w:r>
      <w:r w:rsidR="00BF0A41">
        <w:rPr>
          <w:i/>
        </w:rPr>
        <w:t>.</w:t>
      </w:r>
    </w:p>
    <w:p w:rsidR="00FB570D" w:rsidRPr="008F2F93" w:rsidRDefault="00FB570D" w:rsidP="0019467E">
      <w:pPr>
        <w:numPr>
          <w:ilvl w:val="0"/>
          <w:numId w:val="22"/>
        </w:numPr>
        <w:spacing w:after="0" w:line="276" w:lineRule="auto"/>
        <w:rPr>
          <w:i/>
        </w:rPr>
      </w:pPr>
      <w:r w:rsidRPr="00771353">
        <w:rPr>
          <w:i/>
        </w:rPr>
        <w:t>Mezun geri bildirimler</w:t>
      </w:r>
      <w:r w:rsidR="00BF0A41">
        <w:rPr>
          <w:i/>
        </w:rPr>
        <w:t>.</w:t>
      </w:r>
      <w:r w:rsidRPr="00771353">
        <w:rPr>
          <w:i/>
        </w:rPr>
        <w:t xml:space="preserve"> </w:t>
      </w:r>
    </w:p>
    <w:p w:rsidR="00DA34A6" w:rsidRPr="00FB570D" w:rsidRDefault="004C4EA6" w:rsidP="0019467E">
      <w:pPr>
        <w:numPr>
          <w:ilvl w:val="0"/>
          <w:numId w:val="22"/>
        </w:numPr>
        <w:spacing w:after="0" w:line="276" w:lineRule="auto"/>
        <w:rPr>
          <w:i/>
        </w:rPr>
      </w:pPr>
      <w:r w:rsidRPr="00FB570D">
        <w:rPr>
          <w:i/>
        </w:rPr>
        <w:t>Standart uygulam</w:t>
      </w:r>
      <w:r w:rsidR="00874388" w:rsidRPr="00FB570D">
        <w:rPr>
          <w:i/>
        </w:rPr>
        <w:t>alar ve mevzuatın yanı sıra; birimin</w:t>
      </w:r>
      <w:r w:rsidRPr="00FB570D">
        <w:rPr>
          <w:i/>
        </w:rPr>
        <w:t xml:space="preserve"> ihtiyaçları doğrultusunda geliştirdiği özgün yaklaşım ve uygulamalarına ilişkin kanıtlar</w:t>
      </w:r>
      <w:r w:rsidR="00BF0A41">
        <w:rPr>
          <w:i/>
        </w:rPr>
        <w:t>.</w:t>
      </w:r>
    </w:p>
    <w:p w:rsidR="00DA34A6" w:rsidRDefault="004C4EA6">
      <w:pPr>
        <w:pStyle w:val="Balk2"/>
        <w:ind w:left="137"/>
      </w:pPr>
      <w:bookmarkStart w:id="88" w:name="_Toc124428335"/>
      <w:bookmarkStart w:id="89" w:name="_Toc124431920"/>
      <w:r>
        <w:t>A.5. ULUSLARARASILAŞMA</w:t>
      </w:r>
      <w:bookmarkEnd w:id="88"/>
      <w:bookmarkEnd w:id="89"/>
    </w:p>
    <w:p w:rsidR="00DA34A6" w:rsidRDefault="004C4EA6" w:rsidP="00CC109C">
      <w:pPr>
        <w:spacing w:after="120" w:line="360" w:lineRule="auto"/>
        <w:ind w:left="153" w:hanging="11"/>
      </w:pPr>
      <w:r>
        <w:t>Birim, uluslararasılaşma stratejisi ve hedefleri doğrultusunda süreçlerini yönetmeli, organizasyonel yapılanmasını oluşturmalı ve sonuçlarını periyodik olarak izleyerek değerlendirmelidir.</w:t>
      </w:r>
    </w:p>
    <w:p w:rsidR="00DA34A6" w:rsidRPr="00CC109C" w:rsidRDefault="004C4EA6" w:rsidP="00CC109C">
      <w:pPr>
        <w:pStyle w:val="Balk3"/>
      </w:pPr>
      <w:bookmarkStart w:id="90" w:name="_Toc124428336"/>
      <w:bookmarkStart w:id="91" w:name="_Toc124431921"/>
      <w:r w:rsidRPr="00CC109C">
        <w:t>A.5.1. Uluslararasılaşma Süreçlerinin Yönetimi</w:t>
      </w:r>
      <w:bookmarkEnd w:id="90"/>
      <w:bookmarkEnd w:id="91"/>
    </w:p>
    <w:p w:rsidR="00DA34A6" w:rsidRDefault="004C4EA6">
      <w:pPr>
        <w:spacing w:line="357" w:lineRule="auto"/>
        <w:ind w:left="270" w:right="126"/>
      </w:pPr>
      <w:r>
        <w:t>Uluslararasılaşma süreçlerinin yönetimi ve organizasyonel yapısı kurumsallaşmıştır. Kurumun uluslararasılaşma politikası ile uyumludur. Yönetim ve organizasyonel yapının işleyişi ve etkinliği irdelenmektedir.</w:t>
      </w:r>
    </w:p>
    <w:p w:rsidR="00DA34A6" w:rsidRDefault="004C4EA6" w:rsidP="00CC109C">
      <w:pPr>
        <w:pStyle w:val="Balk4"/>
      </w:pPr>
      <w:r>
        <w:t>Örnek Kanıtlar</w:t>
      </w:r>
      <w:r w:rsidR="00BF0A41">
        <w:t xml:space="preserve"> :</w:t>
      </w:r>
    </w:p>
    <w:p w:rsidR="00DA34A6" w:rsidRPr="008F2F93" w:rsidRDefault="004C4EA6" w:rsidP="0019467E">
      <w:pPr>
        <w:numPr>
          <w:ilvl w:val="0"/>
          <w:numId w:val="22"/>
        </w:numPr>
        <w:spacing w:after="0" w:line="276" w:lineRule="auto"/>
        <w:rPr>
          <w:i/>
        </w:rPr>
      </w:pPr>
      <w:r w:rsidRPr="008F2F93">
        <w:rPr>
          <w:i/>
        </w:rPr>
        <w:t>Uluslararasılaşma süreçlerinin yönetimi ve organizasyonel yapısı</w:t>
      </w:r>
      <w:r w:rsidR="00BF0A41">
        <w:rPr>
          <w:i/>
        </w:rPr>
        <w:t>.</w:t>
      </w:r>
    </w:p>
    <w:p w:rsidR="008F2F93" w:rsidRPr="008F2F93" w:rsidRDefault="008F2F93" w:rsidP="0019467E">
      <w:pPr>
        <w:numPr>
          <w:ilvl w:val="0"/>
          <w:numId w:val="22"/>
        </w:numPr>
        <w:spacing w:after="0" w:line="276" w:lineRule="auto"/>
        <w:rPr>
          <w:i/>
        </w:rPr>
      </w:pPr>
      <w:r w:rsidRPr="00771353">
        <w:rPr>
          <w:i/>
        </w:rPr>
        <w:t>Uluslararasılaşma süreçlerinin yönetimine ilişkin uygulama kanıtları</w:t>
      </w:r>
      <w:r w:rsidR="00BF0A41">
        <w:rPr>
          <w:i/>
        </w:rPr>
        <w:t>.</w:t>
      </w:r>
    </w:p>
    <w:p w:rsidR="00DA34A6" w:rsidRPr="008F2F93" w:rsidRDefault="004C4EA6" w:rsidP="0019467E">
      <w:pPr>
        <w:numPr>
          <w:ilvl w:val="0"/>
          <w:numId w:val="22"/>
        </w:numPr>
        <w:spacing w:after="0" w:line="276" w:lineRule="auto"/>
        <w:rPr>
          <w:i/>
        </w:rPr>
      </w:pPr>
      <w:r w:rsidRPr="008F2F93">
        <w:rPr>
          <w:i/>
        </w:rPr>
        <w:t>Yönetim ve organizasyonel yapıya ilişkin izleme ve iyileştirme kanıtları</w:t>
      </w:r>
      <w:r w:rsidR="00BF0A41">
        <w:rPr>
          <w:i/>
        </w:rPr>
        <w:t>.</w:t>
      </w:r>
    </w:p>
    <w:p w:rsidR="00DA34A6" w:rsidRDefault="004C4EA6" w:rsidP="0019467E">
      <w:pPr>
        <w:numPr>
          <w:ilvl w:val="0"/>
          <w:numId w:val="22"/>
        </w:numPr>
        <w:spacing w:after="0" w:line="276" w:lineRule="auto"/>
        <w:rPr>
          <w:i/>
        </w:rPr>
      </w:pPr>
      <w:r w:rsidRPr="008F2F93">
        <w:rPr>
          <w:i/>
        </w:rPr>
        <w:t xml:space="preserve">Standart uygulamalar ve mevzuatın yanı sıra; </w:t>
      </w:r>
      <w:r w:rsidR="007E0BBF" w:rsidRPr="008F2F93">
        <w:rPr>
          <w:i/>
        </w:rPr>
        <w:t>birimin</w:t>
      </w:r>
      <w:r w:rsidRPr="008F2F93">
        <w:rPr>
          <w:i/>
        </w:rPr>
        <w:t xml:space="preserve"> ihtiyaçları doğrultusunda geliştirdiği özgün yaklaşım ve uygulamalarına ilişkin kanıtlar</w:t>
      </w:r>
      <w:r w:rsidR="00BF0A41">
        <w:rPr>
          <w:i/>
        </w:rPr>
        <w:t>.</w:t>
      </w:r>
    </w:p>
    <w:p w:rsidR="008F2F93" w:rsidRPr="008F2F93" w:rsidRDefault="008F2F93" w:rsidP="008F2F93">
      <w:pPr>
        <w:spacing w:after="0" w:line="276" w:lineRule="auto"/>
        <w:ind w:left="862" w:firstLine="0"/>
        <w:rPr>
          <w:i/>
        </w:rPr>
      </w:pPr>
    </w:p>
    <w:p w:rsidR="00DA34A6" w:rsidRDefault="004C4EA6" w:rsidP="00CC109C">
      <w:pPr>
        <w:pStyle w:val="Balk3"/>
      </w:pPr>
      <w:bookmarkStart w:id="92" w:name="_Toc124428337"/>
      <w:bookmarkStart w:id="93" w:name="_Toc124431922"/>
      <w:r>
        <w:t>A.5.2. Uluslararasılaşma Kaynakları</w:t>
      </w:r>
      <w:bookmarkEnd w:id="92"/>
      <w:bookmarkEnd w:id="93"/>
    </w:p>
    <w:p w:rsidR="003E7EA1" w:rsidRPr="003E7EA1" w:rsidRDefault="003E7EA1" w:rsidP="005C7810">
      <w:pPr>
        <w:spacing w:line="360" w:lineRule="auto"/>
        <w:ind w:left="153" w:hanging="11"/>
      </w:pPr>
      <w:r w:rsidRPr="003E7EA1">
        <w:t xml:space="preserve">Uluslararasılaşmaya ayrılan kaynaklar (mali, fiziksel, insan </w:t>
      </w:r>
      <w:r w:rsidR="0001087B" w:rsidRPr="003E7EA1">
        <w:t>gücü</w:t>
      </w:r>
      <w:r w:rsidRPr="003E7EA1">
        <w:t xml:space="preserve">̈) </w:t>
      </w:r>
      <w:r w:rsidR="0001087B" w:rsidRPr="003E7EA1">
        <w:t>belirlenmiş</w:t>
      </w:r>
      <w:r w:rsidRPr="003E7EA1">
        <w:t xml:space="preserve">̧, </w:t>
      </w:r>
      <w:r w:rsidR="0001087B" w:rsidRPr="003E7EA1">
        <w:t>paylaşılmış</w:t>
      </w:r>
      <w:r w:rsidRPr="003E7EA1">
        <w:t xml:space="preserve">̧, </w:t>
      </w:r>
      <w:r w:rsidR="0001087B" w:rsidRPr="003E7EA1">
        <w:t>kurumsallaşmıştır</w:t>
      </w:r>
      <w:r w:rsidRPr="003E7EA1">
        <w:t>. Bu kaynaklar nicelik ve n</w:t>
      </w:r>
      <w:r>
        <w:t xml:space="preserve">itelik bağlamında izlenmekte ve </w:t>
      </w:r>
      <w:r w:rsidR="0001087B">
        <w:t>d</w:t>
      </w:r>
      <w:r w:rsidR="0001087B" w:rsidRPr="003E7EA1">
        <w:t>eğerlendirilmektedir</w:t>
      </w:r>
      <w:r w:rsidRPr="003E7EA1">
        <w:t xml:space="preserve">. </w:t>
      </w:r>
    </w:p>
    <w:p w:rsidR="00DA34A6" w:rsidRDefault="004C4EA6" w:rsidP="00CC109C">
      <w:pPr>
        <w:pStyle w:val="Balk4"/>
      </w:pPr>
      <w:r>
        <w:t xml:space="preserve">Örnek Kanıtlar </w:t>
      </w:r>
      <w:r w:rsidR="00BF0A41">
        <w:t>:</w:t>
      </w:r>
    </w:p>
    <w:p w:rsidR="008F2F93" w:rsidRPr="00771353" w:rsidRDefault="008F2F93" w:rsidP="0019467E">
      <w:pPr>
        <w:numPr>
          <w:ilvl w:val="0"/>
          <w:numId w:val="23"/>
        </w:numPr>
        <w:spacing w:after="0" w:line="276" w:lineRule="auto"/>
        <w:rPr>
          <w:i/>
        </w:rPr>
      </w:pPr>
      <w:r>
        <w:rPr>
          <w:i/>
        </w:rPr>
        <w:t>Birimin</w:t>
      </w:r>
      <w:r w:rsidRPr="00771353">
        <w:rPr>
          <w:i/>
        </w:rPr>
        <w:t xml:space="preserve"> uluslararasılaşma faaliyetlerini sürdürebilmesine yönelik kaynakların planlama kanıtları</w:t>
      </w:r>
      <w:r w:rsidR="00BF0A41">
        <w:rPr>
          <w:i/>
        </w:rPr>
        <w:t>.</w:t>
      </w:r>
    </w:p>
    <w:p w:rsidR="008F2F93" w:rsidRPr="00771353" w:rsidRDefault="008F2F93" w:rsidP="0019467E">
      <w:pPr>
        <w:numPr>
          <w:ilvl w:val="0"/>
          <w:numId w:val="23"/>
        </w:numPr>
        <w:spacing w:after="0" w:line="276" w:lineRule="auto"/>
        <w:rPr>
          <w:i/>
        </w:rPr>
      </w:pPr>
      <w:r w:rsidRPr="00771353">
        <w:rPr>
          <w:i/>
        </w:rPr>
        <w:lastRenderedPageBreak/>
        <w:t>Uluslararası çalışmalar için ayrılan kaynaklarının yönetimine ilişkin belgeler (Erasmus vb. bütçelerin kulanım oranı, AB proje bütçelerinin yönetimi ve ikili protokoller kapsamında gerçekleşen kaynakların yönetimine ilişkin belgeler gibi)</w:t>
      </w:r>
      <w:r w:rsidR="00BF0A41">
        <w:rPr>
          <w:i/>
        </w:rPr>
        <w:t>.</w:t>
      </w:r>
    </w:p>
    <w:p w:rsidR="008F2F93" w:rsidRPr="00771353" w:rsidRDefault="008F2F93" w:rsidP="0019467E">
      <w:pPr>
        <w:numPr>
          <w:ilvl w:val="0"/>
          <w:numId w:val="23"/>
        </w:numPr>
        <w:spacing w:after="0" w:line="276" w:lineRule="auto"/>
        <w:rPr>
          <w:i/>
        </w:rPr>
      </w:pPr>
      <w:r w:rsidRPr="00771353">
        <w:rPr>
          <w:i/>
        </w:rPr>
        <w:t>Uluslararasılaşma kaynakların dağılımının izlenmesi ve iyileştirilmesine ilişkin kanıtlar</w:t>
      </w:r>
      <w:r w:rsidR="00BF0A41">
        <w:rPr>
          <w:i/>
        </w:rPr>
        <w:t>.</w:t>
      </w:r>
    </w:p>
    <w:p w:rsidR="00DA34A6" w:rsidRPr="008F2F93" w:rsidRDefault="004C4EA6" w:rsidP="0019467E">
      <w:pPr>
        <w:pStyle w:val="ListeParagraf"/>
        <w:numPr>
          <w:ilvl w:val="0"/>
          <w:numId w:val="23"/>
        </w:numPr>
        <w:spacing w:after="120" w:line="360" w:lineRule="auto"/>
        <w:ind w:hanging="357"/>
        <w:rPr>
          <w:i/>
        </w:rPr>
      </w:pPr>
      <w:r w:rsidRPr="008F2F93">
        <w:rPr>
          <w:i/>
        </w:rPr>
        <w:t>Standart uygulamalar</w:t>
      </w:r>
      <w:r w:rsidR="003E7EA1" w:rsidRPr="008F2F93">
        <w:rPr>
          <w:i/>
        </w:rPr>
        <w:t xml:space="preserve"> ve mevzuatın yanı sıra; birimin</w:t>
      </w:r>
      <w:r w:rsidRPr="008F2F93">
        <w:rPr>
          <w:i/>
        </w:rPr>
        <w:t xml:space="preserve"> ihtiyaçları doğrultusunda geliştirdiği özgün yaklaşım ve uygulamalarına ilişkin kanıtlar</w:t>
      </w:r>
      <w:r w:rsidR="00BF0A41">
        <w:rPr>
          <w:i/>
        </w:rPr>
        <w:t>.</w:t>
      </w:r>
    </w:p>
    <w:p w:rsidR="00CC109C" w:rsidRDefault="00CC109C" w:rsidP="00CC109C">
      <w:pPr>
        <w:pStyle w:val="ListeParagraf"/>
        <w:ind w:left="862" w:firstLine="0"/>
      </w:pPr>
    </w:p>
    <w:p w:rsidR="00DA34A6" w:rsidRPr="00CC109C" w:rsidRDefault="004C4EA6" w:rsidP="00CC109C">
      <w:pPr>
        <w:pStyle w:val="Balk3"/>
      </w:pPr>
      <w:bookmarkStart w:id="94" w:name="_Toc124428338"/>
      <w:bookmarkStart w:id="95" w:name="_Toc124431923"/>
      <w:r w:rsidRPr="00CC109C">
        <w:t>A.5.3. Uluslararasılaşma Performansı</w:t>
      </w:r>
      <w:bookmarkEnd w:id="94"/>
      <w:bookmarkEnd w:id="95"/>
    </w:p>
    <w:p w:rsidR="00DA34A6" w:rsidRDefault="004C4EA6">
      <w:pPr>
        <w:spacing w:line="360" w:lineRule="auto"/>
        <w:ind w:left="137" w:right="126"/>
      </w:pPr>
      <w:r>
        <w:t>Uluslararasılaşma performansı izlenmektedir. İzlenme mekanizma ve süreçleri yerleşiktir, sürdürülebilirdir, iyileştirme adımlarının kanıtları vardır.</w:t>
      </w:r>
    </w:p>
    <w:p w:rsidR="00DA34A6" w:rsidRDefault="004C4EA6" w:rsidP="00CC109C">
      <w:pPr>
        <w:pStyle w:val="Balk4"/>
      </w:pPr>
      <w:r>
        <w:t xml:space="preserve">Örnek Kanıtlar </w:t>
      </w:r>
      <w:r w:rsidR="00BF0A41">
        <w:t>:</w:t>
      </w:r>
    </w:p>
    <w:p w:rsidR="007B2345" w:rsidRPr="00771353" w:rsidRDefault="007B2345" w:rsidP="0019467E">
      <w:pPr>
        <w:numPr>
          <w:ilvl w:val="0"/>
          <w:numId w:val="24"/>
        </w:numPr>
        <w:spacing w:after="0" w:line="276" w:lineRule="auto"/>
        <w:rPr>
          <w:i/>
        </w:rPr>
      </w:pPr>
      <w:r w:rsidRPr="00771353">
        <w:rPr>
          <w:i/>
        </w:rPr>
        <w:t>Stratejik plan ve uluslararasılaşma politikasına ilişkin performans göstergeleri</w:t>
      </w:r>
      <w:r w:rsidR="00BF0A41">
        <w:rPr>
          <w:i/>
        </w:rPr>
        <w:t>.</w:t>
      </w:r>
    </w:p>
    <w:p w:rsidR="007B2345" w:rsidRPr="00771353" w:rsidRDefault="00BF0A41" w:rsidP="0019467E">
      <w:pPr>
        <w:numPr>
          <w:ilvl w:val="0"/>
          <w:numId w:val="24"/>
        </w:numPr>
        <w:spacing w:after="0" w:line="276" w:lineRule="auto"/>
        <w:rPr>
          <w:i/>
        </w:rPr>
      </w:pPr>
      <w:r>
        <w:rPr>
          <w:i/>
        </w:rPr>
        <w:t>Uluslararasılaşma faaliyetleri.</w:t>
      </w:r>
      <w:r w:rsidR="007B2345" w:rsidRPr="00771353">
        <w:rPr>
          <w:i/>
        </w:rPr>
        <w:t>(Uluslararası kapsamda düzenlediği toplantılar, katılım sağladığı programlar, protokoller kapsamında faaliyetler vb.)</w:t>
      </w:r>
    </w:p>
    <w:p w:rsidR="007B2345" w:rsidRPr="00771353" w:rsidRDefault="007B2345" w:rsidP="0019467E">
      <w:pPr>
        <w:numPr>
          <w:ilvl w:val="0"/>
          <w:numId w:val="24"/>
        </w:numPr>
        <w:spacing w:after="0" w:line="276" w:lineRule="auto"/>
        <w:rPr>
          <w:i/>
        </w:rPr>
      </w:pPr>
      <w:r w:rsidRPr="00771353">
        <w:rPr>
          <w:i/>
        </w:rPr>
        <w:t>Uluslararasılaşma hedeflerine ulaşılıp ulaşılmadığını izlemek üzere oluşturulan mekanizmalar</w:t>
      </w:r>
      <w:r w:rsidR="00BF0A41">
        <w:rPr>
          <w:i/>
        </w:rPr>
        <w:t>.</w:t>
      </w:r>
    </w:p>
    <w:p w:rsidR="007B2345" w:rsidRPr="00771353" w:rsidRDefault="007B2345" w:rsidP="0019467E">
      <w:pPr>
        <w:numPr>
          <w:ilvl w:val="0"/>
          <w:numId w:val="24"/>
        </w:numPr>
        <w:spacing w:after="0" w:line="276" w:lineRule="auto"/>
        <w:rPr>
          <w:i/>
        </w:rPr>
      </w:pPr>
      <w:r w:rsidRPr="00771353">
        <w:rPr>
          <w:i/>
        </w:rPr>
        <w:t>Uluslararasılaşma süreçlerine ilişkin yıllık öz değerlendirme raporları ve iyileştirme çalışmaları</w:t>
      </w:r>
      <w:r w:rsidR="00BF0A41">
        <w:rPr>
          <w:i/>
        </w:rPr>
        <w:t>.</w:t>
      </w:r>
    </w:p>
    <w:p w:rsidR="00DA34A6" w:rsidRPr="007B2345" w:rsidRDefault="004C4EA6" w:rsidP="0019467E">
      <w:pPr>
        <w:pStyle w:val="ListeParagraf"/>
        <w:numPr>
          <w:ilvl w:val="0"/>
          <w:numId w:val="24"/>
        </w:numPr>
        <w:spacing w:after="120" w:line="360" w:lineRule="auto"/>
        <w:ind w:hanging="357"/>
        <w:rPr>
          <w:i/>
        </w:rPr>
      </w:pPr>
      <w:r w:rsidRPr="007B2345">
        <w:rPr>
          <w:i/>
        </w:rPr>
        <w:t>Standart uygulamalar</w:t>
      </w:r>
      <w:r w:rsidR="00DA38A5" w:rsidRPr="007B2345">
        <w:rPr>
          <w:i/>
        </w:rPr>
        <w:t xml:space="preserve"> ve mevzuatın yanı sıra; birimin</w:t>
      </w:r>
      <w:r w:rsidRPr="007B2345">
        <w:rPr>
          <w:i/>
        </w:rPr>
        <w:t xml:space="preserve"> ihtiyaçları doğrultusunda geliştirdiği özgün yaklaşım ve uygulamalarına ilişkin kanıtlar</w:t>
      </w:r>
      <w:r w:rsidR="00BF0A41">
        <w:rPr>
          <w:i/>
        </w:rPr>
        <w:t>.</w:t>
      </w:r>
    </w:p>
    <w:p w:rsidR="00CC109C" w:rsidRDefault="00CC109C" w:rsidP="005C7810">
      <w:pPr>
        <w:pStyle w:val="ListeParagraf"/>
        <w:spacing w:after="120" w:line="360" w:lineRule="auto"/>
        <w:ind w:left="862" w:firstLine="0"/>
      </w:pPr>
    </w:p>
    <w:p w:rsidR="00DA34A6" w:rsidRDefault="004C4EA6">
      <w:pPr>
        <w:pStyle w:val="Balk1"/>
        <w:ind w:left="137"/>
      </w:pPr>
      <w:bookmarkStart w:id="96" w:name="_Toc124428339"/>
      <w:bookmarkStart w:id="97" w:name="_Toc124431924"/>
      <w:r>
        <w:t>B.EĞİTİM VE ÖĞRETİM</w:t>
      </w:r>
      <w:bookmarkEnd w:id="96"/>
      <w:bookmarkEnd w:id="97"/>
    </w:p>
    <w:p w:rsidR="00DA34A6" w:rsidRDefault="004C4EA6">
      <w:pPr>
        <w:pStyle w:val="Balk2"/>
        <w:ind w:left="137"/>
      </w:pPr>
      <w:bookmarkStart w:id="98" w:name="_Toc124428340"/>
      <w:bookmarkStart w:id="99" w:name="_Toc124431925"/>
      <w:r>
        <w:t>B.1. Program Tasarımı, Değerlendirmesi ve Güncellenmesi</w:t>
      </w:r>
      <w:bookmarkEnd w:id="98"/>
      <w:bookmarkEnd w:id="99"/>
      <w:r>
        <w:t xml:space="preserve"> </w:t>
      </w:r>
    </w:p>
    <w:p w:rsidR="00DA34A6" w:rsidRDefault="004C4EA6">
      <w:pPr>
        <w:spacing w:after="654" w:line="357" w:lineRule="auto"/>
        <w:ind w:left="137" w:right="126"/>
      </w:pPr>
      <w: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DA34A6" w:rsidRPr="00CC109C" w:rsidRDefault="004C4EA6" w:rsidP="00CC109C">
      <w:pPr>
        <w:pStyle w:val="Balk3"/>
      </w:pPr>
      <w:bookmarkStart w:id="100" w:name="_Toc124428341"/>
      <w:bookmarkStart w:id="101" w:name="_Toc124431926"/>
      <w:r w:rsidRPr="00CC109C">
        <w:lastRenderedPageBreak/>
        <w:t>B.1.1. Programların Tasarımı ve Onayı</w:t>
      </w:r>
      <w:bookmarkEnd w:id="100"/>
      <w:bookmarkEnd w:id="101"/>
    </w:p>
    <w:p w:rsidR="00DA34A6" w:rsidRDefault="0053490F">
      <w:pPr>
        <w:spacing w:line="357" w:lineRule="auto"/>
        <w:ind w:left="137" w:right="126"/>
      </w:pPr>
      <w:r w:rsidRPr="0053490F">
        <w:t>Programların amaçları ve öğrenme çıktıları (kazanımları) oluşturulmuş,  TYYÇ ile uyumu belirtilmiş, kamuoyuna ilan edilmiştir. Program yete</w:t>
      </w:r>
      <w:r>
        <w:t>rlilikleri belirlenirken birimin</w:t>
      </w:r>
      <w:r w:rsidRPr="0053490F">
        <w:t xml:space="preserve">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w:t>
      </w:r>
      <w:r>
        <w:t>a yapılmıştır, özellikle birimin</w:t>
      </w:r>
      <w:r w:rsidRPr="0053490F">
        <w:t xml:space="preserve">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w:t>
      </w:r>
      <w:r w:rsidR="00BF0A41">
        <w:t>.</w:t>
      </w:r>
      <w:r w:rsidRPr="0053490F">
        <w:t xml:space="preserve"> (erişim, sosyal mesafe vb.)</w:t>
      </w:r>
    </w:p>
    <w:p w:rsidR="00DA34A6" w:rsidRDefault="004C4EA6" w:rsidP="00CC109C">
      <w:pPr>
        <w:pStyle w:val="Balk4"/>
      </w:pPr>
      <w:r>
        <w:t>Örnek Kanıtlar</w:t>
      </w:r>
      <w:r w:rsidR="00BF0A41">
        <w:t xml:space="preserve"> :</w:t>
      </w:r>
    </w:p>
    <w:p w:rsidR="00DA34A6" w:rsidRPr="00E55231" w:rsidRDefault="004C4EA6" w:rsidP="00E55231">
      <w:pPr>
        <w:numPr>
          <w:ilvl w:val="0"/>
          <w:numId w:val="24"/>
        </w:numPr>
        <w:spacing w:after="0" w:line="276" w:lineRule="auto"/>
        <w:rPr>
          <w:i/>
        </w:rPr>
      </w:pPr>
      <w:r w:rsidRPr="00E55231">
        <w:rPr>
          <w:i/>
        </w:rPr>
        <w:t>Program tasarımı ve onayı için kullanılan tanımlı süreçler</w:t>
      </w:r>
      <w:r w:rsidR="00BF0A41">
        <w:rPr>
          <w:i/>
        </w:rPr>
        <w:t>.</w:t>
      </w:r>
      <w:r w:rsidRPr="00E55231">
        <w:rPr>
          <w:i/>
        </w:rPr>
        <w:t xml:space="preserve"> (Eğitim politikasıyla uyumu, el kitabı, kılavuz, usul ve esas vb.)</w:t>
      </w:r>
    </w:p>
    <w:p w:rsidR="00DA34A6" w:rsidRPr="00E55231" w:rsidRDefault="004C4EA6" w:rsidP="00E55231">
      <w:pPr>
        <w:numPr>
          <w:ilvl w:val="0"/>
          <w:numId w:val="24"/>
        </w:numPr>
        <w:spacing w:after="0" w:line="276" w:lineRule="auto"/>
        <w:rPr>
          <w:i/>
        </w:rPr>
      </w:pPr>
      <w:r w:rsidRPr="00E55231">
        <w:rPr>
          <w:i/>
        </w:rPr>
        <w:t>Program tasarımı ve onayı süreçlerinin yönetsel ve organizasyonel yapısı</w:t>
      </w:r>
      <w:r w:rsidR="00BF0A41">
        <w:rPr>
          <w:i/>
        </w:rPr>
        <w:t>.</w:t>
      </w:r>
      <w:r w:rsidRPr="00E55231">
        <w:rPr>
          <w:i/>
        </w:rPr>
        <w:t xml:space="preserve"> (Komisyonlar, süreç sorumluları, süreç akışı vb.)</w:t>
      </w:r>
    </w:p>
    <w:p w:rsidR="00DA34A6" w:rsidRPr="00E55231" w:rsidRDefault="004C4EA6" w:rsidP="00E55231">
      <w:pPr>
        <w:numPr>
          <w:ilvl w:val="0"/>
          <w:numId w:val="24"/>
        </w:numPr>
        <w:spacing w:after="0" w:line="276" w:lineRule="auto"/>
        <w:rPr>
          <w:i/>
        </w:rPr>
      </w:pPr>
      <w:r w:rsidRPr="00E55231">
        <w:rPr>
          <w:i/>
        </w:rPr>
        <w:t>Program amaç ve çıktılarının TYYÇ ile uyumunu gösteren kanıtlar</w:t>
      </w:r>
      <w:r w:rsidR="00BF0A41">
        <w:rPr>
          <w:i/>
        </w:rPr>
        <w:t>.</w:t>
      </w:r>
    </w:p>
    <w:p w:rsidR="00DA34A6" w:rsidRPr="00E55231" w:rsidRDefault="004C4EA6" w:rsidP="00E55231">
      <w:pPr>
        <w:numPr>
          <w:ilvl w:val="0"/>
          <w:numId w:val="24"/>
        </w:numPr>
        <w:spacing w:after="0" w:line="276" w:lineRule="auto"/>
        <w:rPr>
          <w:i/>
        </w:rPr>
      </w:pPr>
      <w:r w:rsidRPr="00E55231">
        <w:rPr>
          <w:i/>
        </w:rPr>
        <w:t>Uzaktan-karma program tasarımında bölüm/alan bazlı uygulama çeşitliliğine ilişkin kanıtlar</w:t>
      </w:r>
      <w:r w:rsidR="00BF0A41">
        <w:rPr>
          <w:i/>
        </w:rPr>
        <w:t>.</w:t>
      </w:r>
      <w:r w:rsidRPr="00E55231">
        <w:rPr>
          <w:i/>
        </w:rPr>
        <w:t xml:space="preserve"> (bölümlerin farklı uzaktan eğitim taleplerinin dikkate alındığına ilişkin kanıtlar vb.)</w:t>
      </w:r>
    </w:p>
    <w:p w:rsidR="00DA34A6" w:rsidRPr="00E55231" w:rsidRDefault="004C4EA6" w:rsidP="00E55231">
      <w:pPr>
        <w:numPr>
          <w:ilvl w:val="0"/>
          <w:numId w:val="24"/>
        </w:numPr>
        <w:spacing w:after="0" w:line="276" w:lineRule="auto"/>
        <w:rPr>
          <w:i/>
        </w:rPr>
      </w:pPr>
      <w:r w:rsidRPr="00E55231">
        <w:rPr>
          <w:i/>
        </w:rPr>
        <w:t>Program tasarım süreçlerine paydaş katılımını gösteren kanıtlar</w:t>
      </w:r>
      <w:r w:rsidR="00BF0A41">
        <w:rPr>
          <w:i/>
        </w:rPr>
        <w:t>.</w:t>
      </w:r>
    </w:p>
    <w:p w:rsidR="00E55231" w:rsidRPr="00E55231" w:rsidRDefault="00E55231" w:rsidP="00E55231">
      <w:pPr>
        <w:numPr>
          <w:ilvl w:val="0"/>
          <w:numId w:val="24"/>
        </w:numPr>
        <w:spacing w:after="0" w:line="276" w:lineRule="auto"/>
        <w:rPr>
          <w:i/>
        </w:rPr>
      </w:pPr>
      <w:r w:rsidRPr="00E55231">
        <w:rPr>
          <w:i/>
        </w:rPr>
        <w:t>Programların tasarım ve onay sürecinin izlendiği ve buna göre yapılan iyileştirilmelere ilişkin kanıtlar</w:t>
      </w:r>
      <w:r w:rsidR="00BF0A41">
        <w:rPr>
          <w:i/>
        </w:rPr>
        <w:t>.</w:t>
      </w:r>
    </w:p>
    <w:p w:rsidR="00DA34A6" w:rsidRPr="00E55231" w:rsidRDefault="004C4EA6" w:rsidP="00E55231">
      <w:pPr>
        <w:numPr>
          <w:ilvl w:val="0"/>
          <w:numId w:val="24"/>
        </w:numPr>
        <w:spacing w:after="0" w:line="276" w:lineRule="auto"/>
        <w:rPr>
          <w:i/>
        </w:rPr>
      </w:pPr>
      <w:r w:rsidRPr="00E55231">
        <w:rPr>
          <w:i/>
        </w:rPr>
        <w:t>Standart uygulamalar</w:t>
      </w:r>
      <w:r w:rsidR="0053490F" w:rsidRPr="00E55231">
        <w:rPr>
          <w:i/>
        </w:rPr>
        <w:t xml:space="preserve"> ve mevzuatın yanı sıra; birimin</w:t>
      </w:r>
      <w:r w:rsidRPr="00E55231">
        <w:rPr>
          <w:i/>
        </w:rPr>
        <w:t xml:space="preserve"> ihtiyaçları doğrultusunda geliştirdiği özgün yaklaşım ve uygulamalarına ilişkin kanıtlar</w:t>
      </w:r>
      <w:r w:rsidR="00BF0A41">
        <w:rPr>
          <w:i/>
        </w:rPr>
        <w:t>.</w:t>
      </w:r>
      <w:r w:rsidRPr="00E55231">
        <w:rPr>
          <w:i/>
        </w:rPr>
        <w:t xml:space="preserve"> </w:t>
      </w:r>
    </w:p>
    <w:p w:rsidR="00CC109C" w:rsidRDefault="00CC109C" w:rsidP="00CC109C">
      <w:pPr>
        <w:pStyle w:val="ListeParagraf"/>
        <w:ind w:left="862" w:firstLine="0"/>
      </w:pPr>
    </w:p>
    <w:p w:rsidR="00DA34A6" w:rsidRPr="00CC109C" w:rsidRDefault="004C4EA6" w:rsidP="00CC109C">
      <w:pPr>
        <w:pStyle w:val="Balk3"/>
      </w:pPr>
      <w:bookmarkStart w:id="102" w:name="_Toc124428342"/>
      <w:bookmarkStart w:id="103" w:name="_Toc124431927"/>
      <w:r w:rsidRPr="00CC109C">
        <w:t>B.1.2 Programın Ders Dağılım Dengesi</w:t>
      </w:r>
      <w:bookmarkEnd w:id="102"/>
      <w:bookmarkEnd w:id="103"/>
    </w:p>
    <w:p w:rsidR="00DA34A6" w:rsidRDefault="001C143A">
      <w:pPr>
        <w:spacing w:line="357" w:lineRule="auto"/>
        <w:ind w:left="137" w:right="126"/>
      </w:pPr>
      <w:r w:rsidRPr="001C143A">
        <w:t xml:space="preserve">Programın ders dağılımına ilişkin ilke, kural ve yöntemler tanımlıdır. Ders dağılımında öğretim elemanlarının uzmanlık alanları ve iş yükleri gözetilir ve ders dağılımı katılımcı bir </w:t>
      </w:r>
      <w:r w:rsidRPr="001C143A">
        <w:lastRenderedPageBreak/>
        <w:t>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DA34A6" w:rsidRDefault="004C4EA6" w:rsidP="00CC109C">
      <w:pPr>
        <w:pStyle w:val="Balk4"/>
      </w:pPr>
      <w:r>
        <w:t>Örnek Kanıtlar</w:t>
      </w:r>
      <w:r w:rsidR="00F540B2">
        <w:t xml:space="preserve"> :</w:t>
      </w:r>
    </w:p>
    <w:p w:rsidR="001C143A" w:rsidRPr="00A449C4" w:rsidRDefault="001C143A" w:rsidP="00A449C4">
      <w:pPr>
        <w:numPr>
          <w:ilvl w:val="0"/>
          <w:numId w:val="24"/>
        </w:numPr>
        <w:spacing w:after="0" w:line="276" w:lineRule="auto"/>
        <w:rPr>
          <w:i/>
        </w:rPr>
      </w:pPr>
      <w:bookmarkStart w:id="104" w:name="_Toc124428343"/>
      <w:r w:rsidRPr="00A449C4">
        <w:rPr>
          <w:i/>
        </w:rPr>
        <w:t>Ders dağılımına ilişkin ilke ve yöntemler ile buna ilişkin kanıtlar</w:t>
      </w:r>
      <w:bookmarkEnd w:id="104"/>
      <w:r w:rsidR="00F540B2">
        <w:rPr>
          <w:i/>
        </w:rPr>
        <w:t>.</w:t>
      </w:r>
    </w:p>
    <w:p w:rsidR="001C143A" w:rsidRPr="00A449C4" w:rsidRDefault="001C143A" w:rsidP="00A449C4">
      <w:pPr>
        <w:numPr>
          <w:ilvl w:val="0"/>
          <w:numId w:val="24"/>
        </w:numPr>
        <w:spacing w:after="0" w:line="276" w:lineRule="auto"/>
        <w:rPr>
          <w:i/>
        </w:rPr>
      </w:pPr>
      <w:bookmarkStart w:id="105" w:name="_Toc124428344"/>
      <w:r w:rsidRPr="00A449C4">
        <w:rPr>
          <w:i/>
        </w:rPr>
        <w:t>İlan edilmiş ders bilgi paketlerinde ders dağılım dengesinin gözetildiğine ilişkin kanıtlar</w:t>
      </w:r>
      <w:bookmarkEnd w:id="105"/>
      <w:r w:rsidR="00F540B2">
        <w:rPr>
          <w:i/>
        </w:rPr>
        <w:t>.</w:t>
      </w:r>
    </w:p>
    <w:p w:rsidR="001C143A" w:rsidRPr="00A449C4" w:rsidRDefault="001C143A" w:rsidP="00A449C4">
      <w:pPr>
        <w:numPr>
          <w:ilvl w:val="0"/>
          <w:numId w:val="24"/>
        </w:numPr>
        <w:spacing w:after="0" w:line="276" w:lineRule="auto"/>
        <w:rPr>
          <w:i/>
        </w:rPr>
      </w:pPr>
      <w:bookmarkStart w:id="106" w:name="_Toc124428345"/>
      <w:r w:rsidRPr="00A449C4">
        <w:rPr>
          <w:i/>
        </w:rPr>
        <w:t>Eğitim komisyonu kararı, senato kararları vb</w:t>
      </w:r>
      <w:bookmarkEnd w:id="106"/>
      <w:r w:rsidR="00F540B2">
        <w:rPr>
          <w:i/>
        </w:rPr>
        <w:t>.</w:t>
      </w:r>
    </w:p>
    <w:p w:rsidR="001C143A" w:rsidRPr="00A449C4" w:rsidRDefault="001C143A" w:rsidP="00A449C4">
      <w:pPr>
        <w:numPr>
          <w:ilvl w:val="0"/>
          <w:numId w:val="24"/>
        </w:numPr>
        <w:spacing w:after="0" w:line="276" w:lineRule="auto"/>
        <w:rPr>
          <w:i/>
        </w:rPr>
      </w:pPr>
      <w:bookmarkStart w:id="107" w:name="_Toc124428346"/>
      <w:r w:rsidRPr="00A449C4">
        <w:rPr>
          <w:i/>
        </w:rPr>
        <w:t>Ders dağılım dengesinin izlenmesine ve iyileştirilmesine ilişkin kanıtlar</w:t>
      </w:r>
      <w:bookmarkEnd w:id="107"/>
      <w:r w:rsidR="00F540B2">
        <w:rPr>
          <w:i/>
        </w:rPr>
        <w:t>.</w:t>
      </w:r>
    </w:p>
    <w:p w:rsidR="001C143A" w:rsidRPr="00A449C4" w:rsidRDefault="001C143A" w:rsidP="00A449C4">
      <w:pPr>
        <w:numPr>
          <w:ilvl w:val="0"/>
          <w:numId w:val="24"/>
        </w:numPr>
        <w:spacing w:after="0" w:line="276" w:lineRule="auto"/>
        <w:rPr>
          <w:i/>
        </w:rPr>
      </w:pPr>
      <w:bookmarkStart w:id="108" w:name="_Toc124428347"/>
      <w:r w:rsidRPr="00A449C4">
        <w:rPr>
          <w:i/>
        </w:rPr>
        <w:t>Standart uygulamalar ve mevzuatın yanı sıra; birimin ihtiyaçları doğrultusunda geliştirdiği özgün yaklaşım ve uygulamalarına ilişkin kanıtlar</w:t>
      </w:r>
      <w:bookmarkEnd w:id="108"/>
      <w:r w:rsidR="00F540B2">
        <w:rPr>
          <w:i/>
        </w:rPr>
        <w:t>.</w:t>
      </w:r>
    </w:p>
    <w:p w:rsidR="00CC109C" w:rsidRPr="001C143A" w:rsidRDefault="00CC109C" w:rsidP="00CC109C">
      <w:pPr>
        <w:pStyle w:val="ListeParagraf"/>
        <w:spacing w:after="120" w:line="360" w:lineRule="auto"/>
        <w:ind w:left="862" w:firstLine="0"/>
      </w:pPr>
    </w:p>
    <w:p w:rsidR="00DA34A6" w:rsidRPr="005C7810" w:rsidRDefault="004C4EA6" w:rsidP="005C7810">
      <w:pPr>
        <w:pStyle w:val="Balk3"/>
      </w:pPr>
      <w:bookmarkStart w:id="109" w:name="_Toc124428348"/>
      <w:bookmarkStart w:id="110" w:name="_Toc124431928"/>
      <w:r w:rsidRPr="005C7810">
        <w:t>B.1.3. Ders Kazanımlarının Program Çıktılarıyla Uyumu</w:t>
      </w:r>
      <w:bookmarkEnd w:id="109"/>
      <w:bookmarkEnd w:id="110"/>
    </w:p>
    <w:p w:rsidR="001C143A" w:rsidRPr="001C143A" w:rsidRDefault="001C143A" w:rsidP="001C143A">
      <w:pPr>
        <w:spacing w:line="357" w:lineRule="auto"/>
        <w:ind w:left="137" w:right="126"/>
      </w:pPr>
      <w:r w:rsidRPr="001C143A">
        <w:t xml:space="preserve">Derslerin </w:t>
      </w:r>
      <w:r w:rsidR="0001087B" w:rsidRPr="001C143A">
        <w:t>öğrenme</w:t>
      </w:r>
      <w:r w:rsidRPr="001C143A">
        <w:t xml:space="preserve"> kazanımları (karma ve uzaktan </w:t>
      </w:r>
      <w:r w:rsidR="0001087B" w:rsidRPr="001C143A">
        <w:t>eğitim</w:t>
      </w:r>
      <w:r w:rsidRPr="001C143A">
        <w:t xml:space="preserve"> de dahil) </w:t>
      </w:r>
      <w:r w:rsidR="0001087B" w:rsidRPr="001C143A">
        <w:t>tanımlanmış</w:t>
      </w:r>
      <w:r w:rsidRPr="001C143A">
        <w:t xml:space="preserve">̧ ve program </w:t>
      </w:r>
      <w:r w:rsidR="0001087B" w:rsidRPr="001C143A">
        <w:t>çıktıları</w:t>
      </w:r>
      <w:r w:rsidRPr="001C143A">
        <w:t xml:space="preserve"> ile ders kazanımları </w:t>
      </w:r>
      <w:r w:rsidR="0001087B" w:rsidRPr="001C143A">
        <w:t>eşleştirmesi</w:t>
      </w:r>
      <w:r w:rsidRPr="001C143A">
        <w:t xml:space="preserve"> </w:t>
      </w:r>
      <w:r w:rsidR="0001087B" w:rsidRPr="001C143A">
        <w:t>oluşturulmuş</w:t>
      </w:r>
      <w:r w:rsidRPr="001C143A">
        <w:t xml:space="preserve">̧ ve ilan edilmiştir. Kazanımların ifade </w:t>
      </w:r>
      <w:r w:rsidR="0001087B">
        <w:t>ş</w:t>
      </w:r>
      <w:r w:rsidR="0001087B" w:rsidRPr="001C143A">
        <w:t>ekli</w:t>
      </w:r>
      <w:r w:rsidRPr="001C143A">
        <w:t xml:space="preserve"> öngörülen </w:t>
      </w:r>
      <w:r w:rsidR="0001087B" w:rsidRPr="001C143A">
        <w:t>bilişsel</w:t>
      </w:r>
      <w:r w:rsidRPr="001C143A">
        <w:t xml:space="preserve">, duyuşsal ve devinimsel seviyeyi </w:t>
      </w:r>
      <w:r w:rsidR="0001087B" w:rsidRPr="001C143A">
        <w:t>açıkça</w:t>
      </w:r>
      <w:r w:rsidRPr="001C143A">
        <w:t xml:space="preserve"> belirtmektedir. </w:t>
      </w:r>
    </w:p>
    <w:p w:rsidR="00DA34A6" w:rsidRDefault="001C143A" w:rsidP="001C143A">
      <w:pPr>
        <w:spacing w:line="357" w:lineRule="auto"/>
        <w:ind w:left="137" w:right="126"/>
      </w:pPr>
      <w:r w:rsidRPr="001C143A">
        <w:t xml:space="preserve">Ders </w:t>
      </w:r>
      <w:r w:rsidR="0001087B" w:rsidRPr="001C143A">
        <w:t>öğrenme</w:t>
      </w:r>
      <w:r w:rsidRPr="001C143A">
        <w:t xml:space="preserve"> kazanımlarının gerçekleştiğinin nasıl </w:t>
      </w:r>
      <w:r w:rsidR="0001087B" w:rsidRPr="001C143A">
        <w:t>izleneceğine</w:t>
      </w:r>
      <w:r w:rsidRPr="001C143A">
        <w:t xml:space="preserve"> dair planlama </w:t>
      </w:r>
      <w:r w:rsidR="0001087B" w:rsidRPr="001C143A">
        <w:t>yapılmıştır</w:t>
      </w:r>
      <w:r w:rsidRPr="001C143A">
        <w:t xml:space="preserve">, </w:t>
      </w:r>
      <w:r w:rsidR="00075A83" w:rsidRPr="001C143A">
        <w:t>özellikle</w:t>
      </w:r>
      <w:r w:rsidRPr="001C143A">
        <w:t xml:space="preserve"> alana özgü olmayan (genel) kazanımların irdelenme </w:t>
      </w:r>
      <w:r w:rsidR="0001087B" w:rsidRPr="001C143A">
        <w:t>yöntem</w:t>
      </w:r>
      <w:r w:rsidRPr="001C143A">
        <w:t xml:space="preserve"> ve </w:t>
      </w:r>
      <w:r w:rsidR="0001087B" w:rsidRPr="001C143A">
        <w:t>süreci</w:t>
      </w:r>
      <w:r w:rsidRPr="001C143A">
        <w:t xml:space="preserve"> ayrıntılı belirtilmektedir. </w:t>
      </w:r>
      <w:r w:rsidR="004C4EA6">
        <w:t xml:space="preserve"> </w:t>
      </w:r>
    </w:p>
    <w:p w:rsidR="00DA34A6" w:rsidRDefault="004C4EA6" w:rsidP="005C7810">
      <w:pPr>
        <w:pStyle w:val="Balk4"/>
      </w:pPr>
      <w:r>
        <w:t>Örnek Kanıtlar</w:t>
      </w:r>
      <w:r w:rsidR="00F540B2">
        <w:t xml:space="preserve"> :</w:t>
      </w:r>
    </w:p>
    <w:p w:rsidR="00A449C4" w:rsidRPr="00EA02E9" w:rsidRDefault="00A449C4" w:rsidP="00EA02E9">
      <w:pPr>
        <w:numPr>
          <w:ilvl w:val="0"/>
          <w:numId w:val="24"/>
        </w:numPr>
        <w:spacing w:after="0" w:line="276" w:lineRule="auto"/>
        <w:rPr>
          <w:i/>
        </w:rPr>
      </w:pPr>
      <w:bookmarkStart w:id="111" w:name="_Toc124428349"/>
      <w:r w:rsidRPr="00A449C4">
        <w:rPr>
          <w:i/>
        </w:rPr>
        <w:t xml:space="preserve">Birimde, ders kazanımlarını değerlendirilmesi ve müfredat öğrenim hedeflerine ulaşılması ve bunların program çıktıları ile uyumunun nasıl ölçtüğüne dair etkili süreçleri nasıl gerçekleşeceğini gösteren yönerge ve </w:t>
      </w:r>
      <w:r w:rsidR="0072729B" w:rsidRPr="00A449C4">
        <w:rPr>
          <w:i/>
        </w:rPr>
        <w:t>planlama</w:t>
      </w:r>
      <w:r w:rsidRPr="00A449C4">
        <w:rPr>
          <w:i/>
        </w:rPr>
        <w:t xml:space="preserve"> kanıtları</w:t>
      </w:r>
      <w:r w:rsidR="00F540B2">
        <w:rPr>
          <w:i/>
        </w:rPr>
        <w:t>.</w:t>
      </w:r>
    </w:p>
    <w:p w:rsidR="001C143A" w:rsidRPr="00A449C4" w:rsidRDefault="001C143A" w:rsidP="00A449C4">
      <w:pPr>
        <w:numPr>
          <w:ilvl w:val="0"/>
          <w:numId w:val="24"/>
        </w:numPr>
        <w:spacing w:after="0" w:line="276" w:lineRule="auto"/>
        <w:rPr>
          <w:i/>
        </w:rPr>
      </w:pPr>
      <w:r w:rsidRPr="00A449C4">
        <w:rPr>
          <w:i/>
        </w:rPr>
        <w:t>Program çıktıları ve ders kazanımlarının ilişkilendirilmesi</w:t>
      </w:r>
      <w:bookmarkEnd w:id="111"/>
      <w:r w:rsidR="00F540B2">
        <w:rPr>
          <w:i/>
        </w:rPr>
        <w:t>.</w:t>
      </w:r>
    </w:p>
    <w:p w:rsidR="001C143A" w:rsidRPr="00A449C4" w:rsidRDefault="001C143A" w:rsidP="00A449C4">
      <w:pPr>
        <w:numPr>
          <w:ilvl w:val="0"/>
          <w:numId w:val="24"/>
        </w:numPr>
        <w:spacing w:after="0" w:line="276" w:lineRule="auto"/>
        <w:rPr>
          <w:i/>
        </w:rPr>
      </w:pPr>
      <w:bookmarkStart w:id="112" w:name="_Toc124428350"/>
      <w:r w:rsidRPr="00A449C4">
        <w:rPr>
          <w:i/>
        </w:rPr>
        <w:t>Program dışından alınan derslerin (örgün veya uzaktan) program çıktılarıyla uyumunu gösteren kanıtlar</w:t>
      </w:r>
      <w:bookmarkEnd w:id="112"/>
      <w:r w:rsidR="00F540B2">
        <w:rPr>
          <w:i/>
        </w:rPr>
        <w:t>.</w:t>
      </w:r>
    </w:p>
    <w:p w:rsidR="001C143A" w:rsidRPr="00A449C4" w:rsidRDefault="001C143A" w:rsidP="00A449C4">
      <w:pPr>
        <w:numPr>
          <w:ilvl w:val="0"/>
          <w:numId w:val="24"/>
        </w:numPr>
        <w:spacing w:after="0" w:line="276" w:lineRule="auto"/>
        <w:rPr>
          <w:i/>
        </w:rPr>
      </w:pPr>
      <w:bookmarkStart w:id="113" w:name="_Toc124428351"/>
      <w:r w:rsidRPr="00A449C4">
        <w:rPr>
          <w:i/>
        </w:rPr>
        <w:t>Ders kazanımların program çıktılarıyla uyumunun izlenmesine ve iyileştirilmesine ilişkin kanıtlar</w:t>
      </w:r>
      <w:bookmarkEnd w:id="113"/>
      <w:r w:rsidR="00F540B2">
        <w:rPr>
          <w:i/>
        </w:rPr>
        <w:t>.</w:t>
      </w:r>
    </w:p>
    <w:p w:rsidR="001C143A" w:rsidRDefault="001C143A" w:rsidP="00A449C4">
      <w:pPr>
        <w:numPr>
          <w:ilvl w:val="0"/>
          <w:numId w:val="24"/>
        </w:numPr>
        <w:spacing w:after="0" w:line="276" w:lineRule="auto"/>
        <w:rPr>
          <w:i/>
        </w:rPr>
      </w:pPr>
      <w:bookmarkStart w:id="114" w:name="_Toc124428352"/>
      <w:r w:rsidRPr="00A449C4">
        <w:rPr>
          <w:i/>
        </w:rPr>
        <w:t>Standart uygulamalar ve mevzuatın yanı sıra; birimin ihtiyaçları doğrultusunda geliştirdiği özgün yaklaşım ve uygulamalarına ilişkin kanıtlar</w:t>
      </w:r>
      <w:bookmarkEnd w:id="114"/>
      <w:r w:rsidR="00F540B2">
        <w:rPr>
          <w:i/>
        </w:rPr>
        <w:t>.</w:t>
      </w:r>
    </w:p>
    <w:p w:rsidR="00E40E08" w:rsidRPr="00A449C4" w:rsidRDefault="00E40E08" w:rsidP="00E40E08">
      <w:pPr>
        <w:spacing w:after="0" w:line="276" w:lineRule="auto"/>
        <w:ind w:left="862" w:firstLine="0"/>
        <w:rPr>
          <w:i/>
        </w:rPr>
      </w:pPr>
    </w:p>
    <w:p w:rsidR="00DA34A6" w:rsidRPr="005C7810" w:rsidRDefault="004C4EA6" w:rsidP="005C7810">
      <w:pPr>
        <w:pStyle w:val="Balk3"/>
      </w:pPr>
      <w:bookmarkStart w:id="115" w:name="_Toc124428353"/>
      <w:bookmarkStart w:id="116" w:name="_Toc124431929"/>
      <w:r w:rsidRPr="005C7810">
        <w:t>B.1.4. Öğrenci İş Yüküne Dayalı Ders Tasarımı</w:t>
      </w:r>
      <w:bookmarkEnd w:id="115"/>
      <w:bookmarkEnd w:id="116"/>
    </w:p>
    <w:p w:rsidR="005F647A" w:rsidRDefault="005F647A" w:rsidP="005C7810">
      <w:pPr>
        <w:spacing w:line="360" w:lineRule="auto"/>
        <w:ind w:left="153" w:hanging="11"/>
      </w:pPr>
      <w:r w:rsidRPr="005F647A">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rsidR="00DA34A6" w:rsidRDefault="004C4EA6" w:rsidP="005C7810">
      <w:pPr>
        <w:pStyle w:val="Balk4"/>
      </w:pPr>
      <w:r>
        <w:t>Örnek Kanıtlar</w:t>
      </w:r>
      <w:r w:rsidR="00F540B2">
        <w:t xml:space="preserve"> :</w:t>
      </w:r>
    </w:p>
    <w:p w:rsidR="005F647A" w:rsidRPr="00E40E08" w:rsidRDefault="005F647A" w:rsidP="00E40E08">
      <w:pPr>
        <w:numPr>
          <w:ilvl w:val="0"/>
          <w:numId w:val="24"/>
        </w:numPr>
        <w:spacing w:after="0" w:line="276" w:lineRule="auto"/>
        <w:rPr>
          <w:i/>
        </w:rPr>
      </w:pPr>
      <w:bookmarkStart w:id="117" w:name="_Toc124428354"/>
      <w:r w:rsidRPr="00E40E08">
        <w:rPr>
          <w:i/>
        </w:rPr>
        <w:t>AKTS ders bilgi paketleri</w:t>
      </w:r>
      <w:r w:rsidR="00F540B2">
        <w:rPr>
          <w:i/>
        </w:rPr>
        <w:t>.</w:t>
      </w:r>
      <w:r w:rsidRPr="00E40E08">
        <w:rPr>
          <w:i/>
        </w:rPr>
        <w:t>* (Uzaktan ve karma eğitim programları dahil)</w:t>
      </w:r>
      <w:bookmarkEnd w:id="117"/>
    </w:p>
    <w:p w:rsidR="005F647A" w:rsidRPr="00E40E08" w:rsidRDefault="005F647A" w:rsidP="00E40E08">
      <w:pPr>
        <w:numPr>
          <w:ilvl w:val="0"/>
          <w:numId w:val="24"/>
        </w:numPr>
        <w:spacing w:after="0" w:line="276" w:lineRule="auto"/>
        <w:rPr>
          <w:i/>
        </w:rPr>
      </w:pPr>
      <w:bookmarkStart w:id="118" w:name="_Toc124428355"/>
      <w:r w:rsidRPr="00E40E08">
        <w:rPr>
          <w:i/>
        </w:rPr>
        <w:t>Öğrenci iş yükü kredisinin mesleki uygulamalar, değişim programları, staj ve projeler için tanımlandığını gösteren kanıtlar</w:t>
      </w:r>
      <w:r w:rsidR="00F540B2">
        <w:rPr>
          <w:i/>
        </w:rPr>
        <w:t>.</w:t>
      </w:r>
      <w:r w:rsidRPr="00E40E08">
        <w:rPr>
          <w:i/>
        </w:rPr>
        <w:t>*</w:t>
      </w:r>
      <w:bookmarkEnd w:id="118"/>
    </w:p>
    <w:p w:rsidR="005F647A" w:rsidRPr="00E40E08" w:rsidRDefault="005F647A" w:rsidP="00E40E08">
      <w:pPr>
        <w:numPr>
          <w:ilvl w:val="0"/>
          <w:numId w:val="24"/>
        </w:numPr>
        <w:spacing w:after="0" w:line="276" w:lineRule="auto"/>
        <w:rPr>
          <w:i/>
        </w:rPr>
      </w:pPr>
      <w:bookmarkStart w:id="119" w:name="_Toc124428356"/>
      <w:r w:rsidRPr="00E40E08">
        <w:rPr>
          <w:i/>
        </w:rPr>
        <w:t>İş yükü temelli kredilerin transferi ve tanınmasına ilişkin tanımlı süreçleri içeren belgeler</w:t>
      </w:r>
      <w:bookmarkEnd w:id="119"/>
      <w:r w:rsidR="00F540B2">
        <w:rPr>
          <w:i/>
        </w:rPr>
        <w:t>.</w:t>
      </w:r>
      <w:r w:rsidRPr="00E40E08">
        <w:rPr>
          <w:i/>
        </w:rPr>
        <w:t xml:space="preserve"> </w:t>
      </w:r>
    </w:p>
    <w:p w:rsidR="005F647A" w:rsidRPr="00E40E08" w:rsidRDefault="005F647A" w:rsidP="00E40E08">
      <w:pPr>
        <w:numPr>
          <w:ilvl w:val="0"/>
          <w:numId w:val="24"/>
        </w:numPr>
        <w:spacing w:after="0" w:line="276" w:lineRule="auto"/>
        <w:rPr>
          <w:i/>
        </w:rPr>
      </w:pPr>
      <w:bookmarkStart w:id="120" w:name="_Toc124428357"/>
      <w:r w:rsidRPr="00E40E08">
        <w:rPr>
          <w:i/>
        </w:rPr>
        <w:t>Programlarda öğrenci İş yükünün belirlenmesinde öğrenci katılımının sağlandığına ilişkin belgeler ve mekanizmalar</w:t>
      </w:r>
      <w:bookmarkEnd w:id="120"/>
      <w:r w:rsidR="00F540B2">
        <w:rPr>
          <w:i/>
        </w:rPr>
        <w:t>.</w:t>
      </w:r>
    </w:p>
    <w:p w:rsidR="005F647A" w:rsidRPr="00E40E08" w:rsidRDefault="005F647A" w:rsidP="00E40E08">
      <w:pPr>
        <w:numPr>
          <w:ilvl w:val="0"/>
          <w:numId w:val="24"/>
        </w:numPr>
        <w:spacing w:after="0" w:line="276" w:lineRule="auto"/>
        <w:rPr>
          <w:i/>
        </w:rPr>
      </w:pPr>
      <w:bookmarkStart w:id="121" w:name="_Toc124428358"/>
      <w:r w:rsidRPr="00E40E08">
        <w:rPr>
          <w:i/>
        </w:rPr>
        <w:t>Diploma Eki</w:t>
      </w:r>
      <w:bookmarkEnd w:id="121"/>
      <w:r w:rsidR="00F540B2">
        <w:rPr>
          <w:i/>
        </w:rPr>
        <w:t>.</w:t>
      </w:r>
      <w:r w:rsidRPr="00E40E08">
        <w:rPr>
          <w:i/>
        </w:rPr>
        <w:t xml:space="preserve"> </w:t>
      </w:r>
    </w:p>
    <w:p w:rsidR="00E40E08" w:rsidRPr="00E40E08" w:rsidRDefault="00E40E08" w:rsidP="00E40E08">
      <w:pPr>
        <w:numPr>
          <w:ilvl w:val="0"/>
          <w:numId w:val="24"/>
        </w:numPr>
        <w:spacing w:after="0" w:line="276" w:lineRule="auto"/>
        <w:rPr>
          <w:i/>
        </w:rPr>
      </w:pPr>
      <w:r w:rsidRPr="00E40E08">
        <w:rPr>
          <w:i/>
        </w:rPr>
        <w:t>Derslerin AKTS kredileri ve AKTS hesaplama tablolarının takibini gösteren kanıtlar</w:t>
      </w:r>
      <w:r w:rsidR="00F540B2">
        <w:rPr>
          <w:i/>
        </w:rPr>
        <w:t>.</w:t>
      </w:r>
    </w:p>
    <w:p w:rsidR="00E40E08" w:rsidRPr="00E40E08" w:rsidRDefault="00E40E08" w:rsidP="00E40E08">
      <w:pPr>
        <w:numPr>
          <w:ilvl w:val="0"/>
          <w:numId w:val="24"/>
        </w:numPr>
        <w:spacing w:after="0" w:line="276" w:lineRule="auto"/>
        <w:rPr>
          <w:i/>
        </w:rPr>
      </w:pPr>
      <w:r w:rsidRPr="00E40E08">
        <w:rPr>
          <w:i/>
        </w:rPr>
        <w:t>AKTS hesaplama tabloları ve ek belgeler</w:t>
      </w:r>
      <w:r w:rsidR="00F540B2">
        <w:rPr>
          <w:i/>
        </w:rPr>
        <w:t>.</w:t>
      </w:r>
      <w:r w:rsidRPr="00E40E08">
        <w:rPr>
          <w:i/>
        </w:rPr>
        <w:t xml:space="preserve"> (örn; öğretim üyeleri ve öğrencilerle yapılan anketler)</w:t>
      </w:r>
    </w:p>
    <w:p w:rsidR="005F647A" w:rsidRPr="00E40E08" w:rsidRDefault="005F647A" w:rsidP="00E40E08">
      <w:pPr>
        <w:numPr>
          <w:ilvl w:val="0"/>
          <w:numId w:val="24"/>
        </w:numPr>
        <w:spacing w:after="0" w:line="276" w:lineRule="auto"/>
        <w:rPr>
          <w:i/>
        </w:rPr>
      </w:pPr>
      <w:bookmarkStart w:id="122" w:name="_Toc124428359"/>
      <w:r w:rsidRPr="00E40E08">
        <w:rPr>
          <w:i/>
        </w:rPr>
        <w:t>İş yükü temelli kredilerin geribildirimler doğrultusunda güncellendiğine ilişkin kanıtlar</w:t>
      </w:r>
      <w:bookmarkEnd w:id="122"/>
      <w:r w:rsidR="00F540B2">
        <w:rPr>
          <w:i/>
        </w:rPr>
        <w:t>.</w:t>
      </w:r>
    </w:p>
    <w:p w:rsidR="005F647A" w:rsidRDefault="005F647A" w:rsidP="00E40E08">
      <w:pPr>
        <w:numPr>
          <w:ilvl w:val="0"/>
          <w:numId w:val="24"/>
        </w:numPr>
        <w:spacing w:after="0" w:line="276" w:lineRule="auto"/>
        <w:rPr>
          <w:i/>
        </w:rPr>
      </w:pPr>
      <w:bookmarkStart w:id="123" w:name="_Toc124428360"/>
      <w:r w:rsidRPr="00E40E08">
        <w:rPr>
          <w:i/>
        </w:rPr>
        <w:t>Standart uygulamalar ve mevzuatın yanı sıra; birimin ihtiyaçları doğrultusunda geliştirdiği özgün yaklaşım ve uygulamalarına ilişkin kanıtlar</w:t>
      </w:r>
      <w:bookmarkEnd w:id="123"/>
      <w:r w:rsidR="00F540B2">
        <w:rPr>
          <w:i/>
        </w:rPr>
        <w:t>.</w:t>
      </w:r>
      <w:r w:rsidRPr="00E40E08">
        <w:rPr>
          <w:i/>
        </w:rPr>
        <w:t xml:space="preserve">        </w:t>
      </w:r>
    </w:p>
    <w:p w:rsidR="00E40E08" w:rsidRPr="00E40E08" w:rsidRDefault="00E40E08" w:rsidP="00E40E08">
      <w:pPr>
        <w:numPr>
          <w:ilvl w:val="0"/>
          <w:numId w:val="24"/>
        </w:numPr>
        <w:spacing w:after="0" w:line="276" w:lineRule="auto"/>
        <w:rPr>
          <w:i/>
        </w:rPr>
      </w:pPr>
      <w:r w:rsidRPr="00771353">
        <w:rPr>
          <w:color w:val="FF0000"/>
          <w:sz w:val="22"/>
        </w:rPr>
        <w:t>* 2015 AKTS Kullanıcı Kılavuzu’ndaki anahtar prensipleri taşımalıdır.</w:t>
      </w:r>
    </w:p>
    <w:p w:rsidR="00E40E08" w:rsidRPr="00E40E08" w:rsidRDefault="00E40E08" w:rsidP="00E40E08">
      <w:pPr>
        <w:spacing w:after="0" w:line="276" w:lineRule="auto"/>
        <w:ind w:left="862" w:firstLine="0"/>
        <w:rPr>
          <w:i/>
        </w:rPr>
      </w:pPr>
    </w:p>
    <w:p w:rsidR="00DA34A6" w:rsidRPr="005C7810" w:rsidRDefault="004C4EA6" w:rsidP="005C7810">
      <w:pPr>
        <w:pStyle w:val="Balk3"/>
      </w:pPr>
      <w:bookmarkStart w:id="124" w:name="_Toc124428362"/>
      <w:bookmarkStart w:id="125" w:name="_Toc124431930"/>
      <w:r w:rsidRPr="005C7810">
        <w:t>B.1.5. Programların İzlenmesi ve Güncellenmesi</w:t>
      </w:r>
      <w:bookmarkEnd w:id="124"/>
      <w:bookmarkEnd w:id="125"/>
    </w:p>
    <w:p w:rsidR="00DA34A6" w:rsidRDefault="004C4EA6">
      <w:pPr>
        <w:spacing w:line="357" w:lineRule="auto"/>
        <w:ind w:left="137" w:right="126"/>
      </w:pPr>
      <w: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w:t>
      </w:r>
      <w:r>
        <w:lastRenderedPageBreak/>
        <w:t>akreditasyonu planlaması, teşviki ve uygulaması vardır; kurumun akreditasyon stratejisi belirtilmiş ve sonuçları tartışılmıştır. Akreditasyonun getirileri, iç kalite güvence sistemine katkısı değerlendirilmektedir.</w:t>
      </w:r>
    </w:p>
    <w:p w:rsidR="00DA34A6" w:rsidRDefault="004C4EA6" w:rsidP="005C7810">
      <w:pPr>
        <w:pStyle w:val="Balk4"/>
      </w:pPr>
      <w:r>
        <w:t>Örnek Kanıtlar</w:t>
      </w:r>
      <w:r w:rsidR="00F540B2">
        <w:t xml:space="preserve"> :</w:t>
      </w:r>
    </w:p>
    <w:p w:rsidR="00DA34A6" w:rsidRPr="00E40E08" w:rsidRDefault="004C4EA6" w:rsidP="00E40E08">
      <w:pPr>
        <w:numPr>
          <w:ilvl w:val="0"/>
          <w:numId w:val="24"/>
        </w:numPr>
        <w:spacing w:after="0" w:line="276" w:lineRule="auto"/>
        <w:rPr>
          <w:i/>
        </w:rPr>
      </w:pPr>
      <w:r w:rsidRPr="00E40E08">
        <w:rPr>
          <w:i/>
        </w:rPr>
        <w:t>Programların izlenmesi ve güncellenmesine ilişkin periyot</w:t>
      </w:r>
      <w:r w:rsidR="00C53751">
        <w:rPr>
          <w:i/>
        </w:rPr>
        <w:t>.</w:t>
      </w:r>
      <w:r w:rsidRPr="00E40E08">
        <w:rPr>
          <w:i/>
        </w:rPr>
        <w:t xml:space="preserve"> (yıllık ve program süresinin sonunda) ilke, kural, gösterge, plan ve uygulamalar</w:t>
      </w:r>
    </w:p>
    <w:p w:rsidR="00DA34A6" w:rsidRPr="00E40E08" w:rsidRDefault="00470DCF" w:rsidP="00E40E08">
      <w:pPr>
        <w:numPr>
          <w:ilvl w:val="0"/>
          <w:numId w:val="24"/>
        </w:numPr>
        <w:spacing w:after="0" w:line="276" w:lineRule="auto"/>
        <w:rPr>
          <w:i/>
        </w:rPr>
      </w:pPr>
      <w:r w:rsidRPr="00E40E08">
        <w:rPr>
          <w:i/>
        </w:rPr>
        <w:t>Birimin</w:t>
      </w:r>
      <w:r w:rsidR="004C4EA6" w:rsidRPr="00E40E08">
        <w:rPr>
          <w:i/>
        </w:rPr>
        <w:t xml:space="preserve"> misyon, vizyon ve hedefleri doğrultusunda programlarını güncellemek üzere kurduğu mekanizma örnekleri</w:t>
      </w:r>
      <w:r w:rsidR="00C53751">
        <w:rPr>
          <w:i/>
        </w:rPr>
        <w:t>.</w:t>
      </w:r>
      <w:r w:rsidR="004C4EA6" w:rsidRPr="00E40E08">
        <w:rPr>
          <w:i/>
        </w:rPr>
        <w:t xml:space="preserve"> </w:t>
      </w:r>
    </w:p>
    <w:p w:rsidR="00DA34A6" w:rsidRPr="00E40E08" w:rsidRDefault="004C4EA6" w:rsidP="00E40E08">
      <w:pPr>
        <w:numPr>
          <w:ilvl w:val="0"/>
          <w:numId w:val="24"/>
        </w:numPr>
        <w:spacing w:after="0" w:line="276" w:lineRule="auto"/>
        <w:rPr>
          <w:i/>
        </w:rPr>
      </w:pPr>
      <w:r w:rsidRPr="00E40E08">
        <w:rPr>
          <w:i/>
        </w:rPr>
        <w:t>Programların yıllık öz değerlendirme raporları</w:t>
      </w:r>
      <w:r w:rsidR="00C53751">
        <w:rPr>
          <w:i/>
        </w:rPr>
        <w:t>.</w:t>
      </w:r>
      <w:r w:rsidRPr="00E40E08">
        <w:rPr>
          <w:i/>
        </w:rPr>
        <w:t xml:space="preserve"> (Program çıktıları açısından değerlendirme)</w:t>
      </w:r>
    </w:p>
    <w:p w:rsidR="00DA34A6" w:rsidRPr="00E40E08" w:rsidRDefault="004C4EA6" w:rsidP="00E40E08">
      <w:pPr>
        <w:numPr>
          <w:ilvl w:val="0"/>
          <w:numId w:val="24"/>
        </w:numPr>
        <w:spacing w:after="0" w:line="276" w:lineRule="auto"/>
        <w:rPr>
          <w:i/>
        </w:rPr>
      </w:pPr>
      <w:r w:rsidRPr="00E40E08">
        <w:rPr>
          <w:i/>
        </w:rPr>
        <w:t>Program çıktılarına ulaşılıp ulaşılmadığını izleyen sistemler</w:t>
      </w:r>
      <w:r w:rsidR="00C53751">
        <w:rPr>
          <w:i/>
        </w:rPr>
        <w:t>.</w:t>
      </w:r>
      <w:r w:rsidRPr="00E40E08">
        <w:rPr>
          <w:i/>
        </w:rPr>
        <w:t xml:space="preserve"> (Bilgi Yönetim Sistemi)</w:t>
      </w:r>
    </w:p>
    <w:p w:rsidR="00DA34A6" w:rsidRPr="00E40E08" w:rsidRDefault="004C4EA6" w:rsidP="00E40E08">
      <w:pPr>
        <w:numPr>
          <w:ilvl w:val="0"/>
          <w:numId w:val="24"/>
        </w:numPr>
        <w:spacing w:after="0" w:line="276" w:lineRule="auto"/>
        <w:rPr>
          <w:i/>
        </w:rPr>
      </w:pPr>
      <w:r w:rsidRPr="00E40E08">
        <w:rPr>
          <w:i/>
        </w:rPr>
        <w:t>Programların yıllık ve program süresi temelli izlemelerden hareketle yapılan iyileştirmeler</w:t>
      </w:r>
    </w:p>
    <w:p w:rsidR="00DA34A6" w:rsidRPr="00E40E08" w:rsidRDefault="004C4EA6" w:rsidP="00E40E08">
      <w:pPr>
        <w:numPr>
          <w:ilvl w:val="0"/>
          <w:numId w:val="24"/>
        </w:numPr>
        <w:spacing w:after="0" w:line="276" w:lineRule="auto"/>
        <w:rPr>
          <w:i/>
        </w:rPr>
      </w:pPr>
      <w:r w:rsidRPr="00E40E08">
        <w:rPr>
          <w:i/>
        </w:rPr>
        <w:t>Yapılan iyileştirmeler ve değişiklikler konusunda paydaşların bilgilendirildiği uygulamalar</w:t>
      </w:r>
      <w:r w:rsidR="00C53751">
        <w:rPr>
          <w:i/>
        </w:rPr>
        <w:t>.</w:t>
      </w:r>
    </w:p>
    <w:p w:rsidR="00DA34A6" w:rsidRPr="00E40E08" w:rsidRDefault="004C4EA6" w:rsidP="00E40E08">
      <w:pPr>
        <w:numPr>
          <w:ilvl w:val="0"/>
          <w:numId w:val="24"/>
        </w:numPr>
        <w:spacing w:after="0" w:line="276" w:lineRule="auto"/>
        <w:rPr>
          <w:i/>
        </w:rPr>
      </w:pPr>
      <w:r w:rsidRPr="00E40E08">
        <w:rPr>
          <w:i/>
        </w:rPr>
        <w:t>Programın amaçlarına ulaşıp ulaşmadığına ilişkin geri bildirimler</w:t>
      </w:r>
      <w:r w:rsidR="00C53751">
        <w:rPr>
          <w:i/>
        </w:rPr>
        <w:t>.</w:t>
      </w:r>
    </w:p>
    <w:p w:rsidR="00E40E08" w:rsidRPr="001E0E4F" w:rsidRDefault="00E40E08" w:rsidP="001E0E4F">
      <w:pPr>
        <w:numPr>
          <w:ilvl w:val="0"/>
          <w:numId w:val="24"/>
        </w:numPr>
        <w:spacing w:after="0" w:line="276" w:lineRule="auto"/>
        <w:rPr>
          <w:i/>
        </w:rPr>
      </w:pPr>
      <w:r w:rsidRPr="00E40E08">
        <w:rPr>
          <w:i/>
        </w:rPr>
        <w:t>Doğal afet vb gibi olağan dışı durumlar karşısında programların yürütülmesi için gerekli sürdürülebilir öğretim modelinin oluşturulduğuna dair kanıtlar</w:t>
      </w:r>
      <w:r w:rsidR="00C53751">
        <w:rPr>
          <w:i/>
        </w:rPr>
        <w:t>.</w:t>
      </w:r>
    </w:p>
    <w:p w:rsidR="00DA34A6" w:rsidRDefault="004C4EA6" w:rsidP="00E40E08">
      <w:pPr>
        <w:numPr>
          <w:ilvl w:val="0"/>
          <w:numId w:val="24"/>
        </w:numPr>
        <w:spacing w:after="0" w:line="276" w:lineRule="auto"/>
        <w:rPr>
          <w:i/>
        </w:rPr>
      </w:pPr>
      <w:r w:rsidRPr="00E40E08">
        <w:rPr>
          <w:i/>
        </w:rPr>
        <w:t>Standart uygulamalar</w:t>
      </w:r>
      <w:r w:rsidR="00470DCF" w:rsidRPr="00E40E08">
        <w:rPr>
          <w:i/>
        </w:rPr>
        <w:t xml:space="preserve"> ve mevzuatın yanı sıra; birimin</w:t>
      </w:r>
      <w:r w:rsidRPr="00E40E08">
        <w:rPr>
          <w:i/>
        </w:rPr>
        <w:t xml:space="preserve"> ihtiyaçları doğrultusunda geliştirdiği özgün yaklaşım ve uygulamalarına ilişkin kanıtlar</w:t>
      </w:r>
      <w:r w:rsidR="00C53751">
        <w:rPr>
          <w:i/>
        </w:rPr>
        <w:t>.</w:t>
      </w:r>
    </w:p>
    <w:p w:rsidR="00E40E08" w:rsidRPr="00E40E08" w:rsidRDefault="00E40E08" w:rsidP="00E40E08">
      <w:pPr>
        <w:spacing w:after="0" w:line="276" w:lineRule="auto"/>
        <w:ind w:left="862" w:firstLine="0"/>
        <w:rPr>
          <w:i/>
        </w:rPr>
      </w:pPr>
    </w:p>
    <w:p w:rsidR="00DA34A6" w:rsidRPr="005C7810" w:rsidRDefault="004C4EA6" w:rsidP="005C7810">
      <w:pPr>
        <w:pStyle w:val="Balk3"/>
      </w:pPr>
      <w:bookmarkStart w:id="126" w:name="_Toc124428363"/>
      <w:bookmarkStart w:id="127" w:name="_Toc124431931"/>
      <w:r w:rsidRPr="005C7810">
        <w:t xml:space="preserve">B.1.6. Eğitim </w:t>
      </w:r>
      <w:r w:rsidR="005C7810" w:rsidRPr="005C7810">
        <w:t xml:space="preserve">ve </w:t>
      </w:r>
      <w:r w:rsidRPr="005C7810">
        <w:t>Öğretim Süreçlerinin Yönetimi</w:t>
      </w:r>
      <w:bookmarkEnd w:id="126"/>
      <w:bookmarkEnd w:id="127"/>
    </w:p>
    <w:p w:rsidR="009F6B3F" w:rsidRPr="009F6B3F" w:rsidRDefault="009F6B3F" w:rsidP="009F6B3F">
      <w:pPr>
        <w:spacing w:line="276" w:lineRule="auto"/>
      </w:pPr>
      <w:r>
        <w:t>Birim</w:t>
      </w:r>
      <w:r w:rsidRPr="009F6B3F">
        <w:t xml:space="preserve">,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009F6B3F" w:rsidRPr="009F6B3F" w:rsidRDefault="009F6B3F" w:rsidP="009F6B3F">
      <w:pPr>
        <w:spacing w:line="276" w:lineRule="auto"/>
      </w:pPr>
      <w:r w:rsidRPr="009F6B3F">
        <w:t>Eğitim ve öğretim programlarının tasarlanması, yürütülmesi, değerlendirilmesi ve güncellenm</w:t>
      </w:r>
      <w:r>
        <w:t>esi faaliyetlerine ilişkin birim</w:t>
      </w:r>
      <w:r w:rsidRPr="009F6B3F">
        <w:t xml:space="preserve"> genelinde ilke, esaslar ile takvim belirlidir.</w:t>
      </w:r>
    </w:p>
    <w:p w:rsidR="009F6B3F" w:rsidRPr="009F6B3F" w:rsidRDefault="009F6B3F" w:rsidP="009F6B3F">
      <w:pPr>
        <w:spacing w:line="276" w:lineRule="auto"/>
      </w:pPr>
      <w:r w:rsidRPr="009F6B3F">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rsidR="00DA34A6" w:rsidRDefault="004C4EA6" w:rsidP="005C7810">
      <w:pPr>
        <w:pStyle w:val="Balk4"/>
      </w:pPr>
      <w:r>
        <w:t xml:space="preserve">Örnek Kanıtlar </w:t>
      </w:r>
      <w:r w:rsidR="00C53751">
        <w:t>:</w:t>
      </w:r>
    </w:p>
    <w:p w:rsidR="009F6B3F" w:rsidRPr="001E0E4F" w:rsidRDefault="009F6B3F" w:rsidP="001E0E4F">
      <w:pPr>
        <w:numPr>
          <w:ilvl w:val="0"/>
          <w:numId w:val="24"/>
        </w:numPr>
        <w:spacing w:after="0" w:line="276" w:lineRule="auto"/>
        <w:rPr>
          <w:i/>
        </w:rPr>
      </w:pPr>
      <w:bookmarkStart w:id="128" w:name="_Toc124428364"/>
      <w:r w:rsidRPr="001E0E4F">
        <w:rPr>
          <w:i/>
        </w:rPr>
        <w:t>Eğitim ve öğretim süreçlerinin yönetimine ilişkin organizasyonel yapılanma ve iş akış şemaları</w:t>
      </w:r>
      <w:bookmarkEnd w:id="128"/>
      <w:r w:rsidR="00C53751">
        <w:rPr>
          <w:i/>
        </w:rPr>
        <w:t>.</w:t>
      </w:r>
      <w:r w:rsidRPr="001E0E4F">
        <w:rPr>
          <w:i/>
        </w:rPr>
        <w:t xml:space="preserve"> </w:t>
      </w:r>
    </w:p>
    <w:p w:rsidR="009F6B3F" w:rsidRPr="001E0E4F" w:rsidRDefault="009F6B3F" w:rsidP="001E0E4F">
      <w:pPr>
        <w:numPr>
          <w:ilvl w:val="0"/>
          <w:numId w:val="24"/>
        </w:numPr>
        <w:spacing w:after="0" w:line="276" w:lineRule="auto"/>
        <w:rPr>
          <w:i/>
        </w:rPr>
      </w:pPr>
      <w:bookmarkStart w:id="129" w:name="_Toc124428365"/>
      <w:r w:rsidRPr="001E0E4F">
        <w:rPr>
          <w:i/>
        </w:rPr>
        <w:lastRenderedPageBreak/>
        <w:t xml:space="preserve">Eğitim ve öğretim ile ölçme ve değerlendirme süreçlerinin yönetimine ilişkin </w:t>
      </w:r>
      <w:r w:rsidR="0045781D" w:rsidRPr="001E0E4F">
        <w:rPr>
          <w:i/>
        </w:rPr>
        <w:t>ilke, kurallar</w:t>
      </w:r>
      <w:r w:rsidRPr="001E0E4F">
        <w:rPr>
          <w:i/>
        </w:rPr>
        <w:t xml:space="preserve"> ve takvim</w:t>
      </w:r>
      <w:bookmarkEnd w:id="129"/>
      <w:r w:rsidR="00C53751">
        <w:rPr>
          <w:i/>
        </w:rPr>
        <w:t>.</w:t>
      </w:r>
    </w:p>
    <w:p w:rsidR="009F6B3F" w:rsidRPr="001E0E4F" w:rsidRDefault="009F6B3F" w:rsidP="001E0E4F">
      <w:pPr>
        <w:numPr>
          <w:ilvl w:val="0"/>
          <w:numId w:val="24"/>
        </w:numPr>
        <w:spacing w:after="0" w:line="276" w:lineRule="auto"/>
        <w:rPr>
          <w:i/>
        </w:rPr>
      </w:pPr>
      <w:bookmarkStart w:id="130" w:name="_Toc124428366"/>
      <w:r w:rsidRPr="001E0E4F">
        <w:rPr>
          <w:i/>
        </w:rPr>
        <w:t>Bilgi Yönetim Sistemi</w:t>
      </w:r>
      <w:bookmarkEnd w:id="130"/>
      <w:r w:rsidR="00C53751">
        <w:rPr>
          <w:i/>
        </w:rPr>
        <w:t>.</w:t>
      </w:r>
    </w:p>
    <w:p w:rsidR="009F6B3F" w:rsidRPr="001E0E4F" w:rsidRDefault="009F6B3F" w:rsidP="001E0E4F">
      <w:pPr>
        <w:numPr>
          <w:ilvl w:val="0"/>
          <w:numId w:val="24"/>
        </w:numPr>
        <w:spacing w:after="0" w:line="276" w:lineRule="auto"/>
        <w:rPr>
          <w:i/>
        </w:rPr>
      </w:pPr>
      <w:bookmarkStart w:id="131" w:name="_Toc124428367"/>
      <w:r w:rsidRPr="001E0E4F">
        <w:rPr>
          <w:i/>
        </w:rPr>
        <w:t>Eğitim ve öğretim süreçlerinin yönetimine ilişkin izleme ve iyileştirme kanıtları</w:t>
      </w:r>
      <w:bookmarkEnd w:id="131"/>
      <w:r w:rsidR="00C53751">
        <w:rPr>
          <w:i/>
        </w:rPr>
        <w:t>.</w:t>
      </w:r>
    </w:p>
    <w:p w:rsidR="001E0E4F" w:rsidRPr="001E0E4F" w:rsidRDefault="001E0E4F" w:rsidP="001E0E4F">
      <w:pPr>
        <w:numPr>
          <w:ilvl w:val="0"/>
          <w:numId w:val="24"/>
        </w:numPr>
        <w:spacing w:after="0" w:line="276" w:lineRule="auto"/>
        <w:rPr>
          <w:i/>
        </w:rPr>
      </w:pPr>
      <w:r w:rsidRPr="001E0E4F">
        <w:rPr>
          <w:i/>
        </w:rPr>
        <w:t>İzleme çalışmalarına dair değerlendirme raporları,  geri bildirimlerin analiz edildiği raporlar ya da analiz içeren dokümanlar ve bu dokümanlara dayanarak yapılan iyileştirmelere ilişkin yapılan düzenlemeler</w:t>
      </w:r>
      <w:r w:rsidR="00C53751">
        <w:rPr>
          <w:i/>
        </w:rPr>
        <w:t>.</w:t>
      </w:r>
    </w:p>
    <w:p w:rsidR="009F6B3F" w:rsidRDefault="009F6B3F" w:rsidP="001E0E4F">
      <w:pPr>
        <w:numPr>
          <w:ilvl w:val="0"/>
          <w:numId w:val="24"/>
        </w:numPr>
        <w:spacing w:after="0" w:line="276" w:lineRule="auto"/>
        <w:rPr>
          <w:i/>
        </w:rPr>
      </w:pPr>
      <w:bookmarkStart w:id="132" w:name="_Toc124428368"/>
      <w:r w:rsidRPr="001E0E4F">
        <w:rPr>
          <w:i/>
        </w:rPr>
        <w:t>Standart uygulamalar ve mevzuatın yanı sıra; birimin ihtiyaçları doğrultusunda  geliştirdiği özgün yaklaşım ve uygulamalarına ilişkin kanıtlar</w:t>
      </w:r>
      <w:bookmarkEnd w:id="132"/>
      <w:r w:rsidR="00C53751">
        <w:rPr>
          <w:i/>
        </w:rPr>
        <w:t>.</w:t>
      </w:r>
    </w:p>
    <w:p w:rsidR="001E0E4F" w:rsidRPr="001E0E4F" w:rsidRDefault="001E0E4F" w:rsidP="001E0E4F">
      <w:pPr>
        <w:spacing w:after="0" w:line="276" w:lineRule="auto"/>
        <w:ind w:left="862" w:firstLine="0"/>
        <w:rPr>
          <w:i/>
        </w:rPr>
      </w:pPr>
    </w:p>
    <w:p w:rsidR="00DA34A6" w:rsidRDefault="004C4EA6" w:rsidP="009F6B3F">
      <w:pPr>
        <w:pStyle w:val="Balk2"/>
        <w:ind w:left="137"/>
      </w:pPr>
      <w:bookmarkStart w:id="133" w:name="_Toc124428369"/>
      <w:bookmarkStart w:id="134" w:name="_Toc124431932"/>
      <w:r w:rsidRPr="009F6B3F">
        <w:rPr>
          <w:sz w:val="24"/>
        </w:rPr>
        <w:t>B</w:t>
      </w:r>
      <w:r>
        <w:t>.2. Programların Yürütülmesi (Öğrenci Merkezli Öğrenme, Öğretme ve Değerlendirme)</w:t>
      </w:r>
      <w:bookmarkEnd w:id="133"/>
      <w:bookmarkEnd w:id="134"/>
    </w:p>
    <w:p w:rsidR="00DA34A6" w:rsidRDefault="004C4EA6">
      <w:pPr>
        <w:spacing w:after="654" w:line="357" w:lineRule="auto"/>
        <w:ind w:left="137" w:right="126"/>
      </w:pPr>
      <w:r>
        <w:t>Birim, hedeflediği nitelikli mezun yeterliliklerine ulaşmak amacıyla öğrenci merkezli ve yetkinlik temelli öğretim, ölçme ve değerlendirme y</w:t>
      </w:r>
      <w:r w:rsidR="001E0E4F">
        <w:t>öntemlerini uygulamalıdır. Birim</w:t>
      </w:r>
      <w:r>
        <w:t>, öğrenci kabulleri, diploma, derece ve diğer yeterliliklerin tanınması ve sertifikalandırılmasına yönelik açık kriterler belirlemeli; önceden tanımlanmış ve ilan edilmiş kuralları tutarlı şekilde uygulamalıdır.</w:t>
      </w:r>
    </w:p>
    <w:p w:rsidR="00DA34A6" w:rsidRPr="005C7810" w:rsidRDefault="004C4EA6" w:rsidP="005C7810">
      <w:pPr>
        <w:pStyle w:val="Balk3"/>
      </w:pPr>
      <w:bookmarkStart w:id="135" w:name="_Toc124428370"/>
      <w:bookmarkStart w:id="136" w:name="_Toc124431933"/>
      <w:r w:rsidRPr="005C7810">
        <w:t>B.2.1. Öğretim Yöntem ve Teknikleri</w:t>
      </w:r>
      <w:bookmarkEnd w:id="135"/>
      <w:bookmarkEnd w:id="136"/>
    </w:p>
    <w:p w:rsidR="009F6B3F" w:rsidRPr="009F6B3F" w:rsidRDefault="0001087B" w:rsidP="005C7810">
      <w:pPr>
        <w:spacing w:line="360" w:lineRule="auto"/>
        <w:ind w:left="153" w:hanging="11"/>
      </w:pPr>
      <w:r w:rsidRPr="009F6B3F">
        <w:t>Öğretim</w:t>
      </w:r>
      <w:r w:rsidR="009F6B3F" w:rsidRPr="009F6B3F">
        <w:t xml:space="preserve"> </w:t>
      </w:r>
      <w:r w:rsidRPr="009F6B3F">
        <w:t>yöntemi</w:t>
      </w:r>
      <w:r w:rsidR="009F6B3F" w:rsidRPr="009F6B3F">
        <w:t xml:space="preserve"> </w:t>
      </w:r>
      <w:r w:rsidRPr="009F6B3F">
        <w:t>öğrenciyi</w:t>
      </w:r>
      <w:r w:rsidR="009F6B3F" w:rsidRPr="009F6B3F">
        <w:t xml:space="preserve"> aktif hale getiren ve </w:t>
      </w:r>
      <w:r w:rsidRPr="009F6B3F">
        <w:t>etkileşimli</w:t>
      </w:r>
      <w:r w:rsidR="009F6B3F" w:rsidRPr="009F6B3F">
        <w:t xml:space="preserve"> </w:t>
      </w:r>
      <w:r w:rsidRPr="009F6B3F">
        <w:t>öğrenme</w:t>
      </w:r>
      <w:r w:rsidR="009F6B3F" w:rsidRPr="009F6B3F">
        <w:t xml:space="preserve"> odaklıdır. Tüm eğitim türleri içerisinde (örgün, uzaktan, karma) o eğitim türünün doğasına uygun; öğrenci merkezli, yetkinlik temelli, süreç ve performans odaklı disiplinlerarası, </w:t>
      </w:r>
      <w:r w:rsidRPr="009F6B3F">
        <w:t>bütünleyici</w:t>
      </w:r>
      <w:r w:rsidR="009F6B3F" w:rsidRPr="009F6B3F">
        <w:t xml:space="preserve">, vaka/uygulama temelinde </w:t>
      </w:r>
      <w:r w:rsidRPr="009F6B3F">
        <w:t>öğrenmeyi</w:t>
      </w:r>
      <w:r w:rsidR="009F6B3F" w:rsidRPr="009F6B3F">
        <w:t xml:space="preserve"> </w:t>
      </w:r>
      <w:r w:rsidRPr="009F6B3F">
        <w:t>önceleyen</w:t>
      </w:r>
      <w:r w:rsidR="009F6B3F" w:rsidRPr="009F6B3F">
        <w:t xml:space="preserve"> </w:t>
      </w:r>
      <w:r w:rsidRPr="009F6B3F">
        <w:t>yaklaşımlara</w:t>
      </w:r>
      <w:r w:rsidR="009F6B3F" w:rsidRPr="009F6B3F">
        <w:t xml:space="preserve"> yer verilir. Bilgi aktarımından çok derin </w:t>
      </w:r>
      <w:r w:rsidRPr="009F6B3F">
        <w:t>öğrenmeye</w:t>
      </w:r>
      <w:r w:rsidR="009F6B3F" w:rsidRPr="009F6B3F">
        <w:t xml:space="preserve">, öğrenci ilgi, motivasyon ve bağlılığına </w:t>
      </w:r>
      <w:r w:rsidRPr="009F6B3F">
        <w:t>odaklanılmıştır</w:t>
      </w:r>
      <w:r w:rsidR="009F6B3F" w:rsidRPr="009F6B3F">
        <w:t xml:space="preserve">. </w:t>
      </w:r>
    </w:p>
    <w:p w:rsidR="009F6B3F" w:rsidRDefault="009F6B3F" w:rsidP="005C7810">
      <w:pPr>
        <w:spacing w:line="360" w:lineRule="auto"/>
        <w:ind w:left="153" w:hanging="11"/>
      </w:pPr>
      <w:r w:rsidRPr="009F6B3F">
        <w:t xml:space="preserve">Örgün eğitim süreçleri ön lisans, lisans ve lisansüstü öğrencilerini kapsayan; teknolojinin sunduğu olanaklar ve ters yüz öğrenme, proje temelli öğrenme gibi yaklaşımlarla zenginleştirilmektedir. </w:t>
      </w:r>
      <w:r w:rsidR="0001087B" w:rsidRPr="009F6B3F">
        <w:t>Öğrencilerinin</w:t>
      </w:r>
      <w:r w:rsidRPr="009F6B3F">
        <w:t xml:space="preserve"> </w:t>
      </w:r>
      <w:r w:rsidR="0001087B" w:rsidRPr="009F6B3F">
        <w:t>araştırma</w:t>
      </w:r>
      <w:r w:rsidRPr="009F6B3F">
        <w:t xml:space="preserve"> süreçlerine katılımı </w:t>
      </w:r>
      <w:r w:rsidR="0001087B" w:rsidRPr="009F6B3F">
        <w:t>müfredat</w:t>
      </w:r>
      <w:r w:rsidRPr="009F6B3F">
        <w:t xml:space="preserve">, </w:t>
      </w:r>
      <w:r w:rsidR="0001087B" w:rsidRPr="009F6B3F">
        <w:t>yöntem</w:t>
      </w:r>
      <w:r w:rsidRPr="009F6B3F">
        <w:t xml:space="preserve"> ve </w:t>
      </w:r>
      <w:r w:rsidR="0001087B" w:rsidRPr="009F6B3F">
        <w:t>yaklaşımlarla</w:t>
      </w:r>
      <w:r w:rsidRPr="009F6B3F">
        <w:t xml:space="preserve"> desteklenmektedir.  Tüm bu süreçlerin uygulanması, kontrol edilmesi ve gereken </w:t>
      </w:r>
      <w:r w:rsidR="0001087B" w:rsidRPr="009F6B3F">
        <w:t>önlemlerin</w:t>
      </w:r>
      <w:r w:rsidRPr="009F6B3F">
        <w:t xml:space="preserve"> alınması sistematik olarak </w:t>
      </w:r>
      <w:r w:rsidR="0001087B" w:rsidRPr="009F6B3F">
        <w:t>değerlendirilmektedir</w:t>
      </w:r>
      <w:r w:rsidRPr="009F6B3F">
        <w:t xml:space="preserve">. </w:t>
      </w:r>
    </w:p>
    <w:p w:rsidR="00DA34A6" w:rsidRDefault="004C4EA6" w:rsidP="005C7810">
      <w:pPr>
        <w:pStyle w:val="Balk4"/>
      </w:pPr>
      <w:r>
        <w:t>Örnek Kanıtlar</w:t>
      </w:r>
      <w:r w:rsidR="00C53751">
        <w:t xml:space="preserve"> :</w:t>
      </w:r>
    </w:p>
    <w:p w:rsidR="009F6B3F" w:rsidRPr="001E0E4F" w:rsidRDefault="009F6B3F" w:rsidP="001E0E4F">
      <w:pPr>
        <w:numPr>
          <w:ilvl w:val="0"/>
          <w:numId w:val="24"/>
        </w:numPr>
        <w:spacing w:after="0" w:line="276" w:lineRule="auto"/>
        <w:rPr>
          <w:i/>
        </w:rPr>
      </w:pPr>
      <w:bookmarkStart w:id="137" w:name="_Toc124428371"/>
      <w:r w:rsidRPr="001E0E4F">
        <w:rPr>
          <w:i/>
        </w:rPr>
        <w:t>Ders bilgi paketlerinde öğrenci merkezli öğretim yöntemlerinin varlığı</w:t>
      </w:r>
      <w:bookmarkEnd w:id="137"/>
      <w:r w:rsidR="00C53751">
        <w:rPr>
          <w:i/>
        </w:rPr>
        <w:t>.</w:t>
      </w:r>
    </w:p>
    <w:p w:rsidR="009F6B3F" w:rsidRPr="001E0E4F" w:rsidRDefault="009F6B3F" w:rsidP="001E0E4F">
      <w:pPr>
        <w:numPr>
          <w:ilvl w:val="0"/>
          <w:numId w:val="24"/>
        </w:numPr>
        <w:spacing w:after="0" w:line="276" w:lineRule="auto"/>
        <w:rPr>
          <w:i/>
        </w:rPr>
      </w:pPr>
      <w:bookmarkStart w:id="138" w:name="_Toc124428372"/>
      <w:r w:rsidRPr="001E0E4F">
        <w:rPr>
          <w:i/>
        </w:rPr>
        <w:lastRenderedPageBreak/>
        <w:t>Uzaktan eğitime özgü öğretim materyali geliştirme ve öğretim yöntemlerine ilişkin ilkeler, mekanizmalar</w:t>
      </w:r>
      <w:bookmarkEnd w:id="138"/>
      <w:r w:rsidR="00C53751">
        <w:rPr>
          <w:i/>
        </w:rPr>
        <w:t>.</w:t>
      </w:r>
    </w:p>
    <w:p w:rsidR="009F6B3F" w:rsidRPr="001E0E4F" w:rsidRDefault="009F6B3F" w:rsidP="001E0E4F">
      <w:pPr>
        <w:numPr>
          <w:ilvl w:val="0"/>
          <w:numId w:val="24"/>
        </w:numPr>
        <w:spacing w:after="0" w:line="276" w:lineRule="auto"/>
        <w:rPr>
          <w:i/>
        </w:rPr>
      </w:pPr>
      <w:bookmarkStart w:id="139" w:name="_Toc124428373"/>
      <w:r w:rsidRPr="001E0E4F">
        <w:rPr>
          <w:i/>
        </w:rPr>
        <w:t>Aktif ve etkileşimli öğretme yöntemlerine ilişkin tanımlı süreçler ve uygulamalar</w:t>
      </w:r>
      <w:bookmarkEnd w:id="139"/>
      <w:r w:rsidR="00C53751">
        <w:rPr>
          <w:i/>
        </w:rPr>
        <w:t>.</w:t>
      </w:r>
    </w:p>
    <w:p w:rsidR="009F6B3F" w:rsidRPr="001E0E4F" w:rsidRDefault="009F6B3F" w:rsidP="001E0E4F">
      <w:pPr>
        <w:numPr>
          <w:ilvl w:val="0"/>
          <w:numId w:val="24"/>
        </w:numPr>
        <w:spacing w:after="0" w:line="276" w:lineRule="auto"/>
        <w:rPr>
          <w:i/>
        </w:rPr>
      </w:pPr>
      <w:bookmarkStart w:id="140" w:name="_Toc124428374"/>
      <w:r w:rsidRPr="001E0E4F">
        <w:rPr>
          <w:i/>
        </w:rPr>
        <w:t>Eğiticilerin eğitimi program içeriğinde öğrenci merkezli öğrenme-öğretme yaklaşımına ilişkin uygulamalar</w:t>
      </w:r>
      <w:bookmarkEnd w:id="140"/>
      <w:r w:rsidR="00C53751">
        <w:rPr>
          <w:i/>
        </w:rPr>
        <w:t>.</w:t>
      </w:r>
    </w:p>
    <w:p w:rsidR="001E0E4F" w:rsidRPr="001E0E4F" w:rsidRDefault="001E0E4F" w:rsidP="001E0E4F">
      <w:pPr>
        <w:numPr>
          <w:ilvl w:val="0"/>
          <w:numId w:val="24"/>
        </w:numPr>
        <w:spacing w:after="0" w:line="276" w:lineRule="auto"/>
        <w:rPr>
          <w:i/>
        </w:rPr>
      </w:pPr>
      <w:r w:rsidRPr="001E0E4F">
        <w:rPr>
          <w:i/>
        </w:rPr>
        <w:t>Süreçlerin izlenmesine ve buna bağlı iyileştirme çalışmalarına yönelik kanıtlar</w:t>
      </w:r>
      <w:r w:rsidR="00C53751">
        <w:rPr>
          <w:i/>
        </w:rPr>
        <w:t>.</w:t>
      </w:r>
    </w:p>
    <w:p w:rsidR="009F6B3F" w:rsidRDefault="009F6B3F" w:rsidP="001E0E4F">
      <w:pPr>
        <w:numPr>
          <w:ilvl w:val="0"/>
          <w:numId w:val="24"/>
        </w:numPr>
        <w:spacing w:after="0" w:line="276" w:lineRule="auto"/>
        <w:rPr>
          <w:i/>
        </w:rPr>
      </w:pPr>
      <w:bookmarkStart w:id="141" w:name="_Toc124428375"/>
      <w:r w:rsidRPr="001E0E4F">
        <w:rPr>
          <w:i/>
        </w:rPr>
        <w:t>Standart uygulamalar ve mevzuatın yanı sıra; birimin ihtiyaçları doğrultusunda geliştirdiği özgün yaklaşım ve uygulamalarına ilişkin kanıtlar</w:t>
      </w:r>
      <w:bookmarkEnd w:id="141"/>
      <w:r w:rsidR="00C53751">
        <w:rPr>
          <w:i/>
        </w:rPr>
        <w:t>.</w:t>
      </w:r>
    </w:p>
    <w:p w:rsidR="00FC47DC" w:rsidRPr="001E0E4F" w:rsidRDefault="00FC47DC" w:rsidP="00FC47DC">
      <w:pPr>
        <w:spacing w:after="0" w:line="276" w:lineRule="auto"/>
        <w:ind w:left="862" w:firstLine="0"/>
        <w:rPr>
          <w:i/>
        </w:rPr>
      </w:pPr>
    </w:p>
    <w:p w:rsidR="00DA34A6" w:rsidRPr="005C7810" w:rsidRDefault="004C4EA6" w:rsidP="005C7810">
      <w:pPr>
        <w:pStyle w:val="Balk3"/>
      </w:pPr>
      <w:bookmarkStart w:id="142" w:name="_Toc124428376"/>
      <w:bookmarkStart w:id="143" w:name="_Toc124431934"/>
      <w:r w:rsidRPr="005C7810">
        <w:t>B.2.2. Ölçme ve Değerlendirme</w:t>
      </w:r>
      <w:bookmarkEnd w:id="142"/>
      <w:bookmarkEnd w:id="143"/>
    </w:p>
    <w:p w:rsidR="009F6B3F" w:rsidRPr="00BA107F" w:rsidRDefault="009F6B3F" w:rsidP="009F6B3F">
      <w:pPr>
        <w:spacing w:line="276" w:lineRule="auto"/>
      </w:pPr>
      <w:r w:rsidRPr="00BA107F">
        <w:t>Öğrenci merkezli ölçme ve değerlendirme, yetkinlik ve performans temelinde yürütülmekte ve öğrencilerin kendini ifade etme olanakları mümkün olduğunca çeşitlendirilmektedir.</w:t>
      </w:r>
    </w:p>
    <w:p w:rsidR="009F6B3F" w:rsidRPr="00BA107F" w:rsidRDefault="00E74958" w:rsidP="009F6B3F">
      <w:pPr>
        <w:spacing w:line="276" w:lineRule="auto"/>
      </w:pPr>
      <w:r w:rsidRPr="00BA107F">
        <w:t>Ölçme</w:t>
      </w:r>
      <w:r w:rsidR="009F6B3F" w:rsidRPr="00BA107F">
        <w:t xml:space="preserve"> ve </w:t>
      </w:r>
      <w:r w:rsidRPr="00BA107F">
        <w:t>değerlendirmenin</w:t>
      </w:r>
      <w:r w:rsidR="009F6B3F" w:rsidRPr="00BA107F">
        <w:t xml:space="preserve"> </w:t>
      </w:r>
      <w:r w:rsidR="00FC47DC" w:rsidRPr="00BA107F">
        <w:t>sürekliliği çoklu</w:t>
      </w:r>
      <w:r w:rsidR="009F6B3F" w:rsidRPr="00BA107F">
        <w:t xml:space="preserve"> sınav olanakları ve bazıları </w:t>
      </w:r>
      <w:r w:rsidRPr="00BA107F">
        <w:t>süreç</w:t>
      </w:r>
      <w:r w:rsidR="009F6B3F" w:rsidRPr="00BA107F">
        <w:t xml:space="preserve">̧ odaklı (formatif) </w:t>
      </w:r>
      <w:r w:rsidRPr="00BA107F">
        <w:t>ödev</w:t>
      </w:r>
      <w:r w:rsidR="009F6B3F" w:rsidRPr="00BA107F">
        <w:t xml:space="preserve">, proje, portfolyo gibi </w:t>
      </w:r>
      <w:r w:rsidRPr="00BA107F">
        <w:t>yöntemlerle</w:t>
      </w:r>
      <w:r w:rsidR="009F6B3F" w:rsidRPr="00BA107F">
        <w:t xml:space="preserve"> </w:t>
      </w:r>
      <w:r w:rsidRPr="00BA107F">
        <w:t>sağlanmaktadır</w:t>
      </w:r>
      <w:r w:rsidR="009F6B3F" w:rsidRPr="00BA107F">
        <w:t xml:space="preserve">. Ders kazanımlarına ve eğitim türlerine (örgün, uzaktan, karma) uygun sınav </w:t>
      </w:r>
      <w:r w:rsidRPr="00BA107F">
        <w:t>yöntemleri</w:t>
      </w:r>
      <w:r w:rsidR="009F6B3F" w:rsidRPr="00BA107F">
        <w:t xml:space="preserve"> planlamakta ve uygulanmaktadır. Sınav uygulama ve güvenliği (örgün/çevrimiçi sınavlar, dezavantajlı gruplara yönelik sınavlar) mekanizmaları bulunmaktadır.</w:t>
      </w:r>
    </w:p>
    <w:p w:rsidR="009F6B3F" w:rsidRPr="00BA107F" w:rsidRDefault="00E74958" w:rsidP="009F6B3F">
      <w:pPr>
        <w:spacing w:line="276" w:lineRule="auto"/>
      </w:pPr>
      <w:r w:rsidRPr="00BA107F">
        <w:t>Ölçme</w:t>
      </w:r>
      <w:r w:rsidR="009F6B3F" w:rsidRPr="00BA107F">
        <w:t xml:space="preserve"> ve </w:t>
      </w:r>
      <w:r w:rsidRPr="00BA107F">
        <w:t>değerlendirme</w:t>
      </w:r>
      <w:r w:rsidR="009F6B3F" w:rsidRPr="00BA107F">
        <w:t xml:space="preserve"> uygulamalarının zaman ve </w:t>
      </w:r>
      <w:r w:rsidRPr="00BA107F">
        <w:t>kişiler</w:t>
      </w:r>
      <w:r w:rsidR="009F6B3F" w:rsidRPr="00BA107F">
        <w:t xml:space="preserve"> arasında </w:t>
      </w:r>
      <w:r w:rsidRPr="00BA107F">
        <w:t>tutarlılığı</w:t>
      </w:r>
      <w:r w:rsidR="009F6B3F" w:rsidRPr="00BA107F">
        <w:t xml:space="preserve"> ve </w:t>
      </w:r>
      <w:r w:rsidRPr="00BA107F">
        <w:t>güvenirliği</w:t>
      </w:r>
      <w:r w:rsidR="009F6B3F" w:rsidRPr="00BA107F">
        <w:t xml:space="preserve"> </w:t>
      </w:r>
      <w:r w:rsidRPr="00BA107F">
        <w:t>sağlanmaktadır</w:t>
      </w:r>
      <w:r w:rsidR="009F6B3F" w:rsidRPr="00BA107F">
        <w:t xml:space="preserve">.  </w:t>
      </w:r>
      <w:r w:rsidR="007F0DE9">
        <w:t>Birim</w:t>
      </w:r>
      <w:r w:rsidR="009F6B3F" w:rsidRPr="00BA107F">
        <w:t xml:space="preserve">, ölçme-değerlendirme yaklaşım ve olanaklarını öğrenci-öğretim elemanı geri bildirimine dayalı biçimde iyileştirmektedir Bu </w:t>
      </w:r>
      <w:r w:rsidRPr="00BA107F">
        <w:t>iyileştirmelerin</w:t>
      </w:r>
      <w:r w:rsidR="009F6B3F" w:rsidRPr="00BA107F">
        <w:t xml:space="preserve"> duyurulması, uygulanması, </w:t>
      </w:r>
      <w:r w:rsidRPr="00BA107F">
        <w:t>kontrolü</w:t>
      </w:r>
      <w:r w:rsidR="009F6B3F" w:rsidRPr="00BA107F">
        <w:t xml:space="preserve">, hedeflerle uyumu ve alınan </w:t>
      </w:r>
      <w:r w:rsidRPr="00BA107F">
        <w:t>önlemler</w:t>
      </w:r>
      <w:r w:rsidR="009F6B3F" w:rsidRPr="00BA107F">
        <w:t xml:space="preserve"> irdelenmektedir.</w:t>
      </w:r>
    </w:p>
    <w:p w:rsidR="00FC47DC" w:rsidRDefault="00FC47DC" w:rsidP="00FC47DC">
      <w:pPr>
        <w:pStyle w:val="Balk4"/>
      </w:pPr>
    </w:p>
    <w:p w:rsidR="00FC47DC" w:rsidRPr="00FC47DC" w:rsidRDefault="004C4EA6" w:rsidP="00FC47DC">
      <w:pPr>
        <w:pStyle w:val="Balk4"/>
      </w:pPr>
      <w:r>
        <w:t>Örnek Kanıtlar</w:t>
      </w:r>
      <w:r w:rsidR="00C53751">
        <w:t xml:space="preserve"> :</w:t>
      </w:r>
    </w:p>
    <w:p w:rsidR="00FC47DC" w:rsidRPr="00FC47DC" w:rsidRDefault="00FC47DC" w:rsidP="00FC47DC">
      <w:pPr>
        <w:numPr>
          <w:ilvl w:val="0"/>
          <w:numId w:val="24"/>
        </w:numPr>
        <w:spacing w:after="0" w:line="276" w:lineRule="auto"/>
        <w:rPr>
          <w:i/>
        </w:rPr>
      </w:pPr>
      <w:r w:rsidRPr="00FC47DC">
        <w:rPr>
          <w:i/>
        </w:rPr>
        <w:t>Öğrenci merkezli ölçme ve değerlendirme yaklaşımlarını içeren planlama dokümanları,  organizasyon yapıları ve görev tanımları</w:t>
      </w:r>
      <w:r w:rsidR="00C53751">
        <w:rPr>
          <w:i/>
        </w:rPr>
        <w:t>.</w:t>
      </w:r>
    </w:p>
    <w:p w:rsidR="00FC47DC" w:rsidRPr="00FC47DC" w:rsidRDefault="00FC47DC" w:rsidP="00FC47DC">
      <w:pPr>
        <w:numPr>
          <w:ilvl w:val="0"/>
          <w:numId w:val="24"/>
        </w:numPr>
        <w:spacing w:after="0" w:line="276" w:lineRule="auto"/>
        <w:rPr>
          <w:i/>
        </w:rPr>
      </w:pPr>
      <w:bookmarkStart w:id="144" w:name="_Toc124428377"/>
      <w:r w:rsidRPr="00FC47DC">
        <w:rPr>
          <w:i/>
        </w:rPr>
        <w:t>Programlardaki ölçme ve değerlendirme çeşitliliğine ilişkin uygulama örnekleri</w:t>
      </w:r>
      <w:bookmarkEnd w:id="144"/>
      <w:r w:rsidR="00C53751">
        <w:rPr>
          <w:i/>
        </w:rPr>
        <w:t>.</w:t>
      </w:r>
    </w:p>
    <w:p w:rsidR="007F0DE9" w:rsidRPr="00FC47DC" w:rsidRDefault="007F0DE9" w:rsidP="00FC47DC">
      <w:pPr>
        <w:numPr>
          <w:ilvl w:val="0"/>
          <w:numId w:val="24"/>
        </w:numPr>
        <w:spacing w:after="0" w:line="276" w:lineRule="auto"/>
        <w:rPr>
          <w:i/>
        </w:rPr>
      </w:pPr>
      <w:bookmarkStart w:id="145" w:name="_Toc124428378"/>
      <w:r w:rsidRPr="00FC47DC">
        <w:rPr>
          <w:i/>
        </w:rPr>
        <w:t>Örgün/uzaktan/karma derslerde kullanılan sınav örnekleri</w:t>
      </w:r>
      <w:r w:rsidR="00C53751">
        <w:rPr>
          <w:i/>
        </w:rPr>
        <w:t>. (P</w:t>
      </w:r>
      <w:r w:rsidRPr="00FC47DC">
        <w:rPr>
          <w:i/>
        </w:rPr>
        <w:t>rogramda yer verilen farklı ölçme araçlarına ilişkin)</w:t>
      </w:r>
      <w:bookmarkEnd w:id="145"/>
    </w:p>
    <w:p w:rsidR="007F0DE9" w:rsidRPr="00FC47DC" w:rsidRDefault="007F0DE9" w:rsidP="00FC47DC">
      <w:pPr>
        <w:numPr>
          <w:ilvl w:val="0"/>
          <w:numId w:val="24"/>
        </w:numPr>
        <w:spacing w:after="0" w:line="276" w:lineRule="auto"/>
        <w:rPr>
          <w:i/>
        </w:rPr>
      </w:pPr>
      <w:bookmarkStart w:id="146" w:name="_Toc124428379"/>
      <w:r w:rsidRPr="00FC47DC">
        <w:rPr>
          <w:i/>
        </w:rPr>
        <w:t>Ölçme ve değerlendirme uygulamalarının ders kazanımları ve program yeterlilikleriyle ilişkilendirildiğini, öğrenci iş yükünü temel aldığını* gösteren ders bilgi paketi örnekleri</w:t>
      </w:r>
      <w:bookmarkEnd w:id="146"/>
      <w:r w:rsidR="00C53751">
        <w:rPr>
          <w:i/>
        </w:rPr>
        <w:t>.</w:t>
      </w:r>
    </w:p>
    <w:p w:rsidR="007F0DE9" w:rsidRPr="00FC47DC" w:rsidRDefault="007F0DE9" w:rsidP="00FC47DC">
      <w:pPr>
        <w:numPr>
          <w:ilvl w:val="0"/>
          <w:numId w:val="24"/>
        </w:numPr>
        <w:spacing w:after="0" w:line="276" w:lineRule="auto"/>
        <w:rPr>
          <w:i/>
        </w:rPr>
      </w:pPr>
      <w:bookmarkStart w:id="147" w:name="_Toc124428380"/>
      <w:r w:rsidRPr="00FC47DC">
        <w:rPr>
          <w:i/>
        </w:rPr>
        <w:t>Dezavantajlı gruplar ve çevrimiçi sınavlar gibi özel ölçme türlerine ilişkin mekanizmalar</w:t>
      </w:r>
      <w:bookmarkEnd w:id="147"/>
      <w:r w:rsidR="00C53751">
        <w:rPr>
          <w:i/>
        </w:rPr>
        <w:t>.</w:t>
      </w:r>
    </w:p>
    <w:p w:rsidR="007F0DE9" w:rsidRPr="00FC47DC" w:rsidRDefault="007F0DE9" w:rsidP="00FC47DC">
      <w:pPr>
        <w:numPr>
          <w:ilvl w:val="0"/>
          <w:numId w:val="24"/>
        </w:numPr>
        <w:spacing w:after="0" w:line="276" w:lineRule="auto"/>
        <w:rPr>
          <w:i/>
        </w:rPr>
      </w:pPr>
      <w:bookmarkStart w:id="148" w:name="_Toc124428381"/>
      <w:r w:rsidRPr="00FC47DC">
        <w:rPr>
          <w:i/>
        </w:rPr>
        <w:t>Sınav güvenliği mekanizmaları</w:t>
      </w:r>
      <w:bookmarkEnd w:id="148"/>
      <w:r w:rsidR="00C53751">
        <w:rPr>
          <w:i/>
        </w:rPr>
        <w:t>.</w:t>
      </w:r>
      <w:r w:rsidRPr="00FC47DC">
        <w:rPr>
          <w:i/>
        </w:rPr>
        <w:t xml:space="preserve"> </w:t>
      </w:r>
    </w:p>
    <w:p w:rsidR="007F0DE9" w:rsidRPr="00FC47DC" w:rsidRDefault="007F0DE9" w:rsidP="00FC47DC">
      <w:pPr>
        <w:numPr>
          <w:ilvl w:val="0"/>
          <w:numId w:val="24"/>
        </w:numPr>
        <w:spacing w:after="0" w:line="276" w:lineRule="auto"/>
        <w:rPr>
          <w:i/>
        </w:rPr>
      </w:pPr>
      <w:bookmarkStart w:id="149" w:name="_Toc124428382"/>
      <w:r w:rsidRPr="00FC47DC">
        <w:rPr>
          <w:i/>
        </w:rPr>
        <w:t>İzleme ve paydaş katılımına dayalı iyileştirme kanıtları</w:t>
      </w:r>
      <w:bookmarkEnd w:id="149"/>
      <w:r w:rsidR="00C53751">
        <w:rPr>
          <w:i/>
        </w:rPr>
        <w:t>.</w:t>
      </w:r>
    </w:p>
    <w:p w:rsidR="007F0DE9" w:rsidRDefault="007F0DE9" w:rsidP="00FC47DC">
      <w:pPr>
        <w:numPr>
          <w:ilvl w:val="0"/>
          <w:numId w:val="24"/>
        </w:numPr>
        <w:spacing w:after="0" w:line="276" w:lineRule="auto"/>
        <w:rPr>
          <w:i/>
        </w:rPr>
      </w:pPr>
      <w:bookmarkStart w:id="150" w:name="_Toc124428383"/>
      <w:r w:rsidRPr="00FC47DC">
        <w:rPr>
          <w:i/>
        </w:rPr>
        <w:lastRenderedPageBreak/>
        <w:t xml:space="preserve">Standart uygulamalar ve mevzuatın yanı sıra; </w:t>
      </w:r>
      <w:r w:rsidR="009B1864" w:rsidRPr="00FC47DC">
        <w:rPr>
          <w:i/>
        </w:rPr>
        <w:t>birimin</w:t>
      </w:r>
      <w:r w:rsidRPr="00FC47DC">
        <w:rPr>
          <w:i/>
        </w:rPr>
        <w:t xml:space="preserve"> ihtiyaçları doğrultusunda geliştirdiği özgün yaklaşım ve uygulamalarına ilişkin kanıtlar</w:t>
      </w:r>
      <w:bookmarkEnd w:id="150"/>
    </w:p>
    <w:p w:rsidR="0057501F" w:rsidRPr="00FC47DC" w:rsidRDefault="0057501F" w:rsidP="00FC47DC">
      <w:pPr>
        <w:numPr>
          <w:ilvl w:val="0"/>
          <w:numId w:val="24"/>
        </w:numPr>
        <w:spacing w:after="0" w:line="276" w:lineRule="auto"/>
        <w:rPr>
          <w:i/>
        </w:rPr>
      </w:pPr>
      <w:r w:rsidRPr="00771353">
        <w:rPr>
          <w:i/>
          <w:color w:val="FF0000"/>
          <w:sz w:val="22"/>
        </w:rPr>
        <w:t>* 2015 AKTS Kullanıcı Kılavuzu’ndaki anahtar prensipleri taşımalıdır.</w:t>
      </w:r>
    </w:p>
    <w:p w:rsidR="00FC47DC" w:rsidRPr="007F0DE9" w:rsidRDefault="00FC47DC" w:rsidP="00FC47DC">
      <w:pPr>
        <w:pStyle w:val="ListeParagraf"/>
        <w:spacing w:line="360" w:lineRule="auto"/>
        <w:ind w:left="862" w:firstLine="0"/>
      </w:pPr>
    </w:p>
    <w:p w:rsidR="00DA34A6" w:rsidRPr="005C7810" w:rsidRDefault="004C4EA6" w:rsidP="005C7810">
      <w:pPr>
        <w:pStyle w:val="Balk3"/>
      </w:pPr>
      <w:bookmarkStart w:id="151" w:name="_Toc124428385"/>
      <w:bookmarkStart w:id="152" w:name="_Toc124431935"/>
      <w:r w:rsidRPr="005C7810">
        <w:t>B.2.3. Öğrenci Kabulü, Önceki Öğrenmenin Tanınması ve Kredilendirilmesi</w:t>
      </w:r>
      <w:bookmarkEnd w:id="151"/>
      <w:bookmarkEnd w:id="152"/>
    </w:p>
    <w:p w:rsidR="00F332F1" w:rsidRPr="005C7810" w:rsidRDefault="00E74958" w:rsidP="005C7810">
      <w:pPr>
        <w:spacing w:line="360" w:lineRule="auto"/>
        <w:ind w:left="153" w:hanging="11"/>
      </w:pPr>
      <w:r w:rsidRPr="005C7810">
        <w:t>Öğrenci</w:t>
      </w:r>
      <w:r w:rsidR="00F332F1" w:rsidRPr="005C7810">
        <w:t xml:space="preserve"> kabulüne (merkezi yerleştirmeyle gelen öğrenci grupları dışında kalan öğrenciler dahil) ilişkin ilke ve kuralları </w:t>
      </w:r>
      <w:r w:rsidRPr="005C7810">
        <w:t>tanımlanmış</w:t>
      </w:r>
      <w:r w:rsidR="00F332F1" w:rsidRPr="005C7810">
        <w:t xml:space="preserve">̧ ve ilan edilmiştir. Bu ilke ve kurallar birbiri ile tutarlı olup, uygulamalar </w:t>
      </w:r>
      <w:r w:rsidRPr="005C7810">
        <w:t>şeffaftır</w:t>
      </w:r>
      <w:r w:rsidR="00F332F1" w:rsidRPr="005C7810">
        <w:t>. Diploma, sertifika gibi belge talepleri titizlikle takip edilmektedir.</w:t>
      </w:r>
    </w:p>
    <w:p w:rsidR="005C7810" w:rsidRDefault="00E74958" w:rsidP="005C7810">
      <w:pPr>
        <w:spacing w:line="360" w:lineRule="auto"/>
        <w:ind w:left="153" w:hanging="11"/>
      </w:pPr>
      <w:r w:rsidRPr="005C7810">
        <w:t>Önceki</w:t>
      </w:r>
      <w:r w:rsidR="00F332F1" w:rsidRPr="005C7810">
        <w:t xml:space="preserve"> </w:t>
      </w:r>
      <w:r w:rsidRPr="005C7810">
        <w:t>öğrenmenin</w:t>
      </w:r>
      <w:r w:rsidR="00F332F1" w:rsidRPr="005C7810">
        <w:t xml:space="preserve"> (</w:t>
      </w:r>
      <w:r w:rsidRPr="005C7810">
        <w:t>örgün</w:t>
      </w:r>
      <w:r w:rsidR="00F332F1" w:rsidRPr="005C7810">
        <w:t xml:space="preserve">, yaygın, uzaktan/karma eğitim ve serbest </w:t>
      </w:r>
      <w:r w:rsidRPr="005C7810">
        <w:t>öğrenme</w:t>
      </w:r>
      <w:r w:rsidR="00F332F1" w:rsidRPr="005C7810">
        <w:t xml:space="preserve"> yoluyla edinilen bilgi ve becerilerin) tanınması ve kredilendirilmesi yapılmaktadır. Uluslararasılaşma politikasına paralel hareketlilik destekleri, </w:t>
      </w:r>
      <w:r w:rsidRPr="005C7810">
        <w:t>öğrenciyi</w:t>
      </w:r>
      <w:r w:rsidR="00F332F1" w:rsidRPr="005C7810">
        <w:t xml:space="preserve"> </w:t>
      </w:r>
      <w:r w:rsidRPr="005C7810">
        <w:t>teşvik</w:t>
      </w:r>
      <w:r w:rsidR="00F332F1" w:rsidRPr="005C7810">
        <w:t xml:space="preserve">, </w:t>
      </w:r>
      <w:r w:rsidRPr="005C7810">
        <w:t>kolaylaştırıcı</w:t>
      </w:r>
      <w:r w:rsidR="00F332F1" w:rsidRPr="005C7810">
        <w:t xml:space="preserve"> </w:t>
      </w:r>
      <w:r w:rsidRPr="005C7810">
        <w:t>önlemler</w:t>
      </w:r>
      <w:r w:rsidR="00F332F1" w:rsidRPr="005C7810">
        <w:t xml:space="preserve"> bulunmaktadır ve hareketlilikte kredi kaybı olmaması </w:t>
      </w:r>
      <w:r w:rsidRPr="005C7810">
        <w:t>yönünde</w:t>
      </w:r>
      <w:r w:rsidR="00F332F1" w:rsidRPr="005C7810">
        <w:t xml:space="preserve"> uygulamalar vardır. </w:t>
      </w:r>
    </w:p>
    <w:p w:rsidR="00DA34A6" w:rsidRDefault="004C4EA6" w:rsidP="005C7810">
      <w:pPr>
        <w:pStyle w:val="Balk4"/>
      </w:pPr>
      <w:r>
        <w:t xml:space="preserve">Örnek Kanıtlar </w:t>
      </w:r>
      <w:r w:rsidR="00C53751">
        <w:t>:</w:t>
      </w:r>
    </w:p>
    <w:p w:rsidR="00F332F1" w:rsidRPr="00DE64BD" w:rsidRDefault="00F332F1" w:rsidP="00DE64BD">
      <w:pPr>
        <w:numPr>
          <w:ilvl w:val="0"/>
          <w:numId w:val="24"/>
        </w:numPr>
        <w:spacing w:after="0" w:line="276" w:lineRule="auto"/>
        <w:rPr>
          <w:i/>
        </w:rPr>
      </w:pPr>
      <w:bookmarkStart w:id="153" w:name="_Toc124428386"/>
      <w:r w:rsidRPr="00DE64BD">
        <w:rPr>
          <w:i/>
        </w:rPr>
        <w:t>Öğrenci kabulü, önceki öğrenmenin tanınması ve kredilendirilmesine ilişkin ilke ve kurallar</w:t>
      </w:r>
      <w:bookmarkEnd w:id="153"/>
      <w:r w:rsidR="00C53751">
        <w:rPr>
          <w:i/>
        </w:rPr>
        <w:t>.</w:t>
      </w:r>
    </w:p>
    <w:p w:rsidR="00F332F1" w:rsidRPr="00DE64BD" w:rsidRDefault="00F332F1" w:rsidP="00DE64BD">
      <w:pPr>
        <w:numPr>
          <w:ilvl w:val="0"/>
          <w:numId w:val="24"/>
        </w:numPr>
        <w:spacing w:after="0" w:line="276" w:lineRule="auto"/>
        <w:rPr>
          <w:i/>
        </w:rPr>
      </w:pPr>
      <w:bookmarkStart w:id="154" w:name="_Toc124428387"/>
      <w:r w:rsidRPr="00DE64BD">
        <w:rPr>
          <w:i/>
        </w:rPr>
        <w:t>Önceki öğrenmelerin tanınmasında öğrenci iş yükü temelli kredilerin kullanıldığına dair belgeler</w:t>
      </w:r>
      <w:bookmarkEnd w:id="154"/>
      <w:r w:rsidR="00C53751">
        <w:rPr>
          <w:i/>
        </w:rPr>
        <w:t>.</w:t>
      </w:r>
    </w:p>
    <w:p w:rsidR="00F332F1" w:rsidRPr="00DE64BD" w:rsidRDefault="00F332F1" w:rsidP="00DE64BD">
      <w:pPr>
        <w:numPr>
          <w:ilvl w:val="0"/>
          <w:numId w:val="24"/>
        </w:numPr>
        <w:spacing w:after="0" w:line="276" w:lineRule="auto"/>
        <w:rPr>
          <w:i/>
        </w:rPr>
      </w:pPr>
      <w:bookmarkStart w:id="155" w:name="_Toc124428388"/>
      <w:r w:rsidRPr="00DE64BD">
        <w:rPr>
          <w:i/>
        </w:rPr>
        <w:t>Uygulamaların tanımlı süreçlerle uyumuna ve sürekliliğine ilişkin kanıtlar</w:t>
      </w:r>
      <w:bookmarkEnd w:id="155"/>
      <w:r w:rsidR="00C53751">
        <w:rPr>
          <w:i/>
        </w:rPr>
        <w:t>.</w:t>
      </w:r>
    </w:p>
    <w:p w:rsidR="00F332F1" w:rsidRPr="00DE64BD" w:rsidRDefault="00F332F1" w:rsidP="00DE64BD">
      <w:pPr>
        <w:numPr>
          <w:ilvl w:val="0"/>
          <w:numId w:val="24"/>
        </w:numPr>
        <w:spacing w:after="0" w:line="276" w:lineRule="auto"/>
        <w:rPr>
          <w:i/>
        </w:rPr>
      </w:pPr>
      <w:bookmarkStart w:id="156" w:name="_Toc124428389"/>
      <w:r w:rsidRPr="00DE64BD">
        <w:rPr>
          <w:i/>
        </w:rPr>
        <w:t>Paydaşların bilgilendirildiği mekanizmalar</w:t>
      </w:r>
      <w:bookmarkEnd w:id="156"/>
      <w:r w:rsidR="00C53751">
        <w:rPr>
          <w:i/>
        </w:rPr>
        <w:t>.</w:t>
      </w:r>
    </w:p>
    <w:p w:rsidR="00F332F1" w:rsidRDefault="00F332F1" w:rsidP="00DE64BD">
      <w:pPr>
        <w:numPr>
          <w:ilvl w:val="0"/>
          <w:numId w:val="24"/>
        </w:numPr>
        <w:spacing w:after="0" w:line="276" w:lineRule="auto"/>
        <w:rPr>
          <w:i/>
        </w:rPr>
      </w:pPr>
      <w:bookmarkStart w:id="157" w:name="_Toc124428390"/>
      <w:r w:rsidRPr="00DE64BD">
        <w:rPr>
          <w:i/>
        </w:rPr>
        <w:t>Standart uygulamalar ve mevzuatın yanı sıra; birimin ihtiyaçları doğrultusunda geliştirdiği özgün yaklaşım ve uygulamalarına ilişkin kanıtlar</w:t>
      </w:r>
      <w:bookmarkEnd w:id="157"/>
      <w:r w:rsidR="00C53751">
        <w:rPr>
          <w:i/>
        </w:rPr>
        <w:t>.</w:t>
      </w:r>
    </w:p>
    <w:p w:rsidR="00CA708F" w:rsidRPr="00DE64BD" w:rsidRDefault="00CA708F" w:rsidP="00DE64BD">
      <w:pPr>
        <w:numPr>
          <w:ilvl w:val="0"/>
          <w:numId w:val="24"/>
        </w:numPr>
        <w:spacing w:after="0" w:line="276" w:lineRule="auto"/>
        <w:rPr>
          <w:i/>
        </w:rPr>
      </w:pPr>
      <w:r w:rsidRPr="00771353">
        <w:rPr>
          <w:i/>
          <w:color w:val="FF0000"/>
          <w:sz w:val="22"/>
        </w:rPr>
        <w:t>* 2015 AKTS Kullanıcı Kılavuzu’ndaki anahtar prensipleri taşımalıdır.</w:t>
      </w:r>
      <w:r>
        <w:rPr>
          <w:i/>
          <w:color w:val="FF0000"/>
          <w:sz w:val="22"/>
        </w:rPr>
        <w:t xml:space="preserve"> </w:t>
      </w:r>
    </w:p>
    <w:p w:rsidR="00F332F1" w:rsidRPr="00F332F1" w:rsidRDefault="00F332F1" w:rsidP="005C7810"/>
    <w:p w:rsidR="00DA34A6" w:rsidRPr="005C7810" w:rsidRDefault="004C4EA6" w:rsidP="005C7810">
      <w:pPr>
        <w:pStyle w:val="Balk3"/>
      </w:pPr>
      <w:bookmarkStart w:id="158" w:name="_Toc124428392"/>
      <w:bookmarkStart w:id="159" w:name="_Toc124431936"/>
      <w:r w:rsidRPr="005C7810">
        <w:t>B.2.4. Yeterliliklerin Sertifikalandırılması ve Diploma</w:t>
      </w:r>
      <w:bookmarkEnd w:id="158"/>
      <w:bookmarkEnd w:id="159"/>
    </w:p>
    <w:p w:rsidR="00A66450" w:rsidRDefault="00CF0141" w:rsidP="005C7810">
      <w:pPr>
        <w:spacing w:line="360" w:lineRule="auto"/>
        <w:ind w:left="153" w:hanging="11"/>
      </w:pPr>
      <w:r w:rsidRPr="00CF0141">
        <w:t xml:space="preserve">Yeterliliklerin onayı, mezuniyet </w:t>
      </w:r>
      <w:r w:rsidR="00E74958" w:rsidRPr="00CF0141">
        <w:t>koşulları</w:t>
      </w:r>
      <w:r w:rsidRPr="00CF0141">
        <w:t xml:space="preserve">, mezuniyet karar </w:t>
      </w:r>
      <w:r w:rsidR="00E74958" w:rsidRPr="00CF0141">
        <w:t>süreçleri</w:t>
      </w:r>
      <w:r w:rsidRPr="00CF0141">
        <w:t xml:space="preserve"> </w:t>
      </w:r>
      <w:r w:rsidR="00E74958" w:rsidRPr="00CF0141">
        <w:t>açık</w:t>
      </w:r>
      <w:r w:rsidRPr="00CF0141">
        <w:t xml:space="preserve">, </w:t>
      </w:r>
      <w:r w:rsidR="00E74958" w:rsidRPr="00CF0141">
        <w:t>anlaşılır</w:t>
      </w:r>
      <w:r w:rsidRPr="00CF0141">
        <w:t xml:space="preserve">, kapsamlı ve tutarlı </w:t>
      </w:r>
      <w:r w:rsidR="00E74958" w:rsidRPr="00CF0141">
        <w:t>şekilde</w:t>
      </w:r>
      <w:r w:rsidRPr="00CF0141">
        <w:t xml:space="preserve"> </w:t>
      </w:r>
      <w:r w:rsidR="00E74958" w:rsidRPr="00CF0141">
        <w:t>tanımlanmış</w:t>
      </w:r>
      <w:r w:rsidRPr="00CF0141">
        <w:t xml:space="preserve">̧ ve kamuoyu ile </w:t>
      </w:r>
      <w:r w:rsidR="00E74958" w:rsidRPr="00CF0141">
        <w:t>paylaşılmıştır</w:t>
      </w:r>
      <w:r w:rsidRPr="00CF0141">
        <w:t>. Sertifikalandırma ve diploma işlemleri bu tanımlı sürece uygun olarak yürütülmekte, izlenmekte ve gerekli önlemler alınmaktadır.</w:t>
      </w:r>
    </w:p>
    <w:p w:rsidR="00DA34A6" w:rsidRPr="00A66450" w:rsidRDefault="004C4EA6" w:rsidP="005C7810">
      <w:pPr>
        <w:pStyle w:val="Balk4"/>
      </w:pPr>
      <w:r w:rsidRPr="00A66450">
        <w:lastRenderedPageBreak/>
        <w:t xml:space="preserve">Örnek Kanıtlar </w:t>
      </w:r>
      <w:r w:rsidR="00C53751">
        <w:t>:</w:t>
      </w:r>
    </w:p>
    <w:p w:rsidR="00CF0141" w:rsidRPr="00156684" w:rsidRDefault="00CF0141" w:rsidP="00156684">
      <w:pPr>
        <w:numPr>
          <w:ilvl w:val="0"/>
          <w:numId w:val="24"/>
        </w:numPr>
        <w:spacing w:after="0" w:line="276" w:lineRule="auto"/>
        <w:rPr>
          <w:i/>
        </w:rPr>
      </w:pPr>
      <w:bookmarkStart w:id="160" w:name="_Toc124428393"/>
      <w:r w:rsidRPr="00156684">
        <w:rPr>
          <w:i/>
        </w:rPr>
        <w:t>Öğrencinin akademik ve kariyer gelişimini izlemek, diploma onayı ve yeterliliklerin sertifikalandırılmasına ilişkin tanımlı süreçler ve mevcut uygulamalar</w:t>
      </w:r>
      <w:bookmarkEnd w:id="160"/>
      <w:r w:rsidR="00C53751">
        <w:rPr>
          <w:i/>
        </w:rPr>
        <w:t>.</w:t>
      </w:r>
    </w:p>
    <w:p w:rsidR="00CF0141" w:rsidRPr="00156684" w:rsidRDefault="00CF0141" w:rsidP="00156684">
      <w:pPr>
        <w:numPr>
          <w:ilvl w:val="0"/>
          <w:numId w:val="24"/>
        </w:numPr>
        <w:spacing w:after="0" w:line="276" w:lineRule="auto"/>
        <w:rPr>
          <w:i/>
        </w:rPr>
      </w:pPr>
      <w:bookmarkStart w:id="161" w:name="_Toc124428394"/>
      <w:r w:rsidRPr="00156684">
        <w:rPr>
          <w:i/>
        </w:rPr>
        <w:t>Merkezi yerleştirmeyle gelen öğrenci grupları dışında kalan yatay geçiş, yabancı uyruklu öğrenci sınavı (YÖS), çift anadal programı (ÇAP), yandal öğrenci kabullerinde uygulanan kriterler</w:t>
      </w:r>
      <w:bookmarkEnd w:id="161"/>
      <w:r w:rsidR="00C53751">
        <w:rPr>
          <w:i/>
        </w:rPr>
        <w:t>.</w:t>
      </w:r>
    </w:p>
    <w:p w:rsidR="00CF0141" w:rsidRPr="00156684" w:rsidRDefault="00CF0141" w:rsidP="00156684">
      <w:pPr>
        <w:numPr>
          <w:ilvl w:val="0"/>
          <w:numId w:val="24"/>
        </w:numPr>
        <w:spacing w:after="0" w:line="276" w:lineRule="auto"/>
        <w:rPr>
          <w:i/>
        </w:rPr>
      </w:pPr>
      <w:bookmarkStart w:id="162" w:name="_Toc124428395"/>
      <w:r w:rsidRPr="00156684">
        <w:rPr>
          <w:i/>
        </w:rPr>
        <w:t>Öğrenci iş yükü kredisinin değişim programlarında herhangi bir ek çalışmaya gerek kalmaksızın tanındığını gösteren belgeler</w:t>
      </w:r>
      <w:r w:rsidR="00C53751">
        <w:rPr>
          <w:i/>
        </w:rPr>
        <w:t>.</w:t>
      </w:r>
      <w:r w:rsidRPr="00156684">
        <w:rPr>
          <w:i/>
        </w:rPr>
        <w:t>*</w:t>
      </w:r>
      <w:bookmarkEnd w:id="162"/>
    </w:p>
    <w:p w:rsidR="00CF0141" w:rsidRDefault="00CF0141" w:rsidP="00156684">
      <w:pPr>
        <w:numPr>
          <w:ilvl w:val="0"/>
          <w:numId w:val="24"/>
        </w:numPr>
        <w:spacing w:after="0" w:line="276" w:lineRule="auto"/>
        <w:rPr>
          <w:i/>
        </w:rPr>
      </w:pPr>
      <w:bookmarkStart w:id="163" w:name="_Toc124428396"/>
      <w:r w:rsidRPr="00156684">
        <w:rPr>
          <w:i/>
        </w:rPr>
        <w:t>Standart uygulamalar ve mevzuatın yanı sıra; birimin ihtiyaçları doğrultusunda geliştirdiği özgün yaklaşım ve uygulamalarına ilişkin kanıtlar</w:t>
      </w:r>
      <w:bookmarkEnd w:id="163"/>
      <w:r w:rsidR="00C53751">
        <w:rPr>
          <w:i/>
        </w:rPr>
        <w:t>.</w:t>
      </w:r>
    </w:p>
    <w:p w:rsidR="00C53751" w:rsidRPr="00156684" w:rsidRDefault="00C53751" w:rsidP="00C53751">
      <w:pPr>
        <w:spacing w:after="0" w:line="276" w:lineRule="auto"/>
        <w:ind w:left="862" w:firstLine="0"/>
        <w:rPr>
          <w:i/>
        </w:rPr>
      </w:pPr>
    </w:p>
    <w:p w:rsidR="00156684" w:rsidRPr="00C53751" w:rsidRDefault="00156684" w:rsidP="00156684">
      <w:pPr>
        <w:numPr>
          <w:ilvl w:val="0"/>
          <w:numId w:val="24"/>
        </w:numPr>
        <w:spacing w:after="0" w:line="276" w:lineRule="auto"/>
        <w:rPr>
          <w:i/>
          <w:color w:val="FF0000"/>
        </w:rPr>
      </w:pPr>
      <w:r w:rsidRPr="00C53751">
        <w:rPr>
          <w:i/>
          <w:color w:val="FF0000"/>
        </w:rPr>
        <w:t>* 2015 AKTS Kullanıcı Kılavuzu’ndaki anahtar prensipleri taşımalıdır.</w:t>
      </w:r>
    </w:p>
    <w:p w:rsidR="00156684" w:rsidRPr="00156684" w:rsidRDefault="00156684" w:rsidP="00156684">
      <w:pPr>
        <w:spacing w:after="0" w:line="276" w:lineRule="auto"/>
        <w:ind w:left="862" w:firstLine="0"/>
        <w:rPr>
          <w:i/>
        </w:rPr>
      </w:pPr>
    </w:p>
    <w:p w:rsidR="00DA34A6" w:rsidRPr="005C7810" w:rsidRDefault="004C4EA6" w:rsidP="005C7810">
      <w:pPr>
        <w:pStyle w:val="Balk2"/>
      </w:pPr>
      <w:bookmarkStart w:id="164" w:name="_Toc124428398"/>
      <w:bookmarkStart w:id="165" w:name="_Toc124431937"/>
      <w:r w:rsidRPr="005C7810">
        <w:t>B.3. Öğrenme Kaynakları ve Akademik Destek Hizmetleri</w:t>
      </w:r>
      <w:bookmarkEnd w:id="164"/>
      <w:bookmarkEnd w:id="165"/>
    </w:p>
    <w:p w:rsidR="00CF0141" w:rsidRDefault="00CF0141" w:rsidP="005C7810">
      <w:pPr>
        <w:spacing w:line="360" w:lineRule="auto"/>
        <w:ind w:left="153" w:hanging="11"/>
      </w:pPr>
      <w:bookmarkStart w:id="166" w:name="_Toc124428399"/>
      <w:r>
        <w:t>Birim</w:t>
      </w:r>
      <w:r w:rsidRPr="00CF0141">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t>Birim</w:t>
      </w:r>
      <w:r w:rsidRPr="00CF0141">
        <w:t xml:space="preserve"> öğrencilerin akademik gelişimi ve kariyer planlamasına yönelik destek hizmetleri sağlamalıdır.</w:t>
      </w:r>
      <w:bookmarkEnd w:id="166"/>
      <w:r w:rsidRPr="00CF0141">
        <w:t xml:space="preserve">  </w:t>
      </w:r>
    </w:p>
    <w:p w:rsidR="00A66450" w:rsidRPr="00A66450" w:rsidRDefault="00A66450" w:rsidP="00A66450"/>
    <w:p w:rsidR="00DA34A6" w:rsidRPr="005C7810" w:rsidRDefault="004C4EA6" w:rsidP="00C53751">
      <w:pPr>
        <w:pStyle w:val="Balk3"/>
        <w:spacing w:after="0"/>
      </w:pPr>
      <w:bookmarkStart w:id="167" w:name="_Toc124428400"/>
      <w:bookmarkStart w:id="168" w:name="_Toc124431938"/>
      <w:r w:rsidRPr="005C7810">
        <w:t>B.3.1. Öğrenme Ortam ve Kaynakları</w:t>
      </w:r>
      <w:bookmarkEnd w:id="167"/>
      <w:bookmarkEnd w:id="168"/>
    </w:p>
    <w:p w:rsidR="00A66450" w:rsidRPr="00A66450" w:rsidRDefault="00A66450" w:rsidP="00C53751">
      <w:pPr>
        <w:spacing w:before="100" w:beforeAutospacing="1" w:after="0"/>
      </w:pPr>
      <w:r w:rsidRPr="00A66450">
        <w:t xml:space="preserve">Sınıf, laboratuvar, </w:t>
      </w:r>
      <w:r w:rsidR="00E74958" w:rsidRPr="00A66450">
        <w:t>kütüphane</w:t>
      </w:r>
      <w:r w:rsidRPr="00A66450">
        <w:t xml:space="preserve">, </w:t>
      </w:r>
      <w:r w:rsidR="00E74958" w:rsidRPr="00A66450">
        <w:t>stüdyo</w:t>
      </w:r>
      <w:r w:rsidRPr="00A66450">
        <w:t xml:space="preserve">; ders kitapları, </w:t>
      </w:r>
      <w:r w:rsidR="00E74958" w:rsidRPr="00A66450">
        <w:t>çevrimiçi</w:t>
      </w:r>
      <w:r w:rsidRPr="00A66450">
        <w:t xml:space="preserve"> (online) kitaplar/belgeler/videolar vb. kaynaklar uygun nitelik ve niceliktedir, erişilebilirdir ve </w:t>
      </w:r>
      <w:r w:rsidR="00E74958" w:rsidRPr="00A66450">
        <w:t>öğrencilerin</w:t>
      </w:r>
      <w:r w:rsidRPr="00A66450">
        <w:t xml:space="preserve"> bilgisine/kullanımına </w:t>
      </w:r>
      <w:r w:rsidR="00E74958" w:rsidRPr="00A66450">
        <w:t>sunulmuştur</w:t>
      </w:r>
      <w:r w:rsidRPr="00A66450">
        <w:t>. Öğrenme ortamı ve kaynaklarının kullanımı izl</w:t>
      </w:r>
      <w:r>
        <w:t>enmekte ve iyileştirilmektedir. Birimde</w:t>
      </w:r>
      <w:r w:rsidRPr="00A66450">
        <w:t xml:space="preserve"> eğitim-öğretim ihtiyaçlarına tümüyle cevap verebilen, kullanıcı dostu, ergonomik, eş zamanlı ve eş zamansız öğrenme, zenginleştirilmiş içerik geliştirme ayrıca ölçme ve değerlendirme ve </w:t>
      </w:r>
      <w:r w:rsidR="00E74958" w:rsidRPr="00A66450">
        <w:t>hizmetçi</w:t>
      </w:r>
      <w:r w:rsidRPr="00A66450">
        <w:t xml:space="preserve"> eğitim olanaklarına sahip bir öğrenme yönetim sistemi bulunmaktadır. Öğrenme ortamı ve kaynakları öğrenci-öğrenci, öğrenci-öğretim elemanı ve öğrenci-materyal etkileşimini geliştirmeye yönelmektedir.</w:t>
      </w:r>
    </w:p>
    <w:p w:rsidR="00DA34A6" w:rsidRDefault="004C4EA6" w:rsidP="005C7810">
      <w:pPr>
        <w:pStyle w:val="Balk4"/>
      </w:pPr>
      <w:r>
        <w:t>Örnek Kanıtlar</w:t>
      </w:r>
      <w:r w:rsidR="00C53751">
        <w:t xml:space="preserve"> :</w:t>
      </w:r>
    </w:p>
    <w:p w:rsidR="00A66450" w:rsidRPr="006D6617" w:rsidRDefault="00A66450" w:rsidP="006D6617">
      <w:pPr>
        <w:numPr>
          <w:ilvl w:val="0"/>
          <w:numId w:val="24"/>
        </w:numPr>
        <w:spacing w:after="0" w:line="276" w:lineRule="auto"/>
        <w:rPr>
          <w:i/>
        </w:rPr>
      </w:pPr>
      <w:bookmarkStart w:id="169" w:name="_Toc124428401"/>
      <w:r w:rsidRPr="006D6617">
        <w:rPr>
          <w:i/>
        </w:rPr>
        <w:t>Öğrenme kaynakları ve bu kaynakların yeterlilik durumu, geliştirilmesine ilişkin planlamalar ve uygulamalar</w:t>
      </w:r>
      <w:bookmarkEnd w:id="169"/>
      <w:r w:rsidR="00C53751">
        <w:rPr>
          <w:i/>
        </w:rPr>
        <w:t>.</w:t>
      </w:r>
    </w:p>
    <w:p w:rsidR="006D6617" w:rsidRPr="006D6617" w:rsidRDefault="006D6617" w:rsidP="006D6617">
      <w:pPr>
        <w:numPr>
          <w:ilvl w:val="0"/>
          <w:numId w:val="24"/>
        </w:numPr>
        <w:spacing w:after="0" w:line="276" w:lineRule="auto"/>
        <w:rPr>
          <w:i/>
        </w:rPr>
      </w:pPr>
      <w:r w:rsidRPr="006D6617">
        <w:rPr>
          <w:i/>
        </w:rPr>
        <w:t>Ö</w:t>
      </w:r>
      <w:r w:rsidR="00261D66">
        <w:rPr>
          <w:i/>
        </w:rPr>
        <w:t>ğrenci el kitabı</w:t>
      </w:r>
      <w:r w:rsidR="00C53751">
        <w:rPr>
          <w:i/>
        </w:rPr>
        <w:t>.</w:t>
      </w:r>
      <w:r w:rsidR="00261D66">
        <w:rPr>
          <w:i/>
        </w:rPr>
        <w:t xml:space="preserve"> (birimin</w:t>
      </w:r>
      <w:r w:rsidRPr="006D6617">
        <w:rPr>
          <w:i/>
        </w:rPr>
        <w:t xml:space="preserve"> sunduğu öğrenme ortan ve kaynaklarını anlatan) </w:t>
      </w:r>
    </w:p>
    <w:p w:rsidR="006D6617" w:rsidRPr="006D6617" w:rsidRDefault="006D6617" w:rsidP="006D6617">
      <w:pPr>
        <w:numPr>
          <w:ilvl w:val="0"/>
          <w:numId w:val="24"/>
        </w:numPr>
        <w:spacing w:after="0" w:line="276" w:lineRule="auto"/>
        <w:rPr>
          <w:i/>
        </w:rPr>
      </w:pPr>
      <w:r w:rsidRPr="006D6617">
        <w:rPr>
          <w:i/>
        </w:rPr>
        <w:t>Öğrencilerin (kütüphane, labaratuvar vb) erişim analizleri</w:t>
      </w:r>
      <w:r w:rsidR="00C53751">
        <w:rPr>
          <w:i/>
        </w:rPr>
        <w:t>.</w:t>
      </w:r>
    </w:p>
    <w:p w:rsidR="00A66450" w:rsidRPr="006D6617" w:rsidRDefault="00A66450" w:rsidP="006D6617">
      <w:pPr>
        <w:numPr>
          <w:ilvl w:val="0"/>
          <w:numId w:val="24"/>
        </w:numPr>
        <w:spacing w:after="0" w:line="276" w:lineRule="auto"/>
        <w:rPr>
          <w:i/>
        </w:rPr>
      </w:pPr>
      <w:bookmarkStart w:id="170" w:name="_Toc124428402"/>
      <w:r w:rsidRPr="006D6617">
        <w:rPr>
          <w:i/>
        </w:rPr>
        <w:t>Öğrenme kaynaklarına erişilebilirlik kanıtları</w:t>
      </w:r>
      <w:r w:rsidR="00C53751">
        <w:rPr>
          <w:i/>
        </w:rPr>
        <w:t>.</w:t>
      </w:r>
      <w:r w:rsidRPr="006D6617">
        <w:rPr>
          <w:i/>
        </w:rPr>
        <w:t xml:space="preserve"> (Uzaktan eğitim dahil)</w:t>
      </w:r>
      <w:bookmarkEnd w:id="170"/>
    </w:p>
    <w:p w:rsidR="00A66450" w:rsidRPr="006D6617" w:rsidRDefault="00A66450" w:rsidP="006D6617">
      <w:pPr>
        <w:numPr>
          <w:ilvl w:val="0"/>
          <w:numId w:val="24"/>
        </w:numPr>
        <w:spacing w:after="0" w:line="276" w:lineRule="auto"/>
        <w:rPr>
          <w:i/>
        </w:rPr>
      </w:pPr>
      <w:bookmarkStart w:id="171" w:name="_Toc124428403"/>
      <w:r w:rsidRPr="006D6617">
        <w:rPr>
          <w:i/>
        </w:rPr>
        <w:lastRenderedPageBreak/>
        <w:t>Öğrenme yönetim sistemi uygulamalarına ilişkin örnekler</w:t>
      </w:r>
      <w:bookmarkEnd w:id="171"/>
      <w:r w:rsidR="00C53751">
        <w:rPr>
          <w:i/>
        </w:rPr>
        <w:t>.</w:t>
      </w:r>
    </w:p>
    <w:p w:rsidR="00A66450" w:rsidRPr="006D6617" w:rsidRDefault="00A66450" w:rsidP="006D6617">
      <w:pPr>
        <w:numPr>
          <w:ilvl w:val="0"/>
          <w:numId w:val="24"/>
        </w:numPr>
        <w:spacing w:after="0" w:line="276" w:lineRule="auto"/>
        <w:rPr>
          <w:i/>
        </w:rPr>
      </w:pPr>
      <w:bookmarkStart w:id="172" w:name="_Toc124428404"/>
      <w:r w:rsidRPr="006D6617">
        <w:rPr>
          <w:i/>
        </w:rPr>
        <w:t>Öğrencilere sunulan öğrenme kaynakları ile ilgili öğrenci geri bildirim araçları</w:t>
      </w:r>
      <w:r w:rsidR="00C53751">
        <w:rPr>
          <w:i/>
        </w:rPr>
        <w:t>.</w:t>
      </w:r>
      <w:r w:rsidRPr="006D6617">
        <w:rPr>
          <w:i/>
        </w:rPr>
        <w:t xml:space="preserve"> (Anketler vb.)</w:t>
      </w:r>
      <w:bookmarkEnd w:id="172"/>
    </w:p>
    <w:p w:rsidR="00A66450" w:rsidRPr="006D6617" w:rsidRDefault="00A66450" w:rsidP="006D6617">
      <w:pPr>
        <w:numPr>
          <w:ilvl w:val="0"/>
          <w:numId w:val="24"/>
        </w:numPr>
        <w:spacing w:after="0" w:line="276" w:lineRule="auto"/>
        <w:rPr>
          <w:i/>
        </w:rPr>
      </w:pPr>
      <w:bookmarkStart w:id="173" w:name="_Toc124428405"/>
      <w:r w:rsidRPr="006D6617">
        <w:rPr>
          <w:i/>
        </w:rPr>
        <w:t>Öğrenme kaynaklarının düzenli iyileştirildiğine ilişkin kanıtlar</w:t>
      </w:r>
      <w:bookmarkEnd w:id="173"/>
      <w:r w:rsidR="00C53751">
        <w:rPr>
          <w:i/>
        </w:rPr>
        <w:t>.</w:t>
      </w:r>
    </w:p>
    <w:p w:rsidR="00A66450" w:rsidRPr="006D6617" w:rsidRDefault="00A66450" w:rsidP="006D6617">
      <w:pPr>
        <w:numPr>
          <w:ilvl w:val="0"/>
          <w:numId w:val="24"/>
        </w:numPr>
        <w:spacing w:after="0" w:line="276" w:lineRule="auto"/>
        <w:rPr>
          <w:i/>
        </w:rPr>
      </w:pPr>
      <w:bookmarkStart w:id="174" w:name="_Toc124428406"/>
      <w:r w:rsidRPr="006D6617">
        <w:rPr>
          <w:i/>
        </w:rPr>
        <w:t>Standart uygulamalar ve mevzuatın yanı sıra; birimin ihtiyaçları doğrultusunda geliştirdiği özgün yaklaşım ve uygulamalarına ilişkin kanıtlar</w:t>
      </w:r>
      <w:bookmarkEnd w:id="174"/>
      <w:r w:rsidR="00C53751">
        <w:rPr>
          <w:i/>
        </w:rPr>
        <w:t>.</w:t>
      </w:r>
    </w:p>
    <w:p w:rsidR="00A66450" w:rsidRPr="00A66450" w:rsidRDefault="00A66450" w:rsidP="00A66450">
      <w:pPr>
        <w:spacing w:before="240" w:after="0" w:line="276" w:lineRule="auto"/>
        <w:ind w:left="927" w:firstLine="0"/>
        <w:outlineLvl w:val="3"/>
      </w:pPr>
    </w:p>
    <w:p w:rsidR="00DA34A6" w:rsidRPr="005C7810" w:rsidRDefault="004C4EA6" w:rsidP="005C7810">
      <w:pPr>
        <w:pStyle w:val="Balk3"/>
      </w:pPr>
      <w:bookmarkStart w:id="175" w:name="_Toc124428407"/>
      <w:bookmarkStart w:id="176" w:name="_Toc124431939"/>
      <w:r w:rsidRPr="005C7810">
        <w:t>B.3.2. Akademik Destek Hizmetleri</w:t>
      </w:r>
      <w:bookmarkEnd w:id="175"/>
      <w:bookmarkEnd w:id="176"/>
    </w:p>
    <w:p w:rsidR="002922A2" w:rsidRPr="002922A2" w:rsidRDefault="00E74958" w:rsidP="002922A2">
      <w:pPr>
        <w:spacing w:line="276" w:lineRule="auto"/>
      </w:pPr>
      <w:r w:rsidRPr="002922A2">
        <w:t>Öğrencinin</w:t>
      </w:r>
      <w:r w:rsidR="002922A2" w:rsidRPr="002922A2">
        <w:t xml:space="preserve"> akademik </w:t>
      </w:r>
      <w:r w:rsidRPr="002922A2">
        <w:t>gelişimini</w:t>
      </w:r>
      <w:r w:rsidR="002922A2" w:rsidRPr="002922A2">
        <w:t xml:space="preserve"> takip eden, </w:t>
      </w:r>
      <w:r w:rsidRPr="002922A2">
        <w:t>yön</w:t>
      </w:r>
      <w:r w:rsidR="002922A2" w:rsidRPr="002922A2">
        <w:t xml:space="preserve"> </w:t>
      </w:r>
      <w:r w:rsidRPr="002922A2">
        <w:t>gösteren</w:t>
      </w:r>
      <w:r w:rsidR="002922A2" w:rsidRPr="002922A2">
        <w:t xml:space="preserve">, akademik sorunlarına ve kariyer planlamasına destek olan bir </w:t>
      </w:r>
      <w:r w:rsidRPr="002922A2">
        <w:t>danışman</w:t>
      </w:r>
      <w:r w:rsidR="002922A2" w:rsidRPr="002922A2">
        <w:t xml:space="preserve"> </w:t>
      </w:r>
      <w:r w:rsidRPr="002922A2">
        <w:t>öğretim</w:t>
      </w:r>
      <w:r w:rsidR="002922A2" w:rsidRPr="002922A2">
        <w:t xml:space="preserve"> üyesi bulunmaktadır. Danışmanlık sistemi </w:t>
      </w:r>
      <w:r w:rsidRPr="002922A2">
        <w:t>öğrenci</w:t>
      </w:r>
      <w:r w:rsidR="002922A2" w:rsidRPr="002922A2">
        <w:t xml:space="preserve"> portfolyosu gibi </w:t>
      </w:r>
      <w:r w:rsidRPr="002922A2">
        <w:t>yöntemlerle</w:t>
      </w:r>
      <w:r w:rsidR="002922A2" w:rsidRPr="002922A2">
        <w:t xml:space="preserve"> takip edilmekte ve iyileştirilmektedir. </w:t>
      </w:r>
      <w:r w:rsidRPr="002922A2">
        <w:t>Öğrencilerin</w:t>
      </w:r>
      <w:r w:rsidR="002922A2" w:rsidRPr="002922A2">
        <w:t xml:space="preserve"> </w:t>
      </w:r>
      <w:r w:rsidRPr="002922A2">
        <w:t>danışmanlarına</w:t>
      </w:r>
      <w:r w:rsidR="002922A2" w:rsidRPr="002922A2">
        <w:t xml:space="preserve"> </w:t>
      </w:r>
      <w:r w:rsidRPr="002922A2">
        <w:t>erişimi</w:t>
      </w:r>
      <w:r w:rsidR="002922A2" w:rsidRPr="002922A2">
        <w:t xml:space="preserve"> kolaydır ve </w:t>
      </w:r>
      <w:r w:rsidRPr="002922A2">
        <w:t>çeşitli</w:t>
      </w:r>
      <w:r w:rsidR="002922A2" w:rsidRPr="002922A2">
        <w:t xml:space="preserve"> </w:t>
      </w:r>
      <w:r w:rsidRPr="002922A2">
        <w:t>erişimi</w:t>
      </w:r>
      <w:r w:rsidR="002922A2" w:rsidRPr="002922A2">
        <w:t xml:space="preserve"> olanakları (</w:t>
      </w:r>
      <w:r w:rsidRPr="002922A2">
        <w:t>yüz</w:t>
      </w:r>
      <w:r w:rsidR="002922A2" w:rsidRPr="002922A2">
        <w:t xml:space="preserve"> </w:t>
      </w:r>
      <w:r w:rsidRPr="002922A2">
        <w:t>yüze</w:t>
      </w:r>
      <w:r w:rsidR="002922A2" w:rsidRPr="002922A2">
        <w:t xml:space="preserve">, </w:t>
      </w:r>
      <w:r w:rsidRPr="002922A2">
        <w:t>çevrimiçi</w:t>
      </w:r>
      <w:r w:rsidR="002922A2" w:rsidRPr="002922A2">
        <w:t xml:space="preserve">) bulunmaktadır. Psikolojik </w:t>
      </w:r>
      <w:r w:rsidRPr="002922A2">
        <w:t>danışmanlık</w:t>
      </w:r>
      <w:r w:rsidR="002922A2" w:rsidRPr="002922A2">
        <w:t xml:space="preserve"> ve kariyer merkezi hizmetleri vardır, </w:t>
      </w:r>
      <w:r w:rsidRPr="002922A2">
        <w:t>erişilebilirdir</w:t>
      </w:r>
      <w:r w:rsidR="002922A2" w:rsidRPr="002922A2">
        <w:t xml:space="preserve"> (</w:t>
      </w:r>
      <w:r w:rsidRPr="002922A2">
        <w:t>yüz</w:t>
      </w:r>
      <w:r w:rsidR="002922A2" w:rsidRPr="002922A2">
        <w:t xml:space="preserve"> </w:t>
      </w:r>
      <w:r w:rsidRPr="002922A2">
        <w:t>yüze</w:t>
      </w:r>
      <w:r w:rsidR="002922A2" w:rsidRPr="002922A2">
        <w:t xml:space="preserve"> ve </w:t>
      </w:r>
      <w:r w:rsidRPr="002922A2">
        <w:t>çevrimiçi</w:t>
      </w:r>
      <w:r w:rsidR="002922A2" w:rsidRPr="002922A2">
        <w:t xml:space="preserve">) ve </w:t>
      </w:r>
      <w:r w:rsidRPr="002922A2">
        <w:t>öğrencilerin</w:t>
      </w:r>
      <w:r w:rsidR="002922A2" w:rsidRPr="002922A2">
        <w:t xml:space="preserve"> bilgisine </w:t>
      </w:r>
      <w:r w:rsidRPr="002922A2">
        <w:t>sunulmuştur</w:t>
      </w:r>
      <w:r w:rsidR="002922A2" w:rsidRPr="002922A2">
        <w:t xml:space="preserve">. Hizmetlerin </w:t>
      </w:r>
      <w:r w:rsidRPr="002922A2">
        <w:t>yeterliliği</w:t>
      </w:r>
      <w:r w:rsidR="002922A2" w:rsidRPr="002922A2">
        <w:t xml:space="preserve"> takip edilmektedir. </w:t>
      </w:r>
    </w:p>
    <w:p w:rsidR="002922A2" w:rsidRDefault="002922A2" w:rsidP="005C7810"/>
    <w:p w:rsidR="00DA34A6" w:rsidRDefault="004C4EA6" w:rsidP="005C7810">
      <w:pPr>
        <w:pStyle w:val="Balk4"/>
      </w:pPr>
      <w:r>
        <w:t>Örnek Kanıtlar</w:t>
      </w:r>
      <w:r w:rsidR="00C53751">
        <w:t xml:space="preserve"> :</w:t>
      </w:r>
    </w:p>
    <w:p w:rsidR="003173E2" w:rsidRPr="003173E2" w:rsidRDefault="003173E2" w:rsidP="003173E2">
      <w:pPr>
        <w:numPr>
          <w:ilvl w:val="0"/>
          <w:numId w:val="24"/>
        </w:numPr>
        <w:spacing w:after="0" w:line="276" w:lineRule="auto"/>
        <w:rPr>
          <w:i/>
        </w:rPr>
      </w:pPr>
      <w:r w:rsidRPr="003173E2">
        <w:rPr>
          <w:i/>
        </w:rPr>
        <w:t>Akademik destek hizmetleri için kullanılan  tanımlı süreçler</w:t>
      </w:r>
      <w:r w:rsidR="00C53751">
        <w:rPr>
          <w:i/>
        </w:rPr>
        <w:t>.</w:t>
      </w:r>
    </w:p>
    <w:p w:rsidR="003173E2" w:rsidRPr="003173E2" w:rsidRDefault="003173E2" w:rsidP="003173E2">
      <w:pPr>
        <w:numPr>
          <w:ilvl w:val="0"/>
          <w:numId w:val="24"/>
        </w:numPr>
        <w:spacing w:after="0" w:line="276" w:lineRule="auto"/>
        <w:rPr>
          <w:i/>
        </w:rPr>
      </w:pPr>
      <w:bookmarkStart w:id="177" w:name="_Toc124428415"/>
      <w:r w:rsidRPr="003173E2">
        <w:rPr>
          <w:i/>
        </w:rPr>
        <w:t>Varsa uzaktan eğitimde akademik ve teknik öğrenci danışmanlığı mekanizmaları ve tanımlı süreçler</w:t>
      </w:r>
      <w:r w:rsidR="00C53751">
        <w:rPr>
          <w:i/>
        </w:rPr>
        <w:t>.</w:t>
      </w:r>
    </w:p>
    <w:p w:rsidR="003173E2" w:rsidRPr="003173E2" w:rsidRDefault="003173E2" w:rsidP="003173E2">
      <w:pPr>
        <w:numPr>
          <w:ilvl w:val="0"/>
          <w:numId w:val="24"/>
        </w:numPr>
        <w:spacing w:after="0" w:line="276" w:lineRule="auto"/>
        <w:rPr>
          <w:i/>
        </w:rPr>
      </w:pPr>
      <w:r w:rsidRPr="003173E2">
        <w:rPr>
          <w:i/>
        </w:rPr>
        <w:t>Öğrencilerin danışmanlara erişimine ilişkin mekanizmalar</w:t>
      </w:r>
      <w:r w:rsidR="00C53751">
        <w:rPr>
          <w:i/>
        </w:rPr>
        <w:t>.</w:t>
      </w:r>
      <w:r w:rsidRPr="003173E2">
        <w:rPr>
          <w:i/>
        </w:rPr>
        <w:t xml:space="preserve"> </w:t>
      </w:r>
    </w:p>
    <w:p w:rsidR="003173E2" w:rsidRPr="003173E2" w:rsidRDefault="003173E2" w:rsidP="003173E2">
      <w:pPr>
        <w:numPr>
          <w:ilvl w:val="0"/>
          <w:numId w:val="24"/>
        </w:numPr>
        <w:spacing w:after="0" w:line="276" w:lineRule="auto"/>
        <w:rPr>
          <w:i/>
        </w:rPr>
      </w:pPr>
      <w:r w:rsidRPr="003173E2">
        <w:rPr>
          <w:i/>
        </w:rPr>
        <w:t>Psikolojik danışmanlık veya kariyer merkezi organizasyonel yapılanması</w:t>
      </w:r>
      <w:r w:rsidR="00C53751">
        <w:rPr>
          <w:i/>
        </w:rPr>
        <w:t>.</w:t>
      </w:r>
    </w:p>
    <w:p w:rsidR="003173E2" w:rsidRPr="003173E2" w:rsidRDefault="003173E2" w:rsidP="003173E2">
      <w:pPr>
        <w:numPr>
          <w:ilvl w:val="0"/>
          <w:numId w:val="24"/>
        </w:numPr>
        <w:spacing w:after="0" w:line="276" w:lineRule="auto"/>
        <w:rPr>
          <w:i/>
        </w:rPr>
      </w:pPr>
      <w:r w:rsidRPr="003173E2">
        <w:rPr>
          <w:i/>
        </w:rPr>
        <w:t>Rehberlik, psikolojik danışmanlık ve kariyer hizmetlerine ilişkin planlama ve uygulamalar</w:t>
      </w:r>
      <w:r w:rsidR="00C53751">
        <w:rPr>
          <w:i/>
        </w:rPr>
        <w:t>.</w:t>
      </w:r>
    </w:p>
    <w:p w:rsidR="003173E2" w:rsidRPr="003173E2" w:rsidRDefault="003173E2" w:rsidP="003173E2">
      <w:pPr>
        <w:numPr>
          <w:ilvl w:val="0"/>
          <w:numId w:val="24"/>
        </w:numPr>
        <w:spacing w:after="0" w:line="276" w:lineRule="auto"/>
        <w:rPr>
          <w:i/>
        </w:rPr>
      </w:pPr>
      <w:r w:rsidRPr="003173E2">
        <w:rPr>
          <w:i/>
        </w:rPr>
        <w:t>Kariyer merkezi uygulamaları</w:t>
      </w:r>
      <w:r w:rsidR="00C53751">
        <w:rPr>
          <w:i/>
        </w:rPr>
        <w:t>.</w:t>
      </w:r>
    </w:p>
    <w:p w:rsidR="003173E2" w:rsidRPr="003173E2" w:rsidRDefault="003173E2" w:rsidP="003173E2">
      <w:pPr>
        <w:numPr>
          <w:ilvl w:val="0"/>
          <w:numId w:val="24"/>
        </w:numPr>
        <w:spacing w:after="0" w:line="276" w:lineRule="auto"/>
        <w:rPr>
          <w:i/>
        </w:rPr>
      </w:pPr>
      <w:r w:rsidRPr="003173E2">
        <w:rPr>
          <w:i/>
        </w:rPr>
        <w:t>Öğrencilerin katılımına ilişkin kanıtlar</w:t>
      </w:r>
      <w:r w:rsidR="00C53751">
        <w:rPr>
          <w:i/>
        </w:rPr>
        <w:t>.</w:t>
      </w:r>
    </w:p>
    <w:p w:rsidR="003173E2" w:rsidRPr="003173E2" w:rsidRDefault="003173E2" w:rsidP="003173E2">
      <w:pPr>
        <w:numPr>
          <w:ilvl w:val="0"/>
          <w:numId w:val="24"/>
        </w:numPr>
        <w:spacing w:after="0" w:line="276" w:lineRule="auto"/>
        <w:rPr>
          <w:i/>
        </w:rPr>
      </w:pPr>
      <w:r w:rsidRPr="003173E2">
        <w:rPr>
          <w:i/>
        </w:rPr>
        <w:t>Öğrencilere sunulan hizmetlerle ilgili öğrenci geri bildirim araçlarının sonuçları ve izleme kanıtları</w:t>
      </w:r>
      <w:r w:rsidR="00C53751">
        <w:rPr>
          <w:i/>
        </w:rPr>
        <w:t>.</w:t>
      </w:r>
    </w:p>
    <w:p w:rsidR="003173E2" w:rsidRPr="003173E2" w:rsidRDefault="003173E2" w:rsidP="003173E2">
      <w:pPr>
        <w:numPr>
          <w:ilvl w:val="0"/>
          <w:numId w:val="24"/>
        </w:numPr>
        <w:spacing w:after="0" w:line="276" w:lineRule="auto"/>
        <w:rPr>
          <w:i/>
        </w:rPr>
      </w:pPr>
      <w:r w:rsidRPr="003173E2">
        <w:rPr>
          <w:i/>
        </w:rPr>
        <w:t>Sürece ilişkin yapılan güncelleme ve iyileştirme kanıtları</w:t>
      </w:r>
      <w:r w:rsidR="00C53751">
        <w:rPr>
          <w:i/>
        </w:rPr>
        <w:t>.</w:t>
      </w:r>
      <w:r w:rsidRPr="003173E2">
        <w:rPr>
          <w:i/>
        </w:rPr>
        <w:t xml:space="preserve">  </w:t>
      </w:r>
    </w:p>
    <w:p w:rsidR="002922A2" w:rsidRDefault="002922A2" w:rsidP="003173E2">
      <w:pPr>
        <w:numPr>
          <w:ilvl w:val="0"/>
          <w:numId w:val="24"/>
        </w:numPr>
        <w:spacing w:after="0" w:line="276" w:lineRule="auto"/>
        <w:rPr>
          <w:i/>
        </w:rPr>
      </w:pPr>
      <w:r w:rsidRPr="003173E2">
        <w:rPr>
          <w:i/>
        </w:rPr>
        <w:t>Standart uygulamalar ve mevzuatın yanı sıra; birimin ihtiyaçları doğrultusunda geliştirdiği özgün yaklaşım ve uygulamalarına ilişkin kanıtlar</w:t>
      </w:r>
      <w:bookmarkEnd w:id="177"/>
      <w:r w:rsidR="00C53751">
        <w:rPr>
          <w:i/>
        </w:rPr>
        <w:t>.</w:t>
      </w:r>
      <w:r w:rsidR="003173E2">
        <w:rPr>
          <w:i/>
        </w:rPr>
        <w:t xml:space="preserve"> </w:t>
      </w:r>
    </w:p>
    <w:p w:rsidR="003173E2" w:rsidRPr="003173E2" w:rsidRDefault="003173E2" w:rsidP="003173E2">
      <w:pPr>
        <w:spacing w:after="0" w:line="276" w:lineRule="auto"/>
        <w:ind w:left="862" w:firstLine="0"/>
        <w:rPr>
          <w:i/>
        </w:rPr>
      </w:pPr>
    </w:p>
    <w:p w:rsidR="00DA34A6" w:rsidRPr="005C7810" w:rsidRDefault="004C4EA6" w:rsidP="005C7810">
      <w:pPr>
        <w:pStyle w:val="Balk3"/>
      </w:pPr>
      <w:bookmarkStart w:id="178" w:name="_Toc124428416"/>
      <w:bookmarkStart w:id="179" w:name="_Toc124431940"/>
      <w:r w:rsidRPr="005C7810">
        <w:t>B.3.3. Tesis ve Altyapılar</w:t>
      </w:r>
      <w:bookmarkEnd w:id="178"/>
      <w:bookmarkEnd w:id="179"/>
    </w:p>
    <w:p w:rsidR="00DA34A6" w:rsidRDefault="004C4EA6">
      <w:pPr>
        <w:spacing w:line="360" w:lineRule="auto"/>
        <w:ind w:left="137" w:right="126"/>
      </w:pPr>
      <w:r>
        <w:t xml:space="preserve">Tesis ve altyapılar (yemekhane, yurt, teknoloji donanımlı çalışma alanları; sağlık, ulaşım, bilişim hizmetleri, uzaktan eğitim altyapısı) ihtiyaca uygun nitelik ve niceliktedir, </w:t>
      </w:r>
      <w:r>
        <w:lastRenderedPageBreak/>
        <w:t>erişilebilirdir ve öğrencilerin bilgisine/kullanımına sunulmuştur. Tesis ve altyapıların kullanımı irdelenmektedir.</w:t>
      </w:r>
    </w:p>
    <w:p w:rsidR="00DA34A6" w:rsidRDefault="004C4EA6" w:rsidP="005C7810">
      <w:pPr>
        <w:pStyle w:val="Balk4"/>
      </w:pPr>
      <w:r>
        <w:t xml:space="preserve">Örnek Kanıtlar </w:t>
      </w:r>
      <w:r w:rsidR="00C53751">
        <w:t>:</w:t>
      </w:r>
    </w:p>
    <w:p w:rsidR="00DA34A6" w:rsidRPr="00592316" w:rsidRDefault="004C4EA6" w:rsidP="00592316">
      <w:pPr>
        <w:numPr>
          <w:ilvl w:val="0"/>
          <w:numId w:val="24"/>
        </w:numPr>
        <w:spacing w:after="0" w:line="276" w:lineRule="auto"/>
        <w:rPr>
          <w:i/>
        </w:rPr>
      </w:pPr>
      <w:r w:rsidRPr="00592316">
        <w:rPr>
          <w:i/>
        </w:rPr>
        <w:t>Tesis ve altyapının kullanımına yönelik ilke ve kurallar</w:t>
      </w:r>
      <w:r w:rsidR="00C53751">
        <w:rPr>
          <w:i/>
        </w:rPr>
        <w:t>.</w:t>
      </w:r>
    </w:p>
    <w:p w:rsidR="00DA34A6" w:rsidRPr="00592316" w:rsidRDefault="004C4EA6" w:rsidP="00592316">
      <w:pPr>
        <w:numPr>
          <w:ilvl w:val="0"/>
          <w:numId w:val="24"/>
        </w:numPr>
        <w:spacing w:after="0" w:line="276" w:lineRule="auto"/>
        <w:rPr>
          <w:i/>
        </w:rPr>
      </w:pPr>
      <w:r w:rsidRPr="00592316">
        <w:rPr>
          <w:i/>
        </w:rPr>
        <w:t>Erişim ve kullanıma ilişkin uygulamalar</w:t>
      </w:r>
      <w:r w:rsidR="00C53751">
        <w:rPr>
          <w:i/>
        </w:rPr>
        <w:t>.</w:t>
      </w:r>
    </w:p>
    <w:p w:rsidR="00DA34A6" w:rsidRPr="00592316" w:rsidRDefault="004C4EA6" w:rsidP="00592316">
      <w:pPr>
        <w:numPr>
          <w:ilvl w:val="0"/>
          <w:numId w:val="24"/>
        </w:numPr>
        <w:spacing w:after="0" w:line="276" w:lineRule="auto"/>
        <w:rPr>
          <w:i/>
        </w:rPr>
      </w:pPr>
      <w:r w:rsidRPr="00592316">
        <w:rPr>
          <w:i/>
        </w:rPr>
        <w:t>Tesis ve altyapının kurumsal büyüme ile ilişkili olarak gelişim durumu</w:t>
      </w:r>
      <w:r w:rsidR="00C53751">
        <w:rPr>
          <w:i/>
        </w:rPr>
        <w:t>.</w:t>
      </w:r>
      <w:r w:rsidRPr="00592316">
        <w:rPr>
          <w:i/>
        </w:rPr>
        <w:t xml:space="preserve"> (Örneğin, birim sayısındaki artış ile fiziksel alanlardaki artış arasındaki ilişki gibi)</w:t>
      </w:r>
    </w:p>
    <w:p w:rsidR="00DA34A6" w:rsidRPr="00592316" w:rsidRDefault="004C4EA6" w:rsidP="00592316">
      <w:pPr>
        <w:numPr>
          <w:ilvl w:val="0"/>
          <w:numId w:val="24"/>
        </w:numPr>
        <w:spacing w:after="0" w:line="276" w:lineRule="auto"/>
        <w:rPr>
          <w:i/>
        </w:rPr>
      </w:pPr>
      <w:r w:rsidRPr="00592316">
        <w:rPr>
          <w:i/>
        </w:rPr>
        <w:t>Kurumda uzaktan eğitim programları ve uygulamaları varsa; bunlara yönelik alt yapı, tesis, donanım ve yazılım durumları</w:t>
      </w:r>
      <w:r w:rsidR="00C53751">
        <w:rPr>
          <w:i/>
        </w:rPr>
        <w:t>.</w:t>
      </w:r>
    </w:p>
    <w:p w:rsidR="00DA34A6" w:rsidRPr="00592316" w:rsidRDefault="004C4EA6" w:rsidP="00592316">
      <w:pPr>
        <w:numPr>
          <w:ilvl w:val="0"/>
          <w:numId w:val="24"/>
        </w:numPr>
        <w:spacing w:after="0" w:line="276" w:lineRule="auto"/>
        <w:rPr>
          <w:i/>
        </w:rPr>
      </w:pPr>
      <w:r w:rsidRPr="00592316">
        <w:rPr>
          <w:i/>
        </w:rPr>
        <w:t>Tesis ve altyapı hizmetlerinin izlenmesi, çeşitlendirilmesi ve iyileştirilmesine ilişkin kanıtlar</w:t>
      </w:r>
      <w:r w:rsidR="00C53751">
        <w:rPr>
          <w:i/>
        </w:rPr>
        <w:t>.</w:t>
      </w:r>
    </w:p>
    <w:p w:rsidR="00DA34A6" w:rsidRDefault="004C4EA6" w:rsidP="00592316">
      <w:pPr>
        <w:numPr>
          <w:ilvl w:val="0"/>
          <w:numId w:val="24"/>
        </w:numPr>
        <w:spacing w:after="0" w:line="276" w:lineRule="auto"/>
        <w:rPr>
          <w:i/>
        </w:rPr>
      </w:pPr>
      <w:r w:rsidRPr="00592316">
        <w:rPr>
          <w:i/>
        </w:rPr>
        <w:t>Standart uygulamalar ve mevzuatın yanı sıra; kurumun ihtiyaçları doğrultusunda geliştirdiği özgün yaklaşım ve uygulamalarına ilişkin kanıtlar</w:t>
      </w:r>
      <w:r w:rsidR="00C53751">
        <w:rPr>
          <w:i/>
        </w:rPr>
        <w:t>.</w:t>
      </w:r>
    </w:p>
    <w:p w:rsidR="00592316" w:rsidRPr="00592316" w:rsidRDefault="00592316" w:rsidP="00592316">
      <w:pPr>
        <w:spacing w:after="0" w:line="276" w:lineRule="auto"/>
        <w:ind w:left="862" w:firstLine="0"/>
        <w:rPr>
          <w:i/>
        </w:rPr>
      </w:pPr>
    </w:p>
    <w:p w:rsidR="00DA34A6" w:rsidRPr="005C7810" w:rsidRDefault="004C4EA6" w:rsidP="005C7810">
      <w:pPr>
        <w:pStyle w:val="Balk3"/>
      </w:pPr>
      <w:bookmarkStart w:id="180" w:name="_Toc124428417"/>
      <w:bookmarkStart w:id="181" w:name="_Toc124431941"/>
      <w:r w:rsidRPr="005C7810">
        <w:t>B.3.4. Dezavantajlı Gruplar</w:t>
      </w:r>
      <w:bookmarkEnd w:id="180"/>
      <w:bookmarkEnd w:id="181"/>
    </w:p>
    <w:p w:rsidR="00DA34A6" w:rsidRDefault="004C4EA6">
      <w:pPr>
        <w:spacing w:line="360" w:lineRule="auto"/>
        <w:ind w:left="137" w:right="126"/>
      </w:pPr>
      <w: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rsidR="00DA34A6" w:rsidRDefault="004C4EA6" w:rsidP="005C7810">
      <w:pPr>
        <w:pStyle w:val="Balk4"/>
      </w:pPr>
      <w:r>
        <w:t xml:space="preserve">Örnek Kanıtlar </w:t>
      </w:r>
      <w:r w:rsidR="00C53751">
        <w:t>:</w:t>
      </w:r>
    </w:p>
    <w:p w:rsidR="00DA34A6" w:rsidRPr="00592316" w:rsidRDefault="004C4EA6" w:rsidP="00592316">
      <w:pPr>
        <w:numPr>
          <w:ilvl w:val="0"/>
          <w:numId w:val="24"/>
        </w:numPr>
        <w:spacing w:after="0" w:line="276" w:lineRule="auto"/>
        <w:rPr>
          <w:i/>
        </w:rPr>
      </w:pPr>
      <w:r w:rsidRPr="00592316">
        <w:rPr>
          <w:i/>
        </w:rPr>
        <w:t>Dezavantajlı öğrenci gruplarına sunulacak hizmetlerle ilgili planlama ve uygulamalar</w:t>
      </w:r>
      <w:r w:rsidR="00C53751">
        <w:rPr>
          <w:i/>
        </w:rPr>
        <w:t>.</w:t>
      </w:r>
      <w:r w:rsidRPr="00592316">
        <w:rPr>
          <w:i/>
        </w:rPr>
        <w:t xml:space="preserve"> (Kurullarda temsil, engelsiz üniversite uygulamaları, varsa uzaktan eğitim süreçlerindeki uygulamalar vb.) </w:t>
      </w:r>
    </w:p>
    <w:p w:rsidR="00592316" w:rsidRPr="00592316" w:rsidRDefault="00592316" w:rsidP="00592316">
      <w:pPr>
        <w:numPr>
          <w:ilvl w:val="0"/>
          <w:numId w:val="24"/>
        </w:numPr>
        <w:spacing w:after="0" w:line="276" w:lineRule="auto"/>
        <w:rPr>
          <w:i/>
        </w:rPr>
      </w:pPr>
      <w:r w:rsidRPr="00592316">
        <w:rPr>
          <w:i/>
        </w:rPr>
        <w:t>Dezavantajlı gruplardan alınan geri bildirimlerin izleme ve iyileştirme mekanizmalarında kullanıldığına ilişkin belgele</w:t>
      </w:r>
      <w:r w:rsidR="00C53751">
        <w:rPr>
          <w:i/>
        </w:rPr>
        <w:t>r.</w:t>
      </w:r>
    </w:p>
    <w:p w:rsidR="00DA34A6" w:rsidRPr="00592316" w:rsidRDefault="004C4EA6" w:rsidP="00592316">
      <w:pPr>
        <w:numPr>
          <w:ilvl w:val="0"/>
          <w:numId w:val="24"/>
        </w:numPr>
        <w:spacing w:after="0" w:line="276" w:lineRule="auto"/>
        <w:rPr>
          <w:i/>
        </w:rPr>
      </w:pPr>
      <w:r w:rsidRPr="00592316">
        <w:rPr>
          <w:i/>
        </w:rPr>
        <w:t>Engelsiz üniversite uygulamalarına ilişkin izleme ve iyileştirme kanıtları</w:t>
      </w:r>
      <w:r w:rsidR="00C53751">
        <w:rPr>
          <w:i/>
        </w:rPr>
        <w:t>.</w:t>
      </w:r>
    </w:p>
    <w:p w:rsidR="00DA34A6" w:rsidRDefault="004C4EA6" w:rsidP="00592316">
      <w:pPr>
        <w:numPr>
          <w:ilvl w:val="0"/>
          <w:numId w:val="24"/>
        </w:numPr>
        <w:spacing w:after="0" w:line="276" w:lineRule="auto"/>
        <w:rPr>
          <w:i/>
        </w:rPr>
      </w:pPr>
      <w:r w:rsidRPr="00592316">
        <w:rPr>
          <w:i/>
        </w:rPr>
        <w:t xml:space="preserve">Standart uygulamalar ve mevzuatın yanı sıra; </w:t>
      </w:r>
      <w:r w:rsidR="0079094C" w:rsidRPr="00592316">
        <w:rPr>
          <w:i/>
        </w:rPr>
        <w:t>birimin</w:t>
      </w:r>
      <w:r w:rsidRPr="00592316">
        <w:rPr>
          <w:i/>
        </w:rPr>
        <w:t xml:space="preserve"> ihtiyaçları doğrultusunda geliştirdiği özgün yaklaşım ve uygulamalarına ilişkin kanıtlar</w:t>
      </w:r>
      <w:r w:rsidR="00C53751">
        <w:rPr>
          <w:i/>
        </w:rPr>
        <w:t>.</w:t>
      </w:r>
    </w:p>
    <w:p w:rsidR="00592316" w:rsidRPr="00592316" w:rsidRDefault="00592316" w:rsidP="00592316">
      <w:pPr>
        <w:spacing w:after="0" w:line="276" w:lineRule="auto"/>
        <w:ind w:left="862" w:firstLine="0"/>
        <w:rPr>
          <w:i/>
        </w:rPr>
      </w:pPr>
    </w:p>
    <w:p w:rsidR="00DA34A6" w:rsidRPr="005C7810" w:rsidRDefault="004C4EA6" w:rsidP="005C7810">
      <w:pPr>
        <w:pStyle w:val="Balk3"/>
      </w:pPr>
      <w:bookmarkStart w:id="182" w:name="_Toc124428418"/>
      <w:bookmarkStart w:id="183" w:name="_Toc124431942"/>
      <w:r w:rsidRPr="005C7810">
        <w:lastRenderedPageBreak/>
        <w:t>B.3.5. Sosyal, Kültürel, Sportif Faaliyetler</w:t>
      </w:r>
      <w:bookmarkEnd w:id="182"/>
      <w:bookmarkEnd w:id="183"/>
    </w:p>
    <w:p w:rsidR="00DA34A6" w:rsidRDefault="004C4EA6">
      <w:pPr>
        <w:spacing w:line="357" w:lineRule="auto"/>
        <w:ind w:left="137" w:right="126"/>
      </w:pPr>
      <w: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w:t>
      </w:r>
      <w:r w:rsidR="009A6D89">
        <w:t>tiyaçlar doğrultusunda iyileştir</w:t>
      </w:r>
      <w:r>
        <w:t>ilmektedir.</w:t>
      </w:r>
    </w:p>
    <w:p w:rsidR="00DA34A6" w:rsidRDefault="004C4EA6" w:rsidP="000E714A">
      <w:pPr>
        <w:pStyle w:val="Balk4"/>
      </w:pPr>
      <w:r>
        <w:t xml:space="preserve">Örnek Kanıtlar </w:t>
      </w:r>
      <w:r w:rsidR="00C53751">
        <w:t>:</w:t>
      </w:r>
    </w:p>
    <w:p w:rsidR="00DA34A6" w:rsidRPr="00F876A1" w:rsidRDefault="004C4EA6" w:rsidP="00F876A1">
      <w:pPr>
        <w:numPr>
          <w:ilvl w:val="0"/>
          <w:numId w:val="24"/>
        </w:numPr>
        <w:spacing w:after="0" w:line="276" w:lineRule="auto"/>
        <w:rPr>
          <w:i/>
        </w:rPr>
      </w:pPr>
      <w:r w:rsidRPr="00F876A1">
        <w:rPr>
          <w:i/>
        </w:rPr>
        <w:t>Sosyal, kültürel ve sportif faaliyetlerin planlanması ve</w:t>
      </w:r>
      <w:r w:rsidR="00C53751">
        <w:rPr>
          <w:i/>
        </w:rPr>
        <w:t xml:space="preserve"> yürütülmesine ilişkin kanıtlar.</w:t>
      </w:r>
    </w:p>
    <w:p w:rsidR="00DA34A6" w:rsidRPr="00F876A1" w:rsidRDefault="004C4EA6" w:rsidP="00F876A1">
      <w:pPr>
        <w:numPr>
          <w:ilvl w:val="0"/>
          <w:numId w:val="24"/>
        </w:numPr>
        <w:spacing w:after="0" w:line="276" w:lineRule="auto"/>
        <w:rPr>
          <w:i/>
        </w:rPr>
      </w:pPr>
      <w:r w:rsidRPr="00F876A1">
        <w:rPr>
          <w:i/>
        </w:rPr>
        <w:t>Yıl içerisinde öğrencilere yönelik yıllık sportif, kültüre</w:t>
      </w:r>
      <w:r w:rsidR="00C53751">
        <w:rPr>
          <w:i/>
        </w:rPr>
        <w:t>l, sosyal faaliyetlerin listesi.</w:t>
      </w:r>
    </w:p>
    <w:p w:rsidR="00DA34A6" w:rsidRPr="00F876A1" w:rsidRDefault="004C4EA6" w:rsidP="00C53751">
      <w:pPr>
        <w:spacing w:after="0" w:line="276" w:lineRule="auto"/>
        <w:ind w:left="862" w:firstLine="0"/>
        <w:rPr>
          <w:i/>
        </w:rPr>
      </w:pPr>
      <w:r w:rsidRPr="00F876A1">
        <w:rPr>
          <w:i/>
        </w:rPr>
        <w:t>(Faaliyet türü, konusu, katılımcı sayısı vb. bilgilerle)</w:t>
      </w:r>
    </w:p>
    <w:p w:rsidR="00DA34A6" w:rsidRPr="00F876A1" w:rsidRDefault="004C4EA6" w:rsidP="00F876A1">
      <w:pPr>
        <w:numPr>
          <w:ilvl w:val="0"/>
          <w:numId w:val="24"/>
        </w:numPr>
        <w:spacing w:after="0" w:line="276" w:lineRule="auto"/>
        <w:rPr>
          <w:i/>
        </w:rPr>
      </w:pPr>
      <w:r w:rsidRPr="00F876A1">
        <w:rPr>
          <w:i/>
        </w:rPr>
        <w:t>Faaliyetlerin erişilebilirliği ve fırsat eşitliğini gözettiğine dair kanıt örnekleri</w:t>
      </w:r>
      <w:r w:rsidR="00C53751">
        <w:rPr>
          <w:i/>
        </w:rPr>
        <w:t>.</w:t>
      </w:r>
    </w:p>
    <w:p w:rsidR="00F876A1" w:rsidRPr="00F876A1" w:rsidRDefault="00F876A1" w:rsidP="00F876A1">
      <w:pPr>
        <w:numPr>
          <w:ilvl w:val="0"/>
          <w:numId w:val="24"/>
        </w:numPr>
        <w:spacing w:after="0" w:line="276" w:lineRule="auto"/>
        <w:rPr>
          <w:i/>
        </w:rPr>
      </w:pPr>
      <w:r w:rsidRPr="00F876A1">
        <w:rPr>
          <w:i/>
        </w:rPr>
        <w:t>Faaliyetlerin çeşitliliği ve paydaş geribildirimlerinin göze alındığını gösteren kanıtlar</w:t>
      </w:r>
      <w:r w:rsidR="00C53751">
        <w:rPr>
          <w:i/>
        </w:rPr>
        <w:t>.</w:t>
      </w:r>
    </w:p>
    <w:p w:rsidR="00DA34A6" w:rsidRPr="00F876A1" w:rsidRDefault="004C4EA6" w:rsidP="00F876A1">
      <w:pPr>
        <w:numPr>
          <w:ilvl w:val="0"/>
          <w:numId w:val="24"/>
        </w:numPr>
        <w:spacing w:after="0" w:line="276" w:lineRule="auto"/>
        <w:rPr>
          <w:i/>
        </w:rPr>
      </w:pPr>
      <w:r w:rsidRPr="00F876A1">
        <w:rPr>
          <w:i/>
        </w:rPr>
        <w:t>Sosyal, kültürel ve sportif faaliyetlerin izlenmesine ilişkin araçlar, izleme raporları, iyileştirme ve çeşitlendirme kanıtları</w:t>
      </w:r>
      <w:r w:rsidR="00C53751">
        <w:rPr>
          <w:i/>
        </w:rPr>
        <w:t>.</w:t>
      </w:r>
    </w:p>
    <w:p w:rsidR="00DA34A6" w:rsidRDefault="004C4EA6" w:rsidP="00F876A1">
      <w:pPr>
        <w:numPr>
          <w:ilvl w:val="0"/>
          <w:numId w:val="24"/>
        </w:numPr>
        <w:spacing w:after="0" w:line="276" w:lineRule="auto"/>
        <w:rPr>
          <w:i/>
        </w:rPr>
      </w:pPr>
      <w:r w:rsidRPr="00F876A1">
        <w:rPr>
          <w:i/>
        </w:rPr>
        <w:t xml:space="preserve">Standart uygulamalar ve mevzuatın yanı sıra; </w:t>
      </w:r>
      <w:r w:rsidR="009A6D89" w:rsidRPr="00F876A1">
        <w:rPr>
          <w:i/>
        </w:rPr>
        <w:t>birimin</w:t>
      </w:r>
      <w:r w:rsidRPr="00F876A1">
        <w:rPr>
          <w:i/>
        </w:rPr>
        <w:t xml:space="preserve"> ihtiyaçları doğrultusunda geliştirdiği özgün yaklaşım ve uygulamalarına ilişkin kanıtlar</w:t>
      </w:r>
      <w:r w:rsidR="00C53751">
        <w:rPr>
          <w:i/>
        </w:rPr>
        <w:t>.</w:t>
      </w:r>
      <w:r w:rsidR="00F876A1">
        <w:rPr>
          <w:i/>
        </w:rPr>
        <w:t xml:space="preserve"> </w:t>
      </w:r>
    </w:p>
    <w:p w:rsidR="00F876A1" w:rsidRPr="00F876A1" w:rsidRDefault="00F876A1" w:rsidP="00F876A1">
      <w:pPr>
        <w:spacing w:after="0" w:line="276" w:lineRule="auto"/>
        <w:ind w:left="862" w:firstLine="0"/>
        <w:rPr>
          <w:i/>
        </w:rPr>
      </w:pPr>
    </w:p>
    <w:p w:rsidR="00DA34A6" w:rsidRPr="000E714A" w:rsidRDefault="004C4EA6" w:rsidP="000E714A">
      <w:pPr>
        <w:pStyle w:val="Balk2"/>
      </w:pPr>
      <w:bookmarkStart w:id="184" w:name="_Toc124428419"/>
      <w:bookmarkStart w:id="185" w:name="_Toc124431943"/>
      <w:r w:rsidRPr="000E714A">
        <w:t>B.4. Öğretim Kadrosu</w:t>
      </w:r>
      <w:bookmarkEnd w:id="184"/>
      <w:bookmarkEnd w:id="185"/>
      <w:r w:rsidRPr="000E714A">
        <w:t xml:space="preserve"> </w:t>
      </w:r>
    </w:p>
    <w:p w:rsidR="00DA34A6" w:rsidRDefault="004C4EA6">
      <w:pPr>
        <w:spacing w:after="654" w:line="357" w:lineRule="auto"/>
        <w:ind w:left="137" w:right="126"/>
      </w:pPr>
      <w:r>
        <w:t>Birim,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DA34A6" w:rsidRPr="000E714A" w:rsidRDefault="004C4EA6" w:rsidP="000E714A">
      <w:pPr>
        <w:pStyle w:val="Balk3"/>
      </w:pPr>
      <w:bookmarkStart w:id="186" w:name="_Toc124428420"/>
      <w:bookmarkStart w:id="187" w:name="_Toc124431944"/>
      <w:r w:rsidRPr="000E714A">
        <w:t>B.4.1. Atama, Yükseltme ve Görevlendirme Kriterleri</w:t>
      </w:r>
      <w:bookmarkEnd w:id="186"/>
      <w:bookmarkEnd w:id="187"/>
    </w:p>
    <w:p w:rsidR="00DA34A6" w:rsidRPr="00D57759" w:rsidRDefault="002C7054" w:rsidP="00D57759">
      <w:pPr>
        <w:spacing w:line="357" w:lineRule="auto"/>
        <w:ind w:left="137" w:right="126"/>
      </w:pPr>
      <w:r w:rsidRPr="00D57759">
        <w:t>Öğretim</w:t>
      </w:r>
      <w:r w:rsidR="00D57759" w:rsidRPr="00D57759">
        <w:t xml:space="preserve"> elemanı (uluslararası öğretim elemanları dahil) atama, yükseltme ve </w:t>
      </w:r>
      <w:r w:rsidR="00E74958" w:rsidRPr="00D57759">
        <w:t>görevlendirme</w:t>
      </w:r>
      <w:r w:rsidR="00D57759" w:rsidRPr="00D57759">
        <w:t xml:space="preserve"> </w:t>
      </w:r>
      <w:r w:rsidR="00E74958" w:rsidRPr="00D57759">
        <w:t>süreç</w:t>
      </w:r>
      <w:r w:rsidR="00D57759" w:rsidRPr="00D57759">
        <w:t xml:space="preserve">̧ ve kriterleri </w:t>
      </w:r>
      <w:r w:rsidR="00E74958" w:rsidRPr="00D57759">
        <w:t>belirlenmiş</w:t>
      </w:r>
      <w:r w:rsidR="00D57759" w:rsidRPr="00D57759">
        <w:t xml:space="preserve">̧ ve kamuoyuna </w:t>
      </w:r>
      <w:r w:rsidR="00E74958" w:rsidRPr="00D57759">
        <w:t>acıktır</w:t>
      </w:r>
      <w:r w:rsidR="00D57759" w:rsidRPr="00D57759">
        <w:t xml:space="preserve">. </w:t>
      </w:r>
      <w:r w:rsidR="00E74958" w:rsidRPr="00D57759">
        <w:t>İlgili</w:t>
      </w:r>
      <w:r w:rsidR="00D57759" w:rsidRPr="00D57759">
        <w:t xml:space="preserve"> </w:t>
      </w:r>
      <w:r w:rsidR="00E74958" w:rsidRPr="00D57759">
        <w:t>süreç</w:t>
      </w:r>
      <w:r w:rsidR="00D57759" w:rsidRPr="00D57759">
        <w:t xml:space="preserve">̧ ve kriterler akademik liyakati </w:t>
      </w:r>
      <w:r w:rsidR="00E74958" w:rsidRPr="00D57759">
        <w:t>gözetip</w:t>
      </w:r>
      <w:r w:rsidR="00D57759" w:rsidRPr="00D57759">
        <w:t xml:space="preserve">, fırsat </w:t>
      </w:r>
      <w:r w:rsidR="00E74958" w:rsidRPr="00D57759">
        <w:t>eşitliğini</w:t>
      </w:r>
      <w:r w:rsidR="00D57759" w:rsidRPr="00D57759">
        <w:t xml:space="preserve"> </w:t>
      </w:r>
      <w:r w:rsidR="00E74958" w:rsidRPr="00D57759">
        <w:t>sağlayacak</w:t>
      </w:r>
      <w:r w:rsidR="00D57759" w:rsidRPr="00D57759">
        <w:t xml:space="preserve"> niteliktedir. Uygulamanın kriterlere uygun </w:t>
      </w:r>
      <w:r w:rsidR="00E74958" w:rsidRPr="00D57759">
        <w:t>olduğu</w:t>
      </w:r>
      <w:r w:rsidR="00D57759" w:rsidRPr="00D57759">
        <w:t xml:space="preserve"> kanıtlanmaktadır. </w:t>
      </w:r>
      <w:r w:rsidR="00E74958" w:rsidRPr="00D57759">
        <w:t>Öğretim</w:t>
      </w:r>
      <w:r w:rsidR="00D57759" w:rsidRPr="00D57759">
        <w:t xml:space="preserve"> elemanı ders </w:t>
      </w:r>
      <w:r w:rsidR="00E74958" w:rsidRPr="00D57759">
        <w:t>yükü</w:t>
      </w:r>
      <w:r w:rsidR="00D57759" w:rsidRPr="00D57759">
        <w:t xml:space="preserve"> ve dağılım dengesi </w:t>
      </w:r>
      <w:r w:rsidR="00E74958" w:rsidRPr="00D57759">
        <w:t>şeffaf</w:t>
      </w:r>
      <w:r w:rsidR="00D57759" w:rsidRPr="00D57759">
        <w:t xml:space="preserve"> olarak </w:t>
      </w:r>
      <w:r w:rsidR="00E74958" w:rsidRPr="00D57759">
        <w:t>paylaşılır</w:t>
      </w:r>
      <w:r w:rsidR="00D57759" w:rsidRPr="00D57759">
        <w:t xml:space="preserve">. </w:t>
      </w:r>
      <w:r w:rsidR="00D57759">
        <w:t>Birimin</w:t>
      </w:r>
      <w:r w:rsidR="00D57759" w:rsidRPr="00D57759">
        <w:t xml:space="preserve"> </w:t>
      </w:r>
      <w:r w:rsidR="00E74958" w:rsidRPr="00D57759">
        <w:t>öğretim</w:t>
      </w:r>
      <w:r w:rsidR="00D57759" w:rsidRPr="00D57759">
        <w:t xml:space="preserve"> </w:t>
      </w:r>
      <w:r w:rsidR="00E74958" w:rsidRPr="00D57759">
        <w:t>üyesinden</w:t>
      </w:r>
      <w:r w:rsidR="00D57759">
        <w:t xml:space="preserve"> beklentisi bireylerce bilinir. Birim</w:t>
      </w:r>
      <w:r w:rsidR="00D57759" w:rsidRPr="00D57759">
        <w:t xml:space="preserve"> dışından ders vermek üzere görevlendirilenlerin </w:t>
      </w:r>
      <w:r w:rsidR="00E74958" w:rsidRPr="00D57759">
        <w:t>seçiminde</w:t>
      </w:r>
      <w:r w:rsidR="00D57759" w:rsidRPr="00D57759">
        <w:t xml:space="preserve"> liyakate dikkat edilir ve yarıyıl sonunda performanslarının </w:t>
      </w:r>
      <w:r w:rsidR="00E74958" w:rsidRPr="00D57759">
        <w:t>değerlendirilmesi</w:t>
      </w:r>
      <w:r w:rsidR="00D57759" w:rsidRPr="00D57759">
        <w:t xml:space="preserve"> </w:t>
      </w:r>
      <w:r w:rsidR="00E74958" w:rsidRPr="00D57759">
        <w:t>şeffaf</w:t>
      </w:r>
      <w:r w:rsidR="00D57759" w:rsidRPr="00D57759">
        <w:t xml:space="preserve"> ve etkindir. </w:t>
      </w:r>
      <w:r w:rsidR="00D57759">
        <w:t>Birimde</w:t>
      </w:r>
      <w:r w:rsidR="00D57759" w:rsidRPr="00D57759">
        <w:t xml:space="preserve"> eğitim-öğretim ilkelerine ve kültürüne uyum gözetilmektedir.</w:t>
      </w:r>
      <w:r w:rsidR="00D57759">
        <w:t xml:space="preserve"> </w:t>
      </w:r>
    </w:p>
    <w:p w:rsidR="00DA34A6" w:rsidRDefault="004C4EA6" w:rsidP="000E714A">
      <w:pPr>
        <w:pStyle w:val="Balk4"/>
      </w:pPr>
      <w:r>
        <w:lastRenderedPageBreak/>
        <w:t>Örnek Kanıtlar</w:t>
      </w:r>
      <w:r w:rsidR="00C53751">
        <w:t xml:space="preserve"> :</w:t>
      </w:r>
    </w:p>
    <w:p w:rsidR="00E02DF9" w:rsidRPr="00E02DF9" w:rsidRDefault="00E02DF9" w:rsidP="00E02DF9">
      <w:pPr>
        <w:numPr>
          <w:ilvl w:val="0"/>
          <w:numId w:val="24"/>
        </w:numPr>
        <w:spacing w:after="0" w:line="276" w:lineRule="auto"/>
        <w:rPr>
          <w:i/>
        </w:rPr>
      </w:pPr>
      <w:r w:rsidRPr="00E02DF9">
        <w:rPr>
          <w:i/>
        </w:rPr>
        <w:t xml:space="preserve">Öğretim elemanı atama, yükseltme ve görevlendirme kriterlerinin tanımlı ve kamuoyuna </w:t>
      </w:r>
      <w:r w:rsidR="00C53751">
        <w:rPr>
          <w:i/>
        </w:rPr>
        <w:t>açık olduğunu gösterir kanıtlar.</w:t>
      </w:r>
    </w:p>
    <w:p w:rsidR="00DA34A6" w:rsidRPr="00E02DF9" w:rsidRDefault="004C4EA6" w:rsidP="00E02DF9">
      <w:pPr>
        <w:numPr>
          <w:ilvl w:val="0"/>
          <w:numId w:val="24"/>
        </w:numPr>
        <w:spacing w:after="0" w:line="276" w:lineRule="auto"/>
        <w:rPr>
          <w:i/>
        </w:rPr>
      </w:pPr>
      <w:r w:rsidRPr="00E02DF9">
        <w:rPr>
          <w:i/>
        </w:rPr>
        <w:t>Akademik kadronun uzmanlık alanı ile yürüttükleri ders arasında uyumun sağlanmasına yönelik uygulamalar</w:t>
      </w:r>
      <w:r w:rsidR="00C53751">
        <w:rPr>
          <w:i/>
        </w:rPr>
        <w:t>.</w:t>
      </w:r>
    </w:p>
    <w:p w:rsidR="00E02DF9" w:rsidRPr="00E02DF9" w:rsidRDefault="00E02DF9" w:rsidP="00E02DF9">
      <w:pPr>
        <w:numPr>
          <w:ilvl w:val="0"/>
          <w:numId w:val="24"/>
        </w:numPr>
        <w:spacing w:after="0" w:line="276" w:lineRule="auto"/>
        <w:rPr>
          <w:i/>
        </w:rPr>
      </w:pPr>
      <w:r w:rsidRPr="00E02DF9">
        <w:rPr>
          <w:i/>
        </w:rPr>
        <w:t>Atama, yükseltme ve görevlendirme kriterleri izleme ve iyileştirme kanıtları</w:t>
      </w:r>
      <w:r w:rsidR="00C53751">
        <w:rPr>
          <w:i/>
        </w:rPr>
        <w:t>.</w:t>
      </w:r>
    </w:p>
    <w:p w:rsidR="00DA34A6" w:rsidRDefault="004C4EA6" w:rsidP="00E02DF9">
      <w:pPr>
        <w:numPr>
          <w:ilvl w:val="0"/>
          <w:numId w:val="24"/>
        </w:numPr>
        <w:spacing w:after="0" w:line="276" w:lineRule="auto"/>
        <w:rPr>
          <w:i/>
        </w:rPr>
      </w:pPr>
      <w:r w:rsidRPr="00E02DF9">
        <w:rPr>
          <w:i/>
        </w:rPr>
        <w:t>Standart uygulamalar ve mevzuatın yanı sıra; Birimin ihtiyaçları doğrultusunda geliştirdiği özgün yaklaşım ve uygulamalarına ilişkin kanıtlar</w:t>
      </w:r>
      <w:r w:rsidR="00C53751">
        <w:rPr>
          <w:i/>
        </w:rPr>
        <w:t>.</w:t>
      </w:r>
    </w:p>
    <w:p w:rsidR="00E02DF9" w:rsidRPr="00E02DF9" w:rsidRDefault="00E02DF9" w:rsidP="00E02DF9">
      <w:pPr>
        <w:spacing w:after="0" w:line="276" w:lineRule="auto"/>
        <w:ind w:left="862" w:firstLine="0"/>
        <w:rPr>
          <w:i/>
        </w:rPr>
      </w:pPr>
    </w:p>
    <w:p w:rsidR="00DA34A6" w:rsidRPr="000E714A" w:rsidRDefault="004C4EA6" w:rsidP="000E714A">
      <w:pPr>
        <w:pStyle w:val="Balk3"/>
      </w:pPr>
      <w:bookmarkStart w:id="188" w:name="_Toc124428421"/>
      <w:bookmarkStart w:id="189" w:name="_Toc124431945"/>
      <w:r w:rsidRPr="000E714A">
        <w:t>B.4.2. Öğretim Yetkinlikleri ve Gelişimi</w:t>
      </w:r>
      <w:bookmarkEnd w:id="188"/>
      <w:bookmarkEnd w:id="189"/>
      <w:r w:rsidRPr="000E714A">
        <w:t xml:space="preserve"> </w:t>
      </w:r>
    </w:p>
    <w:p w:rsidR="00DA34A6" w:rsidRDefault="00FC61CC" w:rsidP="000E714A">
      <w:pPr>
        <w:spacing w:line="360" w:lineRule="auto"/>
        <w:ind w:left="153" w:hanging="11"/>
      </w:pPr>
      <w:r w:rsidRPr="00FC61CC">
        <w:t>Öğretim yetkinliği geliştirme süreçleri ihtiyaç analizleri temelinde planlanır, yaygın biçimde yürütülür ve etkililiği düzenli olarak izlenir.</w:t>
      </w:r>
      <w:r w:rsidR="002C7054">
        <w:t xml:space="preserve"> </w:t>
      </w:r>
      <w:r w:rsidR="002C7054" w:rsidRPr="00FC61CC">
        <w:t>Tüm</w:t>
      </w:r>
      <w:r w:rsidRPr="00FC61CC">
        <w:t xml:space="preserve"> </w:t>
      </w:r>
      <w:r w:rsidR="002C7054" w:rsidRPr="00FC61CC">
        <w:t>öğretim</w:t>
      </w:r>
      <w:r w:rsidRPr="00FC61CC">
        <w:t xml:space="preserve"> elemanlarının etkileşimli-aktif ders verme </w:t>
      </w:r>
      <w:r w:rsidR="002C7054" w:rsidRPr="00FC61CC">
        <w:t>yöntemlerini</w:t>
      </w:r>
      <w:r w:rsidRPr="00FC61CC">
        <w:t xml:space="preserve"> ve uzaktan </w:t>
      </w:r>
      <w:r w:rsidR="002C7054" w:rsidRPr="00FC61CC">
        <w:t>eğitim</w:t>
      </w:r>
      <w:r w:rsidRPr="00FC61CC">
        <w:t xml:space="preserve"> </w:t>
      </w:r>
      <w:r w:rsidR="00075A83" w:rsidRPr="00FC61CC">
        <w:t>süreçlerini</w:t>
      </w:r>
      <w:r w:rsidRPr="00FC61CC">
        <w:t xml:space="preserve"> </w:t>
      </w:r>
      <w:r w:rsidR="002C7054" w:rsidRPr="00FC61CC">
        <w:t>öğrenmeleri</w:t>
      </w:r>
      <w:r w:rsidRPr="00FC61CC">
        <w:t xml:space="preserve"> ve kullanmaları </w:t>
      </w:r>
      <w:r w:rsidR="002C7054" w:rsidRPr="00FC61CC">
        <w:t>için</w:t>
      </w:r>
      <w:r w:rsidRPr="00FC61CC">
        <w:t xml:space="preserve"> sistematik </w:t>
      </w:r>
      <w:r w:rsidR="002C7054" w:rsidRPr="00FC61CC">
        <w:t>eğiticilerin</w:t>
      </w:r>
      <w:r w:rsidRPr="00FC61CC">
        <w:t xml:space="preserve"> </w:t>
      </w:r>
      <w:r w:rsidR="002C7054" w:rsidRPr="00FC61CC">
        <w:t>eğitimi</w:t>
      </w:r>
      <w:r w:rsidRPr="00FC61CC">
        <w:t xml:space="preserve"> etkinlikleri (kurs, çalıştay, ders, seminer vb) ve bunu </w:t>
      </w:r>
      <w:r w:rsidR="002C7054" w:rsidRPr="00FC61CC">
        <w:t>üstlenecek</w:t>
      </w:r>
      <w:r w:rsidRPr="00FC61CC">
        <w:t xml:space="preserve">/ </w:t>
      </w:r>
      <w:r w:rsidR="002C7054" w:rsidRPr="00FC61CC">
        <w:t>gerçekleştirecek</w:t>
      </w:r>
      <w:r w:rsidRPr="00FC61CC">
        <w:t xml:space="preserve"> öğretme-öğrenme merkezi yapılanması vardır.  </w:t>
      </w:r>
      <w:r w:rsidR="002C7054" w:rsidRPr="00FC61CC">
        <w:t>Öğretim</w:t>
      </w:r>
      <w:r w:rsidRPr="00FC61CC">
        <w:t xml:space="preserve"> elemanlarının pedagojik ve teknolojik yeterlilikleri artırılmaktadır. </w:t>
      </w:r>
      <w:r>
        <w:t>Birimin</w:t>
      </w:r>
      <w:r w:rsidRPr="00FC61CC">
        <w:t xml:space="preserve"> öğretim yetkinliği geliştirme performansı değerlendirilmektedir. </w:t>
      </w:r>
    </w:p>
    <w:p w:rsidR="00FC61CC" w:rsidRDefault="004C4EA6" w:rsidP="000E714A">
      <w:pPr>
        <w:pStyle w:val="Balk4"/>
      </w:pPr>
      <w:r>
        <w:t>Örnek Kanıtlar</w:t>
      </w:r>
      <w:r w:rsidR="00C53751">
        <w:t xml:space="preserve"> :</w:t>
      </w:r>
    </w:p>
    <w:p w:rsidR="009928A7" w:rsidRPr="009928A7" w:rsidRDefault="009928A7" w:rsidP="009928A7">
      <w:pPr>
        <w:numPr>
          <w:ilvl w:val="0"/>
          <w:numId w:val="24"/>
        </w:numPr>
        <w:spacing w:after="0" w:line="276" w:lineRule="auto"/>
        <w:rPr>
          <w:i/>
        </w:rPr>
      </w:pPr>
      <w:r w:rsidRPr="009928A7">
        <w:rPr>
          <w:i/>
        </w:rPr>
        <w:t>Eğiticilerin eğitimi uygulamalarına ilişkin planlamalara (kapsamı, veriliş yöntemi, katılım bilgileri vb.) ait kanıtlar</w:t>
      </w:r>
      <w:r w:rsidR="00C53751">
        <w:rPr>
          <w:i/>
        </w:rPr>
        <w:t>.</w:t>
      </w:r>
      <w:r w:rsidRPr="009928A7">
        <w:rPr>
          <w:i/>
        </w:rPr>
        <w:t xml:space="preserve"> (Uzaktan eğitim uygulamaları dahil) </w:t>
      </w:r>
    </w:p>
    <w:p w:rsidR="009928A7" w:rsidRPr="009928A7" w:rsidRDefault="009928A7" w:rsidP="009928A7">
      <w:pPr>
        <w:numPr>
          <w:ilvl w:val="0"/>
          <w:numId w:val="24"/>
        </w:numPr>
        <w:spacing w:after="0" w:line="276" w:lineRule="auto"/>
        <w:rPr>
          <w:i/>
        </w:rPr>
      </w:pPr>
      <w:r w:rsidRPr="009928A7">
        <w:rPr>
          <w:i/>
        </w:rPr>
        <w:t xml:space="preserve"> Öğrenme öğretme merkezi uygulamalarına ilişkin kanıtlar</w:t>
      </w:r>
      <w:r w:rsidR="00C53751">
        <w:rPr>
          <w:i/>
        </w:rPr>
        <w:t>.</w:t>
      </w:r>
    </w:p>
    <w:p w:rsidR="009928A7" w:rsidRPr="009928A7" w:rsidRDefault="009928A7" w:rsidP="009928A7">
      <w:pPr>
        <w:numPr>
          <w:ilvl w:val="0"/>
          <w:numId w:val="24"/>
        </w:numPr>
        <w:spacing w:after="0" w:line="276" w:lineRule="auto"/>
        <w:rPr>
          <w:i/>
        </w:rPr>
      </w:pPr>
      <w:r w:rsidRPr="009928A7">
        <w:rPr>
          <w:i/>
        </w:rPr>
        <w:t>Eğiticilerin eğitimi uygulamalarına  (kapsamı, veriliş yöntemi, katılım bilgileri vb.) ilişkin kanıtlar</w:t>
      </w:r>
      <w:r w:rsidR="00C53751">
        <w:rPr>
          <w:i/>
        </w:rPr>
        <w:t>.</w:t>
      </w:r>
      <w:r w:rsidRPr="009928A7">
        <w:rPr>
          <w:i/>
        </w:rPr>
        <w:t xml:space="preserve"> (Uzaktan eğitim uygulamaları dahil)</w:t>
      </w:r>
    </w:p>
    <w:p w:rsidR="009928A7" w:rsidRPr="009928A7" w:rsidRDefault="009928A7" w:rsidP="009928A7">
      <w:pPr>
        <w:numPr>
          <w:ilvl w:val="0"/>
          <w:numId w:val="24"/>
        </w:numPr>
        <w:spacing w:after="0" w:line="276" w:lineRule="auto"/>
        <w:rPr>
          <w:i/>
        </w:rPr>
      </w:pPr>
      <w:r w:rsidRPr="009928A7">
        <w:rPr>
          <w:i/>
        </w:rPr>
        <w:t>Eğiticilerin eğitimi dışında öğretim elemanı öğretim yetkinliğinin geliştirilmesine yönelik uygulamalar</w:t>
      </w:r>
      <w:r w:rsidR="00C53751">
        <w:rPr>
          <w:i/>
        </w:rPr>
        <w:t>.</w:t>
      </w:r>
    </w:p>
    <w:p w:rsidR="009928A7" w:rsidRPr="009928A7" w:rsidRDefault="009928A7" w:rsidP="009928A7">
      <w:pPr>
        <w:numPr>
          <w:ilvl w:val="0"/>
          <w:numId w:val="24"/>
        </w:numPr>
        <w:spacing w:after="0" w:line="276" w:lineRule="auto"/>
        <w:rPr>
          <w:i/>
        </w:rPr>
      </w:pPr>
      <w:r w:rsidRPr="009928A7">
        <w:rPr>
          <w:i/>
        </w:rPr>
        <w:t>Eğitim kadrosunun eğitim-öğretim performansını izleme süreçlerini gösteren belgeler ve dokümanlar</w:t>
      </w:r>
      <w:r w:rsidR="00C53751">
        <w:rPr>
          <w:i/>
        </w:rPr>
        <w:t>.</w:t>
      </w:r>
      <w:r w:rsidRPr="009928A7">
        <w:rPr>
          <w:i/>
        </w:rPr>
        <w:t xml:space="preserve"> </w:t>
      </w:r>
    </w:p>
    <w:p w:rsidR="009928A7" w:rsidRPr="009928A7" w:rsidRDefault="009928A7" w:rsidP="009928A7">
      <w:pPr>
        <w:numPr>
          <w:ilvl w:val="0"/>
          <w:numId w:val="24"/>
        </w:numPr>
        <w:spacing w:after="0" w:line="276" w:lineRule="auto"/>
        <w:rPr>
          <w:i/>
        </w:rPr>
      </w:pPr>
      <w:r w:rsidRPr="009928A7">
        <w:rPr>
          <w:i/>
        </w:rPr>
        <w:t>Öğretim elemanlarının izleme ve iyileştirme süreçlerine katılımını gösteren kanıtlar</w:t>
      </w:r>
      <w:r w:rsidR="00C53751">
        <w:rPr>
          <w:i/>
        </w:rPr>
        <w:t>.</w:t>
      </w:r>
    </w:p>
    <w:p w:rsidR="00FC61CC" w:rsidRPr="009928A7" w:rsidRDefault="009928A7" w:rsidP="009928A7">
      <w:pPr>
        <w:numPr>
          <w:ilvl w:val="0"/>
          <w:numId w:val="24"/>
        </w:numPr>
        <w:spacing w:after="0" w:line="276" w:lineRule="auto"/>
        <w:rPr>
          <w:i/>
        </w:rPr>
      </w:pPr>
      <w:r w:rsidRPr="009928A7">
        <w:rPr>
          <w:i/>
        </w:rPr>
        <w:t>Öğretim yetkinliği geliştirme süreçlerine ilişkin izleme ve iyileştirme kanıtları</w:t>
      </w:r>
      <w:r w:rsidR="00C53751">
        <w:rPr>
          <w:i/>
        </w:rPr>
        <w:t>.</w:t>
      </w:r>
    </w:p>
    <w:p w:rsidR="00FC61CC" w:rsidRPr="009928A7" w:rsidRDefault="00FC61CC" w:rsidP="009928A7">
      <w:pPr>
        <w:numPr>
          <w:ilvl w:val="0"/>
          <w:numId w:val="24"/>
        </w:numPr>
        <w:spacing w:after="0" w:line="276" w:lineRule="auto"/>
        <w:rPr>
          <w:i/>
        </w:rPr>
      </w:pPr>
      <w:r w:rsidRPr="009928A7">
        <w:rPr>
          <w:i/>
        </w:rPr>
        <w:t xml:space="preserve">Standart uygulamalar ve mevzuatın yanı sıra; </w:t>
      </w:r>
      <w:r w:rsidR="00144D34" w:rsidRPr="009928A7">
        <w:rPr>
          <w:i/>
        </w:rPr>
        <w:t>birimin</w:t>
      </w:r>
      <w:r w:rsidRPr="009928A7">
        <w:rPr>
          <w:i/>
        </w:rPr>
        <w:t xml:space="preserve"> ihtiyaçları doğrultusunda  </w:t>
      </w:r>
    </w:p>
    <w:p w:rsidR="00FC61CC" w:rsidRPr="009928A7" w:rsidRDefault="00FC61CC" w:rsidP="009928A7">
      <w:pPr>
        <w:spacing w:after="0" w:line="276" w:lineRule="auto"/>
        <w:ind w:left="862" w:firstLine="0"/>
        <w:rPr>
          <w:i/>
        </w:rPr>
      </w:pPr>
      <w:r w:rsidRPr="009928A7">
        <w:rPr>
          <w:i/>
        </w:rPr>
        <w:t>geliştirdiği özgün yaklaşım ve uygulamalarına ilişkin kanıtlar</w:t>
      </w:r>
      <w:r w:rsidR="00C53751">
        <w:rPr>
          <w:i/>
        </w:rPr>
        <w:t>.</w:t>
      </w:r>
    </w:p>
    <w:p w:rsidR="00FC61CC" w:rsidRPr="00FC61CC" w:rsidRDefault="00FC61CC" w:rsidP="00FC61CC">
      <w:pPr>
        <w:spacing w:after="0" w:line="276" w:lineRule="auto"/>
        <w:ind w:left="0" w:firstLine="0"/>
        <w:outlineLvl w:val="3"/>
        <w:rPr>
          <w:rFonts w:ascii="Calibri" w:hAnsi="Calibri" w:cs="Calibri"/>
          <w:i/>
          <w:iCs/>
          <w:sz w:val="22"/>
        </w:rPr>
      </w:pPr>
    </w:p>
    <w:p w:rsidR="00DA34A6" w:rsidRPr="000E714A" w:rsidRDefault="004C4EA6" w:rsidP="000E714A">
      <w:pPr>
        <w:pStyle w:val="Balk3"/>
      </w:pPr>
      <w:bookmarkStart w:id="190" w:name="_Toc124428422"/>
      <w:bookmarkStart w:id="191" w:name="_Toc124431946"/>
      <w:r w:rsidRPr="000E714A">
        <w:lastRenderedPageBreak/>
        <w:t>B.4.3. Eğitim Faaliyetlerine Yönelik Teşvik ve Ödüllendirme</w:t>
      </w:r>
      <w:bookmarkEnd w:id="190"/>
      <w:bookmarkEnd w:id="191"/>
    </w:p>
    <w:p w:rsidR="00DA34A6" w:rsidRDefault="002C7054" w:rsidP="004E5B27">
      <w:pPr>
        <w:spacing w:line="357" w:lineRule="auto"/>
        <w:ind w:left="137" w:right="126"/>
      </w:pPr>
      <w:r w:rsidRPr="004E5B27">
        <w:t>Öğretim</w:t>
      </w:r>
      <w:r w:rsidR="004E5B27" w:rsidRPr="004E5B27">
        <w:t xml:space="preserve"> elemanları </w:t>
      </w:r>
      <w:r w:rsidRPr="004E5B27">
        <w:t>için</w:t>
      </w:r>
      <w:r w:rsidR="004E5B27" w:rsidRPr="004E5B27">
        <w:t xml:space="preserve"> yaratıcı/</w:t>
      </w:r>
      <w:r w:rsidRPr="004E5B27">
        <w:t>yenilikçi</w:t>
      </w:r>
      <w:r w:rsidR="004E5B27" w:rsidRPr="004E5B27">
        <w:t xml:space="preserve"> </w:t>
      </w:r>
      <w:r w:rsidRPr="004E5B27">
        <w:t>eğitimi</w:t>
      </w:r>
      <w:r w:rsidR="004E5B27" w:rsidRPr="004E5B27">
        <w:t xml:space="preserve"> uygulamalarını ve bu alanda</w:t>
      </w:r>
      <w:r w:rsidR="00301832">
        <w:t xml:space="preserve"> </w:t>
      </w:r>
      <w:r w:rsidR="004E5B27" w:rsidRPr="004E5B27">
        <w:t xml:space="preserve">rekabeti arttırmak </w:t>
      </w:r>
      <w:r w:rsidRPr="004E5B27">
        <w:t>üzere</w:t>
      </w:r>
      <w:r w:rsidR="004E5B27" w:rsidRPr="004E5B27">
        <w:t xml:space="preserve"> “iyi </w:t>
      </w:r>
      <w:r w:rsidRPr="004E5B27">
        <w:t>eğitim</w:t>
      </w:r>
      <w:r w:rsidR="004E5B27" w:rsidRPr="004E5B27">
        <w:t xml:space="preserve"> ödülü” gibi </w:t>
      </w:r>
      <w:r w:rsidRPr="004E5B27">
        <w:t>teşvik</w:t>
      </w:r>
      <w:r w:rsidR="004E5B27" w:rsidRPr="004E5B27">
        <w:t xml:space="preserve"> ve ödüllendirme süreçleri vardır. </w:t>
      </w:r>
      <w:r w:rsidRPr="004E5B27">
        <w:t>Eğitim</w:t>
      </w:r>
      <w:r w:rsidR="004E5B27" w:rsidRPr="004E5B27">
        <w:t xml:space="preserve"> ve </w:t>
      </w:r>
      <w:r w:rsidRPr="004E5B27">
        <w:t>öğretimi</w:t>
      </w:r>
      <w:r w:rsidR="004E5B27" w:rsidRPr="004E5B27">
        <w:t xml:space="preserve"> önceliklendirmek </w:t>
      </w:r>
      <w:r w:rsidRPr="004E5B27">
        <w:t>üzere</w:t>
      </w:r>
      <w:r w:rsidR="004E5B27" w:rsidRPr="004E5B27">
        <w:t xml:space="preserve"> atama ve </w:t>
      </w:r>
      <w:r w:rsidRPr="004E5B27">
        <w:t>yükseltme</w:t>
      </w:r>
      <w:r w:rsidR="004E5B27" w:rsidRPr="004E5B27">
        <w:t xml:space="preserve"> kriterlerinde yaratıcı </w:t>
      </w:r>
      <w:r w:rsidRPr="004E5B27">
        <w:t>eğitim</w:t>
      </w:r>
      <w:r w:rsidR="004E5B27" w:rsidRPr="004E5B27">
        <w:t xml:space="preserve"> faaliyetlerine yer verilir.</w:t>
      </w:r>
    </w:p>
    <w:p w:rsidR="00DA34A6" w:rsidRDefault="00C53751">
      <w:pPr>
        <w:pStyle w:val="Balk6"/>
        <w:ind w:left="137"/>
      </w:pPr>
      <w:r>
        <w:t>Örnek Kanıtlar:</w:t>
      </w:r>
    </w:p>
    <w:p w:rsidR="00301832" w:rsidRPr="00301832" w:rsidRDefault="00301832" w:rsidP="00301832">
      <w:pPr>
        <w:numPr>
          <w:ilvl w:val="0"/>
          <w:numId w:val="24"/>
        </w:numPr>
        <w:spacing w:after="0" w:line="276" w:lineRule="auto"/>
        <w:rPr>
          <w:i/>
        </w:rPr>
      </w:pPr>
      <w:r w:rsidRPr="00301832">
        <w:rPr>
          <w:i/>
        </w:rPr>
        <w:t xml:space="preserve">Eğitim kadrosunun eğitim-öğretim performansını takdir etmek, tanımak ve ödüllendirmek için </w:t>
      </w:r>
      <w:r>
        <w:rPr>
          <w:i/>
        </w:rPr>
        <w:t xml:space="preserve">birimin </w:t>
      </w:r>
      <w:r w:rsidRPr="00301832">
        <w:rPr>
          <w:i/>
        </w:rPr>
        <w:t>geneline yayılmış teşvik mekanizmaları/tanımlı süreçler</w:t>
      </w:r>
      <w:r w:rsidR="00C53751">
        <w:rPr>
          <w:i/>
        </w:rPr>
        <w:t>.</w:t>
      </w:r>
    </w:p>
    <w:p w:rsidR="00301832" w:rsidRPr="00301832" w:rsidRDefault="00301832" w:rsidP="00301832">
      <w:pPr>
        <w:numPr>
          <w:ilvl w:val="0"/>
          <w:numId w:val="24"/>
        </w:numPr>
        <w:spacing w:after="0" w:line="276" w:lineRule="auto"/>
        <w:rPr>
          <w:i/>
        </w:rPr>
      </w:pPr>
      <w:r w:rsidRPr="00301832">
        <w:rPr>
          <w:i/>
        </w:rPr>
        <w:t xml:space="preserve">Bu alanda yürütülen faaliyetlere ilişkin uygulama </w:t>
      </w:r>
      <w:r w:rsidR="002D482F" w:rsidRPr="00301832">
        <w:rPr>
          <w:i/>
        </w:rPr>
        <w:t>örnekleri.</w:t>
      </w:r>
    </w:p>
    <w:p w:rsidR="00301832" w:rsidRPr="00301832" w:rsidRDefault="00301832" w:rsidP="00301832">
      <w:pPr>
        <w:numPr>
          <w:ilvl w:val="0"/>
          <w:numId w:val="24"/>
        </w:numPr>
        <w:spacing w:after="0" w:line="276" w:lineRule="auto"/>
        <w:rPr>
          <w:i/>
        </w:rPr>
      </w:pPr>
      <w:r w:rsidRPr="00301832">
        <w:rPr>
          <w:i/>
        </w:rPr>
        <w:t xml:space="preserve"> Eğitim kadrosunun eğitim faaliyetlerine yönelik teşvik ve ödüllendirmeye ilişkin kanıtlar</w:t>
      </w:r>
      <w:r w:rsidR="00C53751">
        <w:rPr>
          <w:i/>
        </w:rPr>
        <w:t>.</w:t>
      </w:r>
    </w:p>
    <w:p w:rsidR="00301832" w:rsidRPr="00301832" w:rsidRDefault="00301832" w:rsidP="00301832">
      <w:pPr>
        <w:numPr>
          <w:ilvl w:val="0"/>
          <w:numId w:val="24"/>
        </w:numPr>
        <w:spacing w:after="0" w:line="276" w:lineRule="auto"/>
        <w:rPr>
          <w:i/>
        </w:rPr>
      </w:pPr>
      <w:r w:rsidRPr="00301832">
        <w:rPr>
          <w:i/>
        </w:rPr>
        <w:t>Eğitim kadrosunun eğitim-öğretim performansını takdir-tanıma ve ödüllendirmek üzere yürütülen faaliyetlere ilişkin izleme ve iyileştirme kanıtları</w:t>
      </w:r>
      <w:r w:rsidR="00C53751">
        <w:rPr>
          <w:i/>
        </w:rPr>
        <w:t>.</w:t>
      </w:r>
    </w:p>
    <w:p w:rsidR="00DA34A6" w:rsidRDefault="004C4EA6" w:rsidP="00301832">
      <w:pPr>
        <w:numPr>
          <w:ilvl w:val="0"/>
          <w:numId w:val="24"/>
        </w:numPr>
        <w:spacing w:after="0" w:line="276" w:lineRule="auto"/>
        <w:rPr>
          <w:i/>
        </w:rPr>
      </w:pPr>
      <w:r w:rsidRPr="00301832">
        <w:rPr>
          <w:i/>
        </w:rPr>
        <w:t xml:space="preserve">Standart uygulamalar ve mevzuatın yanı sıra; </w:t>
      </w:r>
      <w:r w:rsidR="004E5B27" w:rsidRPr="00301832">
        <w:rPr>
          <w:i/>
        </w:rPr>
        <w:t>birimin</w:t>
      </w:r>
      <w:r w:rsidRPr="00301832">
        <w:rPr>
          <w:i/>
        </w:rPr>
        <w:t xml:space="preserve"> ihtiyaçları doğrultusunda geliştirdiği özgün yaklaşım ve uygulamalarına ilişkin kanıtlar</w:t>
      </w:r>
      <w:r w:rsidR="00C53751">
        <w:rPr>
          <w:i/>
        </w:rPr>
        <w:t>.</w:t>
      </w:r>
      <w:r w:rsidR="00301832" w:rsidRPr="00301832">
        <w:rPr>
          <w:i/>
        </w:rPr>
        <w:t xml:space="preserve"> </w:t>
      </w: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Default="00301832" w:rsidP="00301832">
      <w:pPr>
        <w:spacing w:after="0" w:line="276" w:lineRule="auto"/>
        <w:rPr>
          <w:i/>
        </w:rPr>
      </w:pPr>
    </w:p>
    <w:p w:rsidR="00301832" w:rsidRPr="00301832" w:rsidRDefault="00301832" w:rsidP="00301832">
      <w:pPr>
        <w:spacing w:after="0" w:line="276" w:lineRule="auto"/>
        <w:rPr>
          <w:i/>
        </w:rPr>
      </w:pPr>
    </w:p>
    <w:p w:rsidR="00DA34A6" w:rsidRDefault="004C4EA6" w:rsidP="008D100D">
      <w:pPr>
        <w:pStyle w:val="Balk1"/>
      </w:pPr>
      <w:bookmarkStart w:id="192" w:name="_Toc124428423"/>
      <w:bookmarkStart w:id="193" w:name="_Toc124431947"/>
      <w:r w:rsidRPr="008D100D">
        <w:t>C.ARAŞTIRMA VE GELİŞTİRME</w:t>
      </w:r>
      <w:bookmarkEnd w:id="192"/>
      <w:bookmarkEnd w:id="193"/>
    </w:p>
    <w:p w:rsidR="009225C9" w:rsidRPr="00832551" w:rsidRDefault="009225C9" w:rsidP="009225C9">
      <w:pPr>
        <w:rPr>
          <w:sz w:val="28"/>
          <w:szCs w:val="28"/>
        </w:rPr>
      </w:pPr>
      <w:r w:rsidRPr="00832551">
        <w:rPr>
          <w:b/>
          <w:color w:val="BF8F00"/>
          <w:sz w:val="28"/>
          <w:szCs w:val="28"/>
          <w:u w:val="single"/>
        </w:rPr>
        <w:t>Sanat alanları bulunan yükseköğretim kurumlarında Araştırma ve Geliştirme başlığı altında sanat faaliyetleri de bu kapsamda değerlendirilmelidir.</w:t>
      </w:r>
    </w:p>
    <w:p w:rsidR="009225C9" w:rsidRPr="009225C9" w:rsidRDefault="009225C9" w:rsidP="009225C9"/>
    <w:p w:rsidR="00DA34A6" w:rsidRPr="008D100D" w:rsidRDefault="004C4EA6" w:rsidP="008D100D">
      <w:pPr>
        <w:pStyle w:val="Balk2"/>
      </w:pPr>
      <w:bookmarkStart w:id="194" w:name="_Toc124428424"/>
      <w:bookmarkStart w:id="195" w:name="_Toc124431948"/>
      <w:r w:rsidRPr="008D100D">
        <w:t>C.1. Araştırma Süreçlerinin Yönetimi ve Araştırma Kaynakları</w:t>
      </w:r>
      <w:bookmarkEnd w:id="194"/>
      <w:bookmarkEnd w:id="195"/>
      <w:r w:rsidRPr="008D100D">
        <w:t xml:space="preserve"> </w:t>
      </w:r>
    </w:p>
    <w:p w:rsidR="00DA34A6" w:rsidRDefault="004C4EA6">
      <w:pPr>
        <w:spacing w:line="357" w:lineRule="auto"/>
        <w:ind w:left="137" w:right="126"/>
      </w:pPr>
      <w:r>
        <w:t xml:space="preserve">Birim, araştırma faaliyetlerini stratejik planı çerçevesinde belirlenen akademik öncelikleri ile yerel, bölgesel ve ulusal kalkınma hedefleriyle uyumlu, değer üretebilen ve toplumsal </w:t>
      </w:r>
      <w:r>
        <w:lastRenderedPageBreak/>
        <w:t>faydaya dönüştürülebilen biçimde yönetmelidir. Bu faaliyetler için uygun fiziki altyapı ve mali kaynaklar oluşturmalı ve bunların etkin şekilde kullanımını sağlamalıdır.</w:t>
      </w:r>
    </w:p>
    <w:p w:rsidR="00DA34A6" w:rsidRPr="008D100D" w:rsidRDefault="004C4EA6" w:rsidP="008D100D">
      <w:pPr>
        <w:pStyle w:val="Balk3"/>
      </w:pPr>
      <w:bookmarkStart w:id="196" w:name="_Toc124428425"/>
      <w:bookmarkStart w:id="197" w:name="_Toc124431949"/>
      <w:r w:rsidRPr="008D100D">
        <w:t>C.1.1. Araştırma Süreçlerinin Yönetimi</w:t>
      </w:r>
      <w:bookmarkEnd w:id="196"/>
      <w:bookmarkEnd w:id="197"/>
    </w:p>
    <w:p w:rsidR="00DA34A6" w:rsidRDefault="005420DC" w:rsidP="00E43D10">
      <w:pPr>
        <w:spacing w:before="240" w:line="276" w:lineRule="auto"/>
      </w:pPr>
      <w:r w:rsidRPr="005420DC">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w:t>
      </w:r>
      <w:r w:rsidR="00217EF1" w:rsidRPr="005420DC">
        <w:t>başarısı</w:t>
      </w:r>
      <w:r w:rsidRPr="005420DC">
        <w:t xml:space="preserve"> izlenmekte ve iyileştirilmektedir.</w:t>
      </w:r>
    </w:p>
    <w:p w:rsidR="00DA34A6" w:rsidRDefault="004C4EA6" w:rsidP="008D100D">
      <w:pPr>
        <w:pStyle w:val="Balk4"/>
      </w:pPr>
      <w:r>
        <w:t>Örnek Kanıtlar</w:t>
      </w:r>
      <w:r w:rsidR="002D482F">
        <w:t xml:space="preserve"> :</w:t>
      </w:r>
    </w:p>
    <w:p w:rsidR="00217EF1" w:rsidRPr="00EA02E9" w:rsidRDefault="00217EF1" w:rsidP="0019467E">
      <w:pPr>
        <w:pStyle w:val="ListeParagraf"/>
        <w:numPr>
          <w:ilvl w:val="0"/>
          <w:numId w:val="35"/>
        </w:numPr>
        <w:spacing w:line="360" w:lineRule="auto"/>
        <w:ind w:hanging="357"/>
        <w:rPr>
          <w:i/>
        </w:rPr>
      </w:pPr>
      <w:bookmarkStart w:id="198" w:name="_Toc124428426"/>
      <w:r w:rsidRPr="00EA02E9">
        <w:rPr>
          <w:i/>
        </w:rPr>
        <w:t>Araştırma süreçlerin yönetimi ve organizasyon yapısı</w:t>
      </w:r>
      <w:bookmarkEnd w:id="198"/>
      <w:r w:rsidR="002D482F">
        <w:rPr>
          <w:i/>
        </w:rPr>
        <w:t>.</w:t>
      </w:r>
    </w:p>
    <w:p w:rsidR="00217EF1" w:rsidRPr="00EA02E9" w:rsidRDefault="00217EF1" w:rsidP="0019467E">
      <w:pPr>
        <w:pStyle w:val="ListeParagraf"/>
        <w:numPr>
          <w:ilvl w:val="0"/>
          <w:numId w:val="35"/>
        </w:numPr>
        <w:spacing w:line="360" w:lineRule="auto"/>
        <w:ind w:hanging="357"/>
        <w:rPr>
          <w:i/>
        </w:rPr>
      </w:pPr>
      <w:bookmarkStart w:id="199" w:name="_Toc124428427"/>
      <w:r w:rsidRPr="00EA02E9">
        <w:rPr>
          <w:i/>
        </w:rPr>
        <w:t>Araştırma yönetişim modeli ve uygulamaları</w:t>
      </w:r>
      <w:bookmarkEnd w:id="199"/>
      <w:r w:rsidR="002D482F">
        <w:rPr>
          <w:i/>
        </w:rPr>
        <w:t>.</w:t>
      </w:r>
    </w:p>
    <w:p w:rsidR="00217EF1" w:rsidRPr="00EA02E9" w:rsidRDefault="00217EF1" w:rsidP="0019467E">
      <w:pPr>
        <w:pStyle w:val="ListeParagraf"/>
        <w:numPr>
          <w:ilvl w:val="0"/>
          <w:numId w:val="35"/>
        </w:numPr>
        <w:spacing w:line="360" w:lineRule="auto"/>
        <w:ind w:hanging="357"/>
        <w:rPr>
          <w:i/>
        </w:rPr>
      </w:pPr>
      <w:bookmarkStart w:id="200" w:name="_Toc124428428"/>
      <w:r w:rsidRPr="00EA02E9">
        <w:rPr>
          <w:i/>
        </w:rPr>
        <w:t>Araştırma yönetimi ve organizasyonel yapının işlerliğinin izlendiği ve iyileştirildiğine ilişkin kanıtlar</w:t>
      </w:r>
      <w:bookmarkEnd w:id="200"/>
      <w:r w:rsidR="002D482F">
        <w:rPr>
          <w:i/>
        </w:rPr>
        <w:t>.</w:t>
      </w:r>
    </w:p>
    <w:p w:rsidR="00217EF1" w:rsidRDefault="00217EF1" w:rsidP="00EA02E9">
      <w:pPr>
        <w:numPr>
          <w:ilvl w:val="0"/>
          <w:numId w:val="24"/>
        </w:numPr>
        <w:spacing w:after="0" w:line="276" w:lineRule="auto"/>
        <w:rPr>
          <w:i/>
        </w:rPr>
      </w:pPr>
      <w:bookmarkStart w:id="201" w:name="_Toc124428429"/>
      <w:r w:rsidRPr="00EA02E9">
        <w:rPr>
          <w:i/>
        </w:rPr>
        <w:t>Standart uygulamalar ve mevzuatın yanı sıra; birimin ihtiyaçları doğrultusunda geliştirdiği özgün yaklaşım ve uygulamalarına ilişkin kanıtlar</w:t>
      </w:r>
      <w:bookmarkEnd w:id="201"/>
      <w:r w:rsidR="002D482F">
        <w:rPr>
          <w:i/>
        </w:rPr>
        <w:t>.</w:t>
      </w:r>
    </w:p>
    <w:p w:rsidR="002D482F" w:rsidRPr="00EA02E9" w:rsidRDefault="002D482F" w:rsidP="002D482F">
      <w:pPr>
        <w:spacing w:after="0" w:line="276" w:lineRule="auto"/>
        <w:ind w:left="862" w:firstLine="0"/>
        <w:rPr>
          <w:i/>
        </w:rPr>
      </w:pPr>
    </w:p>
    <w:p w:rsidR="00DA34A6" w:rsidRPr="008D100D" w:rsidRDefault="004C4EA6" w:rsidP="008D100D">
      <w:pPr>
        <w:pStyle w:val="Balk3"/>
      </w:pPr>
      <w:bookmarkStart w:id="202" w:name="_Toc124428430"/>
      <w:bookmarkStart w:id="203" w:name="_Toc124431950"/>
      <w:r w:rsidRPr="008D100D">
        <w:t>C.1.2. İç ve Dış Kaynaklar</w:t>
      </w:r>
      <w:bookmarkEnd w:id="202"/>
      <w:bookmarkEnd w:id="203"/>
    </w:p>
    <w:p w:rsidR="00E43D10" w:rsidRPr="00E43D10" w:rsidRDefault="00E43D10" w:rsidP="00E43D10">
      <w:pPr>
        <w:spacing w:line="357" w:lineRule="auto"/>
        <w:ind w:left="137" w:right="126"/>
      </w:pPr>
      <w:r w:rsidRPr="00E43D10">
        <w:t xml:space="preserve">Kurumun fiziki, teknik ve mali araştırma kaynakları misyon, hedef ve stratejileriyle uyumlu ve yeterlidir. Kaynakların çeşitliliği ve yeterliliği izlenmekte ve iyileştirilmektedir. </w:t>
      </w:r>
    </w:p>
    <w:p w:rsidR="00E43D10" w:rsidRPr="00E43D10" w:rsidRDefault="00E43D10" w:rsidP="00E43D10">
      <w:pPr>
        <w:spacing w:line="357" w:lineRule="auto"/>
        <w:ind w:left="137" w:right="126"/>
      </w:pPr>
      <w:r w:rsidRPr="00E43D10">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w:t>
      </w:r>
      <w:r>
        <w:t>aç</w:t>
      </w:r>
      <w:r w:rsidRPr="00E43D10">
        <w:t xml:space="preserve">ık yanları, beklentileri karşılama düzeyi değerlendirilmektedir. </w:t>
      </w:r>
    </w:p>
    <w:p w:rsidR="00DA34A6" w:rsidRDefault="00E43D10" w:rsidP="00E43D10">
      <w:pPr>
        <w:spacing w:line="357" w:lineRule="auto"/>
        <w:ind w:left="137" w:right="126"/>
      </w:pPr>
      <w:r w:rsidRPr="00E43D10">
        <w:t>Misyon ve hedeflerle uyumlu olarak üniversite dışı kaynaklara yönelme desteklenmektedir. Bu amaçla çalışan destek birimleri ve yöntemleri tanımlıdır ve araştırmacılarca iyi bilinir.</w:t>
      </w:r>
    </w:p>
    <w:p w:rsidR="00DA34A6" w:rsidRDefault="004C4EA6" w:rsidP="008D100D">
      <w:pPr>
        <w:pStyle w:val="Balk4"/>
      </w:pPr>
      <w:r>
        <w:t xml:space="preserve">Örnek Kanıtlar </w:t>
      </w:r>
      <w:r w:rsidR="002D482F">
        <w:t>:</w:t>
      </w:r>
    </w:p>
    <w:p w:rsidR="00C55BCF" w:rsidRPr="00EA02E9" w:rsidRDefault="00C55BCF" w:rsidP="00EA02E9">
      <w:pPr>
        <w:pStyle w:val="ListeParagraf"/>
        <w:numPr>
          <w:ilvl w:val="0"/>
          <w:numId w:val="35"/>
        </w:numPr>
        <w:spacing w:line="360" w:lineRule="auto"/>
        <w:ind w:hanging="357"/>
        <w:rPr>
          <w:i/>
        </w:rPr>
      </w:pPr>
      <w:bookmarkStart w:id="204" w:name="_Toc124428431"/>
      <w:r w:rsidRPr="00EA02E9">
        <w:rPr>
          <w:i/>
        </w:rPr>
        <w:t>Araştırma-geliştirme bütçesi ve dağılımı</w:t>
      </w:r>
      <w:bookmarkEnd w:id="204"/>
      <w:r w:rsidR="002D482F">
        <w:rPr>
          <w:i/>
        </w:rPr>
        <w:t>.</w:t>
      </w:r>
    </w:p>
    <w:p w:rsidR="00C55BCF" w:rsidRPr="00EA02E9" w:rsidRDefault="00C55BCF" w:rsidP="00EA02E9">
      <w:pPr>
        <w:pStyle w:val="ListeParagraf"/>
        <w:numPr>
          <w:ilvl w:val="0"/>
          <w:numId w:val="35"/>
        </w:numPr>
        <w:spacing w:line="360" w:lineRule="auto"/>
        <w:ind w:hanging="357"/>
        <w:rPr>
          <w:i/>
        </w:rPr>
      </w:pPr>
      <w:bookmarkStart w:id="205" w:name="_Toc124428432"/>
      <w:r w:rsidRPr="00EA02E9">
        <w:rPr>
          <w:i/>
        </w:rPr>
        <w:t>Araştırma çerçevesinde yapılan stratejik ortaklıklar</w:t>
      </w:r>
      <w:r w:rsidR="002D482F">
        <w:rPr>
          <w:i/>
        </w:rPr>
        <w:t>.</w:t>
      </w:r>
      <w:r w:rsidRPr="00EA02E9">
        <w:rPr>
          <w:i/>
        </w:rPr>
        <w:t xml:space="preserve"> (Kamu veya özel)</w:t>
      </w:r>
      <w:bookmarkEnd w:id="205"/>
    </w:p>
    <w:p w:rsidR="00C55BCF" w:rsidRPr="00EA02E9" w:rsidRDefault="00C55BCF" w:rsidP="00EA02E9">
      <w:pPr>
        <w:pStyle w:val="ListeParagraf"/>
        <w:numPr>
          <w:ilvl w:val="0"/>
          <w:numId w:val="35"/>
        </w:numPr>
        <w:spacing w:line="360" w:lineRule="auto"/>
        <w:ind w:hanging="357"/>
        <w:rPr>
          <w:i/>
        </w:rPr>
      </w:pPr>
      <w:bookmarkStart w:id="206" w:name="_Toc124428433"/>
      <w:r w:rsidRPr="00EA02E9">
        <w:rPr>
          <w:i/>
        </w:rPr>
        <w:lastRenderedPageBreak/>
        <w:t>Araştırma-geliştirme kaynaklarının araştırma stratejisi doğrultusunda yönetildiğini gösteren kanıtlar</w:t>
      </w:r>
      <w:bookmarkEnd w:id="206"/>
      <w:r w:rsidR="002D482F">
        <w:rPr>
          <w:i/>
        </w:rPr>
        <w:t>.</w:t>
      </w:r>
    </w:p>
    <w:p w:rsidR="00C55BCF" w:rsidRPr="00EA02E9" w:rsidRDefault="00C55BCF" w:rsidP="00EA02E9">
      <w:pPr>
        <w:pStyle w:val="ListeParagraf"/>
        <w:numPr>
          <w:ilvl w:val="0"/>
          <w:numId w:val="35"/>
        </w:numPr>
        <w:spacing w:line="360" w:lineRule="auto"/>
        <w:ind w:hanging="357"/>
        <w:rPr>
          <w:i/>
        </w:rPr>
      </w:pPr>
      <w:bookmarkStart w:id="207" w:name="_Toc124428434"/>
      <w:r w:rsidRPr="00EA02E9">
        <w:rPr>
          <w:i/>
        </w:rPr>
        <w:t>Araştırma kaynaklarının çeşitliliği ve yeterliliğinin izlendiğine ve iyileştirildiğine ilişkin kanıtlar</w:t>
      </w:r>
      <w:bookmarkEnd w:id="207"/>
      <w:r w:rsidR="002D482F">
        <w:rPr>
          <w:i/>
        </w:rPr>
        <w:t>.</w:t>
      </w:r>
    </w:p>
    <w:p w:rsidR="00C55BCF" w:rsidRPr="00EA02E9" w:rsidRDefault="00C55BCF" w:rsidP="00EA02E9">
      <w:pPr>
        <w:pStyle w:val="ListeParagraf"/>
        <w:numPr>
          <w:ilvl w:val="0"/>
          <w:numId w:val="35"/>
        </w:numPr>
        <w:spacing w:line="360" w:lineRule="auto"/>
        <w:ind w:hanging="357"/>
        <w:rPr>
          <w:i/>
        </w:rPr>
      </w:pPr>
      <w:bookmarkStart w:id="208" w:name="_Toc124428435"/>
      <w:r w:rsidRPr="00EA02E9">
        <w:rPr>
          <w:i/>
        </w:rPr>
        <w:t>İç kaynaklar ve kullanımına ilişkin tanımlı süreçler</w:t>
      </w:r>
      <w:r w:rsidR="002D482F">
        <w:rPr>
          <w:i/>
        </w:rPr>
        <w:t>.</w:t>
      </w:r>
      <w:r w:rsidRPr="00EA02E9">
        <w:rPr>
          <w:i/>
        </w:rPr>
        <w:t xml:space="preserve"> (BAP Yönergesi, İç Kaynak Kullanım Yönergesi vb.)</w:t>
      </w:r>
      <w:bookmarkEnd w:id="208"/>
    </w:p>
    <w:p w:rsidR="00C55BCF" w:rsidRPr="00EA02E9" w:rsidRDefault="00C55BCF" w:rsidP="00EA02E9">
      <w:pPr>
        <w:pStyle w:val="ListeParagraf"/>
        <w:numPr>
          <w:ilvl w:val="0"/>
          <w:numId w:val="35"/>
        </w:numPr>
        <w:spacing w:line="360" w:lineRule="auto"/>
        <w:ind w:hanging="357"/>
        <w:rPr>
          <w:i/>
        </w:rPr>
      </w:pPr>
      <w:bookmarkStart w:id="209" w:name="_Toc124428436"/>
      <w:r w:rsidRPr="00EA02E9">
        <w:rPr>
          <w:i/>
        </w:rPr>
        <w:t>İç kaynakların birimler arası dağılımı</w:t>
      </w:r>
      <w:bookmarkEnd w:id="209"/>
      <w:r w:rsidR="002D482F">
        <w:rPr>
          <w:i/>
        </w:rPr>
        <w:t>.</w:t>
      </w:r>
    </w:p>
    <w:p w:rsidR="00C55BCF" w:rsidRPr="00EA02E9" w:rsidRDefault="00C55BCF" w:rsidP="00EA02E9">
      <w:pPr>
        <w:pStyle w:val="ListeParagraf"/>
        <w:numPr>
          <w:ilvl w:val="0"/>
          <w:numId w:val="35"/>
        </w:numPr>
        <w:spacing w:line="360" w:lineRule="auto"/>
        <w:ind w:hanging="357"/>
        <w:rPr>
          <w:i/>
        </w:rPr>
      </w:pPr>
      <w:bookmarkStart w:id="210" w:name="_Toc124428437"/>
      <w:r w:rsidRPr="00EA02E9">
        <w:rPr>
          <w:i/>
        </w:rPr>
        <w:t>Dış kaynakların kullanımını desteklemek üzere oluşturulmuş yöntem ve birimler</w:t>
      </w:r>
      <w:bookmarkEnd w:id="210"/>
      <w:r w:rsidR="002D482F">
        <w:rPr>
          <w:i/>
        </w:rPr>
        <w:t>.</w:t>
      </w:r>
    </w:p>
    <w:p w:rsidR="00C55BCF" w:rsidRPr="00EA02E9" w:rsidRDefault="00C55BCF" w:rsidP="00EA02E9">
      <w:pPr>
        <w:pStyle w:val="ListeParagraf"/>
        <w:numPr>
          <w:ilvl w:val="0"/>
          <w:numId w:val="35"/>
        </w:numPr>
        <w:spacing w:line="360" w:lineRule="auto"/>
        <w:ind w:hanging="357"/>
        <w:rPr>
          <w:i/>
        </w:rPr>
      </w:pPr>
      <w:bookmarkStart w:id="211" w:name="_Toc124428438"/>
      <w:r w:rsidRPr="00EA02E9">
        <w:rPr>
          <w:i/>
        </w:rPr>
        <w:t>Dış kaynakların dağılımını gösteren kanıtlar</w:t>
      </w:r>
      <w:bookmarkEnd w:id="211"/>
      <w:r w:rsidR="002D482F">
        <w:rPr>
          <w:i/>
        </w:rPr>
        <w:t>.</w:t>
      </w:r>
    </w:p>
    <w:p w:rsidR="00C55BCF" w:rsidRPr="00EA02E9" w:rsidRDefault="00C55BCF" w:rsidP="00EA02E9">
      <w:pPr>
        <w:pStyle w:val="ListeParagraf"/>
        <w:numPr>
          <w:ilvl w:val="0"/>
          <w:numId w:val="35"/>
        </w:numPr>
        <w:spacing w:line="360" w:lineRule="auto"/>
        <w:ind w:hanging="357"/>
        <w:rPr>
          <w:i/>
        </w:rPr>
      </w:pPr>
      <w:bookmarkStart w:id="212" w:name="_Toc124428439"/>
      <w:r w:rsidRPr="00EA02E9">
        <w:rPr>
          <w:i/>
        </w:rPr>
        <w:t>Dış kaynaklarda yıllar itibarıyla gerçekleşen değişimler</w:t>
      </w:r>
      <w:bookmarkEnd w:id="212"/>
      <w:r w:rsidR="002D482F">
        <w:rPr>
          <w:i/>
        </w:rPr>
        <w:t>.</w:t>
      </w:r>
    </w:p>
    <w:p w:rsidR="00C55BCF" w:rsidRPr="00EA02E9" w:rsidRDefault="00C55BCF" w:rsidP="00EA02E9">
      <w:pPr>
        <w:pStyle w:val="ListeParagraf"/>
        <w:numPr>
          <w:ilvl w:val="0"/>
          <w:numId w:val="35"/>
        </w:numPr>
        <w:spacing w:line="360" w:lineRule="auto"/>
        <w:ind w:hanging="357"/>
        <w:rPr>
          <w:i/>
        </w:rPr>
      </w:pPr>
      <w:bookmarkStart w:id="213" w:name="_Toc124428440"/>
      <w:r w:rsidRPr="00EA02E9">
        <w:rPr>
          <w:i/>
        </w:rPr>
        <w:t>Standart uygulamalar ve mevzuatın yanı sıra; birimin ihtiyaçları doğrultusunda geliştirdiği özgün yaklaşım ve uygulamalarına ilişkin kanıtlar</w:t>
      </w:r>
      <w:bookmarkEnd w:id="213"/>
      <w:r w:rsidR="002D482F">
        <w:rPr>
          <w:i/>
        </w:rPr>
        <w:t>.</w:t>
      </w:r>
    </w:p>
    <w:p w:rsidR="00DA34A6" w:rsidRPr="008D100D" w:rsidRDefault="004C4EA6" w:rsidP="008D100D">
      <w:pPr>
        <w:pStyle w:val="Balk3"/>
      </w:pPr>
      <w:bookmarkStart w:id="214" w:name="_Toc124428441"/>
      <w:bookmarkStart w:id="215" w:name="_Toc124431951"/>
      <w:r w:rsidRPr="008D100D">
        <w:t>C.1.3. Doktora Programları ve Doktora Sonrası İmkanlar</w:t>
      </w:r>
      <w:bookmarkEnd w:id="214"/>
      <w:bookmarkEnd w:id="215"/>
    </w:p>
    <w:p w:rsidR="00DA34A6" w:rsidRDefault="004C4EA6">
      <w:pPr>
        <w:spacing w:line="360" w:lineRule="auto"/>
        <w:ind w:left="137" w:right="126"/>
      </w:pPr>
      <w:r>
        <w:t>Doktora programlarının başvuru süreçleri, kayıtlı öğrencileri ve mezun sayıları ile gelişme eğilimleri izlenmektedir. Kurumda doktora sonrası (post-doc) imkanları bulunmaktadır ve kurumun kendi mezunlarını işe alma (inbreeding) politikası açıktır.</w:t>
      </w:r>
    </w:p>
    <w:p w:rsidR="00DA34A6" w:rsidRDefault="004C4EA6" w:rsidP="008D100D">
      <w:pPr>
        <w:pStyle w:val="Balk4"/>
      </w:pPr>
      <w:r>
        <w:t xml:space="preserve">Örnek Kanıtlar </w:t>
      </w:r>
      <w:r w:rsidR="002D482F">
        <w:t>:</w:t>
      </w:r>
    </w:p>
    <w:p w:rsidR="00DA34A6" w:rsidRPr="00EA02E9" w:rsidRDefault="004C4EA6" w:rsidP="00EA02E9">
      <w:pPr>
        <w:pStyle w:val="ListeParagraf"/>
        <w:numPr>
          <w:ilvl w:val="0"/>
          <w:numId w:val="35"/>
        </w:numPr>
        <w:spacing w:line="360" w:lineRule="auto"/>
        <w:ind w:hanging="357"/>
        <w:rPr>
          <w:i/>
        </w:rPr>
      </w:pPr>
      <w:r w:rsidRPr="00EA02E9">
        <w:rPr>
          <w:i/>
        </w:rPr>
        <w:t>Doktora programları ve doktora sonrası imkanlara ilişkin kanıtlar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Bu programlar ve imkanlardan yararlanan öğrenci/araştırmacı sayıları ve bunların birimlere göre dağılımı</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Doktora programları ve doktora sonrası imkanlara yönelik izleme ve iyileştirme kanıtları</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 xml:space="preserve">Standart uygulamalar ve mevzuatın yanı sıra; </w:t>
      </w:r>
      <w:r w:rsidR="00846C74" w:rsidRPr="00EA02E9">
        <w:rPr>
          <w:i/>
        </w:rPr>
        <w:t xml:space="preserve">birimin </w:t>
      </w:r>
      <w:r w:rsidRPr="00EA02E9">
        <w:rPr>
          <w:i/>
        </w:rPr>
        <w:t>ihtiyaçları doğrultusunda geliştirdiği özgün yaklaşım ve uygulamalarına ilişkin kanıtlar</w:t>
      </w:r>
      <w:r w:rsidR="002D482F">
        <w:rPr>
          <w:i/>
        </w:rPr>
        <w:t>.</w:t>
      </w:r>
    </w:p>
    <w:p w:rsidR="00DA34A6" w:rsidRPr="008D100D" w:rsidRDefault="004C4EA6" w:rsidP="008D100D">
      <w:pPr>
        <w:pStyle w:val="Balk2"/>
      </w:pPr>
      <w:bookmarkStart w:id="216" w:name="_Toc124428442"/>
      <w:bookmarkStart w:id="217" w:name="_Toc124431952"/>
      <w:r w:rsidRPr="008D100D">
        <w:t>C.2. Araştırma Yetkinliği, İş birlikleri ve Destekler</w:t>
      </w:r>
      <w:bookmarkEnd w:id="216"/>
      <w:bookmarkEnd w:id="217"/>
    </w:p>
    <w:p w:rsidR="00DA34A6" w:rsidRDefault="004C4EA6">
      <w:pPr>
        <w:spacing w:line="357" w:lineRule="auto"/>
        <w:ind w:left="137" w:right="126"/>
      </w:pPr>
      <w:r>
        <w:t>Birim, öğretim elemanları ve araştırmacıların bilimsel araştırma ve sanat yetkinliğini sürdürmek ve iyileştirmek için olanaklar (eğitim, iş birlikleri, destekler vb.) sunmalıdır.</w:t>
      </w:r>
    </w:p>
    <w:p w:rsidR="00DA34A6" w:rsidRPr="008D100D" w:rsidRDefault="004C4EA6" w:rsidP="008D100D">
      <w:pPr>
        <w:pStyle w:val="Balk3"/>
      </w:pPr>
      <w:bookmarkStart w:id="218" w:name="_Toc124428443"/>
      <w:bookmarkStart w:id="219" w:name="_Toc124431953"/>
      <w:r w:rsidRPr="008D100D">
        <w:lastRenderedPageBreak/>
        <w:t>C.2.1. Araştırma Yetkinlikleri ve Gelişimi</w:t>
      </w:r>
      <w:bookmarkEnd w:id="218"/>
      <w:bookmarkEnd w:id="219"/>
    </w:p>
    <w:p w:rsidR="00E26D27" w:rsidRDefault="00E26D27" w:rsidP="008D100D">
      <w:pPr>
        <w:spacing w:line="360" w:lineRule="auto"/>
        <w:ind w:left="153" w:hanging="11"/>
      </w:pPr>
      <w:r w:rsidRPr="00E26D27">
        <w:t>Doktora derecesine sahip araştırmacı oranı, doktora derecesinin alındığı kurumların dağılımı; kümelenme/ uzmanlık birikimi, araştırma hedefleri ile örtüşme konularının analizi, hedeflerle uyumu irdelenmektedir. Akademik personelin araştırma ve geliştirme yetkinliğini geliştirmek üzere eğitim, çalıştay, proje pazarları vb. gibi sistematik faaliyetler gerçekleştirilmektedir.</w:t>
      </w:r>
    </w:p>
    <w:p w:rsidR="00DA34A6" w:rsidRDefault="004C4EA6" w:rsidP="008D100D">
      <w:pPr>
        <w:pStyle w:val="Balk4"/>
      </w:pPr>
      <w:r>
        <w:t>Örnek Kanıtlar</w:t>
      </w:r>
      <w:r w:rsidR="000D3387">
        <w:t xml:space="preserve"> ;</w:t>
      </w:r>
    </w:p>
    <w:p w:rsidR="00DA34A6" w:rsidRPr="00EA02E9" w:rsidRDefault="004C4EA6" w:rsidP="00EA02E9">
      <w:pPr>
        <w:pStyle w:val="ListeParagraf"/>
        <w:numPr>
          <w:ilvl w:val="0"/>
          <w:numId w:val="35"/>
        </w:numPr>
        <w:spacing w:line="360" w:lineRule="auto"/>
        <w:ind w:hanging="357"/>
        <w:rPr>
          <w:i/>
        </w:rPr>
      </w:pPr>
      <w:r w:rsidRPr="00EA02E9">
        <w:rPr>
          <w:i/>
        </w:rPr>
        <w:t>Öğretim elemanlarının araştırma yetkinliğinin geliştirilmesine yönelik planlama ve uygulamalar</w:t>
      </w:r>
      <w:r w:rsidR="002D482F">
        <w:rPr>
          <w:i/>
        </w:rPr>
        <w:t>.</w:t>
      </w:r>
      <w:r w:rsidRPr="00EA02E9">
        <w:rPr>
          <w:i/>
        </w:rPr>
        <w:t xml:space="preserve"> (destekleyici eğitimler, uluslararası fırsatlar, proje iş birliği çalışmaları vb.) </w:t>
      </w:r>
    </w:p>
    <w:p w:rsidR="00DA34A6" w:rsidRPr="00EA02E9" w:rsidRDefault="004C4EA6" w:rsidP="00EA02E9">
      <w:pPr>
        <w:pStyle w:val="ListeParagraf"/>
        <w:numPr>
          <w:ilvl w:val="0"/>
          <w:numId w:val="35"/>
        </w:numPr>
        <w:spacing w:line="360" w:lineRule="auto"/>
        <w:ind w:hanging="357"/>
        <w:rPr>
          <w:i/>
        </w:rPr>
      </w:pPr>
      <w:r w:rsidRPr="00EA02E9">
        <w:rPr>
          <w:i/>
        </w:rPr>
        <w:t>Öğretim elemanlarının geri bildirimleri</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 xml:space="preserve">Öğretim elemanlarının araştırma yetkinliğinin izlenmesi ve iyileştirilmesine ilişkin kanıtlar </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 xml:space="preserve">Standart uygulamalar ve mevzuatın yanı sıra; </w:t>
      </w:r>
      <w:r w:rsidR="00E26D27" w:rsidRPr="00EA02E9">
        <w:rPr>
          <w:i/>
        </w:rPr>
        <w:t>birimin</w:t>
      </w:r>
      <w:r w:rsidRPr="00EA02E9">
        <w:rPr>
          <w:i/>
        </w:rPr>
        <w:t xml:space="preserve"> ihtiyaçları doğrultusunda geliştirdiği özgün yaklaşım ve uygulamalarına ilişkin kanıtlar</w:t>
      </w:r>
      <w:r w:rsidR="002D482F">
        <w:rPr>
          <w:i/>
        </w:rPr>
        <w:t>.</w:t>
      </w:r>
      <w:r w:rsidRPr="00EA02E9">
        <w:rPr>
          <w:i/>
        </w:rPr>
        <w:t xml:space="preserve"> </w:t>
      </w:r>
    </w:p>
    <w:p w:rsidR="00DA34A6" w:rsidRPr="008D100D" w:rsidRDefault="004C4EA6" w:rsidP="008D100D">
      <w:pPr>
        <w:pStyle w:val="Balk3"/>
      </w:pPr>
      <w:bookmarkStart w:id="220" w:name="_Toc124428444"/>
      <w:bookmarkStart w:id="221" w:name="_Toc124431954"/>
      <w:r w:rsidRPr="008D100D">
        <w:t>C.2.2. Ulusal Ve Uluslararası Ortak Programlar ve Ortak Araştırma Birimleri</w:t>
      </w:r>
      <w:bookmarkEnd w:id="220"/>
      <w:bookmarkEnd w:id="221"/>
    </w:p>
    <w:p w:rsidR="00DA34A6" w:rsidRDefault="004C4EA6" w:rsidP="008D100D">
      <w:pPr>
        <w:spacing w:after="116" w:line="360" w:lineRule="auto"/>
        <w:ind w:left="137"/>
      </w:pPr>
      <w:r>
        <w:t xml:space="preserve">Birimler 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w:t>
      </w:r>
      <w:r w:rsidR="00E57946">
        <w:t xml:space="preserve">olarak izlenerek birimin hedefleriyle uyumlu </w:t>
      </w:r>
      <w:r>
        <w:t>iyileştirmeler gerçekleştirilmektedir.</w:t>
      </w:r>
    </w:p>
    <w:p w:rsidR="00DA34A6" w:rsidRDefault="004C4EA6" w:rsidP="008D100D">
      <w:pPr>
        <w:pStyle w:val="Balk4"/>
      </w:pPr>
      <w:r>
        <w:t>Örnek Kanıtlar</w:t>
      </w:r>
      <w:r w:rsidR="002D482F">
        <w:t xml:space="preserve"> :</w:t>
      </w:r>
    </w:p>
    <w:p w:rsidR="00DA34A6" w:rsidRPr="00EA02E9" w:rsidRDefault="004C4EA6" w:rsidP="00EA02E9">
      <w:pPr>
        <w:pStyle w:val="ListeParagraf"/>
        <w:numPr>
          <w:ilvl w:val="0"/>
          <w:numId w:val="35"/>
        </w:numPr>
        <w:spacing w:line="360" w:lineRule="auto"/>
        <w:ind w:hanging="357"/>
        <w:rPr>
          <w:i/>
        </w:rPr>
      </w:pPr>
      <w:r w:rsidRPr="00EA02E9">
        <w:rPr>
          <w:i/>
        </w:rPr>
        <w:t>Ulusal ve uluslararası düzeyde ortak programlar ve ortak araştırma birimleri oluşturulmasına yönelik mekanizmalar</w:t>
      </w:r>
      <w:r w:rsidR="002D482F">
        <w:rPr>
          <w:i/>
        </w:rPr>
        <w:t>.</w:t>
      </w:r>
      <w:r w:rsidRPr="00EA02E9">
        <w:rPr>
          <w:i/>
        </w:rPr>
        <w:t xml:space="preserve"> </w:t>
      </w:r>
    </w:p>
    <w:p w:rsidR="00DA34A6" w:rsidRPr="00EA02E9" w:rsidRDefault="00D25C06" w:rsidP="00EA02E9">
      <w:pPr>
        <w:pStyle w:val="ListeParagraf"/>
        <w:numPr>
          <w:ilvl w:val="0"/>
          <w:numId w:val="35"/>
        </w:numPr>
        <w:spacing w:line="360" w:lineRule="auto"/>
        <w:ind w:hanging="357"/>
        <w:rPr>
          <w:i/>
        </w:rPr>
      </w:pPr>
      <w:r w:rsidRPr="00EA02E9">
        <w:rPr>
          <w:i/>
        </w:rPr>
        <w:t>Birimin</w:t>
      </w:r>
      <w:r w:rsidR="004C4EA6" w:rsidRPr="00EA02E9">
        <w:rPr>
          <w:i/>
        </w:rPr>
        <w:t xml:space="preserve"> dahil olduğu araştırma ağları, </w:t>
      </w:r>
      <w:r w:rsidRPr="00EA02E9">
        <w:rPr>
          <w:i/>
        </w:rPr>
        <w:t>birimin</w:t>
      </w:r>
      <w:r w:rsidR="004C4EA6" w:rsidRPr="00EA02E9">
        <w:rPr>
          <w:i/>
        </w:rPr>
        <w:t xml:space="preserve"> ortak programları ve araştırma birimleri, ortak araştırmalardan üretilen çalışmalar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Paydaş geri bildirimleri</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Ortak programlar ve ortak araştırma faaliyetlerinin izlenmesine ve iyileştirilmesine yönelik kanıtlar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lastRenderedPageBreak/>
        <w:t xml:space="preserve">Standart uygulamalar ve mevzuatın yanı sıra; </w:t>
      </w:r>
      <w:r w:rsidR="00D25C06" w:rsidRPr="00EA02E9">
        <w:rPr>
          <w:i/>
        </w:rPr>
        <w:t>birimin</w:t>
      </w:r>
      <w:r w:rsidRPr="00EA02E9">
        <w:rPr>
          <w:i/>
        </w:rPr>
        <w:t xml:space="preserve"> ihtiyaçları doğrultusunda geliştirdiği özgün yaklaşım ve uygulamalarına ilişkin kanıtlar</w:t>
      </w:r>
      <w:r w:rsidR="002D482F">
        <w:rPr>
          <w:i/>
        </w:rPr>
        <w:t>.</w:t>
      </w:r>
    </w:p>
    <w:p w:rsidR="00DA34A6" w:rsidRPr="008D100D" w:rsidRDefault="004C4EA6" w:rsidP="008D100D">
      <w:pPr>
        <w:pStyle w:val="Balk2"/>
      </w:pPr>
      <w:bookmarkStart w:id="222" w:name="_Toc124428445"/>
      <w:bookmarkStart w:id="223" w:name="_Toc124431955"/>
      <w:r w:rsidRPr="008D100D">
        <w:t>C.3. Araştırma Performansı</w:t>
      </w:r>
      <w:bookmarkEnd w:id="222"/>
      <w:bookmarkEnd w:id="223"/>
      <w:r w:rsidRPr="008D100D">
        <w:t xml:space="preserve"> </w:t>
      </w:r>
    </w:p>
    <w:p w:rsidR="00DA34A6" w:rsidRDefault="004C4EA6">
      <w:pPr>
        <w:spacing w:line="357" w:lineRule="auto"/>
        <w:ind w:left="137" w:right="126"/>
      </w:pPr>
      <w:r>
        <w:t xml:space="preserve">Birim, araştırma faaliyetlerini verilere dayalı ve periyodik olarak ölçmeli, değerlendirmeli ve sonuçlarını yayımlamalıdır. Elde edilen bulgular, </w:t>
      </w:r>
      <w:r w:rsidR="00B90CDE">
        <w:t>birimin</w:t>
      </w:r>
      <w:r>
        <w:t xml:space="preserve"> araştırma ve geliştirme performansının periyodik olarak gözden geçirilmesi ve sürekli iyileştirilmesi için kullanılmalıdır.</w:t>
      </w:r>
    </w:p>
    <w:p w:rsidR="00DA34A6" w:rsidRPr="008D100D" w:rsidRDefault="004C4EA6" w:rsidP="008D100D">
      <w:pPr>
        <w:pStyle w:val="Balk3"/>
      </w:pPr>
      <w:bookmarkStart w:id="224" w:name="_Toc124428446"/>
      <w:bookmarkStart w:id="225" w:name="_Toc124431956"/>
      <w:r w:rsidRPr="008D100D">
        <w:t>C.3.1. Araştırma Performansının İzlenmesi ve Değerlendirilmesi</w:t>
      </w:r>
      <w:bookmarkEnd w:id="224"/>
      <w:bookmarkEnd w:id="225"/>
    </w:p>
    <w:p w:rsidR="00DA34A6" w:rsidRDefault="00B90CDE">
      <w:pPr>
        <w:spacing w:after="0" w:line="357" w:lineRule="auto"/>
        <w:ind w:left="137" w:right="126"/>
      </w:pPr>
      <w:r>
        <w:t>Birim</w:t>
      </w:r>
      <w:r w:rsidR="004C4EA6">
        <w:t xml:space="preserve"> araştırma faaliyetleri yıllık bazda izlenir, değerlendirilir, hedeflerle karşılaştırılır ve sapmaların nedenleri irdelenir. </w:t>
      </w:r>
      <w:r w:rsidR="00CC739E">
        <w:t>Birimin</w:t>
      </w:r>
      <w:r w:rsidR="004C4EA6">
        <w:t xml:space="preserve">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w:t>
      </w:r>
      <w:r w:rsidR="00CC739E">
        <w:t>birimlerle</w:t>
      </w:r>
      <w:r w:rsidR="004C4EA6">
        <w:t xml:space="preserve"> kıyaslama (benchmarking) takip edilir. </w:t>
      </w:r>
    </w:p>
    <w:p w:rsidR="00DA34A6" w:rsidRDefault="004C4EA6">
      <w:pPr>
        <w:spacing w:after="237" w:line="259" w:lineRule="auto"/>
        <w:ind w:left="137" w:right="126"/>
      </w:pPr>
      <w:r>
        <w:t>Performans değerlendirmelerinin sistematik ve kalıcı olması sağlanmaktadır.</w:t>
      </w:r>
    </w:p>
    <w:p w:rsidR="00DA34A6" w:rsidRDefault="004C4EA6" w:rsidP="008D100D">
      <w:pPr>
        <w:pStyle w:val="Balk4"/>
      </w:pPr>
      <w:r>
        <w:t>Örnek Kanıtlar</w:t>
      </w:r>
      <w:r w:rsidR="002D482F">
        <w:t xml:space="preserve"> :</w:t>
      </w:r>
    </w:p>
    <w:p w:rsidR="00DA34A6" w:rsidRPr="00EA02E9" w:rsidRDefault="004C4EA6" w:rsidP="00EA02E9">
      <w:pPr>
        <w:pStyle w:val="ListeParagraf"/>
        <w:numPr>
          <w:ilvl w:val="0"/>
          <w:numId w:val="35"/>
        </w:numPr>
        <w:spacing w:line="360" w:lineRule="auto"/>
        <w:ind w:hanging="357"/>
        <w:rPr>
          <w:i/>
        </w:rPr>
      </w:pPr>
      <w:r w:rsidRPr="00EA02E9">
        <w:rPr>
          <w:i/>
        </w:rPr>
        <w:t>Araştırma performansını izlemek üzere geçerli olan tanımlı süreçler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Araştırma hedeflerine ulaşılıp ulaşılmadığını izlemek üzere oluşturulan mekanizmalar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Paydaş geri bildirimleri</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Araştırma performansının izlenmesine ve iyileştirilmesine ilişkin kanıtlar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 xml:space="preserve">Standart uygulamalar ve mevzuatın yanı sıra; </w:t>
      </w:r>
      <w:r w:rsidR="00CC739E" w:rsidRPr="00EA02E9">
        <w:rPr>
          <w:i/>
        </w:rPr>
        <w:t>birimin</w:t>
      </w:r>
      <w:r w:rsidRPr="00EA02E9">
        <w:rPr>
          <w:i/>
        </w:rPr>
        <w:t xml:space="preserve"> ihtiyaçları doğrultusunda geliştirdiği özgün yaklaşım ve uygulamalarına ilişkin kanıtlar</w:t>
      </w:r>
      <w:r w:rsidR="002D482F">
        <w:rPr>
          <w:i/>
        </w:rPr>
        <w:t>.</w:t>
      </w:r>
    </w:p>
    <w:p w:rsidR="00DA34A6" w:rsidRPr="008D100D" w:rsidRDefault="004C4EA6" w:rsidP="008D100D">
      <w:pPr>
        <w:pStyle w:val="Balk3"/>
      </w:pPr>
      <w:bookmarkStart w:id="226" w:name="_Toc124428447"/>
      <w:bookmarkStart w:id="227" w:name="_Toc124431957"/>
      <w:r w:rsidRPr="008D100D">
        <w:t>C.3.2. Öğretim Elemanı/Araştırmacı Performansının Değerlendirilmesi</w:t>
      </w:r>
      <w:bookmarkEnd w:id="226"/>
      <w:bookmarkEnd w:id="227"/>
    </w:p>
    <w:p w:rsidR="00DA34A6" w:rsidRDefault="004C4EA6">
      <w:pPr>
        <w:spacing w:after="237" w:line="360" w:lineRule="auto"/>
        <w:ind w:left="137" w:right="126"/>
      </w:pPr>
      <w:r>
        <w:t>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w:t>
      </w:r>
    </w:p>
    <w:p w:rsidR="00DA34A6" w:rsidRDefault="004C4EA6" w:rsidP="008D100D">
      <w:pPr>
        <w:pStyle w:val="Balk4"/>
      </w:pPr>
      <w:r>
        <w:lastRenderedPageBreak/>
        <w:t>Örnek Kanıtlar</w:t>
      </w:r>
      <w:r w:rsidR="002D482F">
        <w:t xml:space="preserve"> :</w:t>
      </w:r>
    </w:p>
    <w:p w:rsidR="00DA34A6" w:rsidRPr="00EA02E9" w:rsidRDefault="004C4EA6" w:rsidP="00EA02E9">
      <w:pPr>
        <w:pStyle w:val="ListeParagraf"/>
        <w:numPr>
          <w:ilvl w:val="0"/>
          <w:numId w:val="35"/>
        </w:numPr>
        <w:spacing w:line="360" w:lineRule="auto"/>
        <w:ind w:hanging="357"/>
        <w:rPr>
          <w:i/>
        </w:rPr>
      </w:pPr>
      <w:r w:rsidRPr="00EA02E9">
        <w:rPr>
          <w:i/>
        </w:rPr>
        <w:t>Akademik personelin araştırma-geliştirme performansını izlemek üzere geçerli olan tanımlı süreçler</w:t>
      </w:r>
      <w:r w:rsidR="002D482F">
        <w:rPr>
          <w:i/>
        </w:rPr>
        <w:t>.</w:t>
      </w:r>
      <w:r w:rsidRPr="00EA02E9">
        <w:rPr>
          <w:i/>
        </w:rPr>
        <w:t xml:space="preserve"> (Yönetmelik, yönerge, süreç tanımı, ölçme araçları, rehber, kılavuz, takdir-tanıma sistemi, teşvik mekanizmaları vb.)</w:t>
      </w:r>
    </w:p>
    <w:p w:rsidR="00DA34A6" w:rsidRPr="00EA02E9" w:rsidRDefault="004C4EA6" w:rsidP="00EA02E9">
      <w:pPr>
        <w:pStyle w:val="ListeParagraf"/>
        <w:numPr>
          <w:ilvl w:val="0"/>
          <w:numId w:val="35"/>
        </w:numPr>
        <w:spacing w:line="360" w:lineRule="auto"/>
        <w:ind w:hanging="357"/>
        <w:rPr>
          <w:i/>
        </w:rPr>
      </w:pPr>
      <w:r w:rsidRPr="00EA02E9">
        <w:rPr>
          <w:i/>
        </w:rPr>
        <w:t>Öğretim elemanlarının araştırma performansına yönelik analiz raporları</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Öğretim elemanlarının geri bildirimleri</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Araştırma geliştirme performansına ilişkin izleme ve iyileştirme kanıtları</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 xml:space="preserve">Standart uygulamalar ve mevzuatın yanı sıra; </w:t>
      </w:r>
      <w:r w:rsidR="00B636ED" w:rsidRPr="00EA02E9">
        <w:rPr>
          <w:i/>
        </w:rPr>
        <w:t>birimin</w:t>
      </w:r>
      <w:r w:rsidRPr="00EA02E9">
        <w:rPr>
          <w:i/>
        </w:rPr>
        <w:t xml:space="preserve"> ihtiyaçları doğrultusunda geliştirdiği özgün yaklaşım ve uygulamalarına ilişkin kanıtlar</w:t>
      </w:r>
      <w:r w:rsidR="002D482F">
        <w:rPr>
          <w:i/>
        </w:rPr>
        <w:t>.</w:t>
      </w:r>
    </w:p>
    <w:p w:rsidR="00DA34A6" w:rsidRPr="008D100D" w:rsidRDefault="004C4EA6" w:rsidP="008D100D">
      <w:pPr>
        <w:pStyle w:val="Balk1"/>
      </w:pPr>
      <w:bookmarkStart w:id="228" w:name="_Toc124428448"/>
      <w:bookmarkStart w:id="229" w:name="_Toc124431958"/>
      <w:r w:rsidRPr="008D100D">
        <w:t>D.TOPLUMSAL KATKI</w:t>
      </w:r>
      <w:bookmarkEnd w:id="228"/>
      <w:bookmarkEnd w:id="229"/>
    </w:p>
    <w:p w:rsidR="00DA34A6" w:rsidRPr="008D100D" w:rsidRDefault="004C4EA6" w:rsidP="008D100D">
      <w:pPr>
        <w:pStyle w:val="Balk2"/>
      </w:pPr>
      <w:bookmarkStart w:id="230" w:name="_Toc124428449"/>
      <w:bookmarkStart w:id="231" w:name="_Toc124431959"/>
      <w:r w:rsidRPr="008D100D">
        <w:t>D.1. Toplumsal Katkı Süreçlerinin Yönetimi ve Toplumsal Katkı Kaynakları</w:t>
      </w:r>
      <w:bookmarkEnd w:id="230"/>
      <w:bookmarkEnd w:id="231"/>
    </w:p>
    <w:p w:rsidR="00DA34A6" w:rsidRDefault="004C4EA6">
      <w:pPr>
        <w:spacing w:line="357" w:lineRule="auto"/>
        <w:ind w:left="137" w:right="126"/>
      </w:pPr>
      <w:r>
        <w:t xml:space="preserve">Birim, toplumsal katkı faaliyetlerini stratejik amaçları ve hedefleri doğrultusunda yönetmelidir. Bu faaliyetler için uygun fiziki altyapı ve mali kaynaklar oluşturmalı ve bunların etkin şekilde kullanımını sağlamalıdır. </w:t>
      </w:r>
    </w:p>
    <w:p w:rsidR="00DA34A6" w:rsidRPr="008D100D" w:rsidRDefault="004C4EA6" w:rsidP="008D100D">
      <w:pPr>
        <w:pStyle w:val="Balk3"/>
      </w:pPr>
      <w:bookmarkStart w:id="232" w:name="_Toc124428450"/>
      <w:bookmarkStart w:id="233" w:name="_Toc124431960"/>
      <w:r w:rsidRPr="008D100D">
        <w:t>D.1.1. Toplumsal Katkı Süreçlerinin Yönetimi</w:t>
      </w:r>
      <w:bookmarkEnd w:id="232"/>
      <w:bookmarkEnd w:id="233"/>
    </w:p>
    <w:p w:rsidR="00DA34A6" w:rsidRDefault="004C4EA6">
      <w:pPr>
        <w:spacing w:line="357" w:lineRule="auto"/>
        <w:ind w:left="137" w:right="126"/>
      </w:pPr>
      <w:r>
        <w:t>Birimin toplumsal katkı politikası</w:t>
      </w:r>
      <w:r w:rsidR="004F3C7F">
        <w:t>,</w:t>
      </w:r>
      <w:r>
        <w:t xml:space="preserve"> </w:t>
      </w:r>
      <w:r w:rsidR="004F3C7F">
        <w:t>birimin</w:t>
      </w:r>
      <w:r>
        <w:t xml:space="preserve"> toplumsal katkı süreçlerinin yönetimi ve organizasyonel yapısı kurumsallaşmıştır. Toplumsal katkı süreçlerinin yönetim ve organizasyonel yapısı </w:t>
      </w:r>
      <w:r w:rsidR="004F3C7F">
        <w:t>birimin</w:t>
      </w:r>
      <w:r>
        <w:t xml:space="preserve"> toplumsal katkı politikası ile uyumludur, görev tanımları belirlenmiştir. Yapının işlerliği izlenmekte ve bağlı iyileştirmeler gerçekleştirilmektedir.</w:t>
      </w:r>
    </w:p>
    <w:p w:rsidR="00DA34A6" w:rsidRDefault="004C4EA6" w:rsidP="008D100D">
      <w:pPr>
        <w:pStyle w:val="Balk4"/>
      </w:pPr>
      <w:r>
        <w:t>Örnek Kanıtlar</w:t>
      </w:r>
      <w:r w:rsidR="002D482F">
        <w:t xml:space="preserve"> :</w:t>
      </w:r>
    </w:p>
    <w:p w:rsidR="00DA34A6" w:rsidRPr="00EA02E9" w:rsidRDefault="004C4EA6" w:rsidP="00EA02E9">
      <w:pPr>
        <w:pStyle w:val="ListeParagraf"/>
        <w:numPr>
          <w:ilvl w:val="0"/>
          <w:numId w:val="35"/>
        </w:numPr>
        <w:spacing w:line="360" w:lineRule="auto"/>
        <w:ind w:hanging="357"/>
        <w:rPr>
          <w:i/>
        </w:rPr>
      </w:pPr>
      <w:r w:rsidRPr="00EA02E9">
        <w:rPr>
          <w:i/>
        </w:rPr>
        <w:t>Toplumsal katkı süreçlerinin yönetimi ve organizasyon yapısı</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yönetişim modeli</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faaliyetlerini yürüten birimler ve uygulama örnekleri</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süreçlerinin yönetimi ve organizasyonel yapısının işlerliğine ilişkin izleme ve iyileştirme kanıtları</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Standart uygulamalar ve mevzuatın yanı sıra;</w:t>
      </w:r>
      <w:r w:rsidR="00BA48E2" w:rsidRPr="00EA02E9">
        <w:rPr>
          <w:i/>
        </w:rPr>
        <w:t xml:space="preserve"> birimin</w:t>
      </w:r>
      <w:r w:rsidRPr="00EA02E9">
        <w:rPr>
          <w:i/>
        </w:rPr>
        <w:t xml:space="preserve"> ihtiyaçları doğrultusunda geliştirdiği özgün yaklaşım ve uygulamalarına ilişkin kanıtlar</w:t>
      </w:r>
      <w:r w:rsidR="002D482F">
        <w:rPr>
          <w:i/>
        </w:rPr>
        <w:t>.</w:t>
      </w:r>
    </w:p>
    <w:p w:rsidR="00DA34A6" w:rsidRPr="008D100D" w:rsidRDefault="004C4EA6" w:rsidP="008D100D">
      <w:pPr>
        <w:pStyle w:val="Balk3"/>
      </w:pPr>
      <w:bookmarkStart w:id="234" w:name="_Toc124428451"/>
      <w:bookmarkStart w:id="235" w:name="_Toc124431961"/>
      <w:r w:rsidRPr="008D100D">
        <w:lastRenderedPageBreak/>
        <w:t>D.1.2. Kaynaklar</w:t>
      </w:r>
      <w:bookmarkEnd w:id="234"/>
      <w:bookmarkEnd w:id="235"/>
    </w:p>
    <w:p w:rsidR="00DA34A6" w:rsidRDefault="004C4EA6">
      <w:pPr>
        <w:spacing w:line="357" w:lineRule="auto"/>
        <w:ind w:left="137" w:right="126"/>
      </w:pPr>
      <w:r>
        <w:t>Toplumsal katkı etkinliklerine ayrılan kaynaklar (mali, fiziksel, insan gücü) belirlenmiş, paylaşılmış ve kurumsallaşmış olup, bunlar izlenmekte ve değerlendirilmektedir</w:t>
      </w:r>
      <w:r>
        <w:rPr>
          <w:b/>
        </w:rPr>
        <w:t>.</w:t>
      </w:r>
    </w:p>
    <w:p w:rsidR="00DA34A6" w:rsidRDefault="004C4EA6" w:rsidP="008D100D">
      <w:pPr>
        <w:pStyle w:val="Balk4"/>
      </w:pPr>
      <w:r>
        <w:t xml:space="preserve">Örnek </w:t>
      </w:r>
      <w:r w:rsidR="002D482F">
        <w:t>Kanıtlar :</w:t>
      </w:r>
    </w:p>
    <w:p w:rsidR="00DA34A6" w:rsidRPr="00EA02E9" w:rsidRDefault="004C4EA6" w:rsidP="00EA02E9">
      <w:pPr>
        <w:pStyle w:val="ListeParagraf"/>
        <w:numPr>
          <w:ilvl w:val="0"/>
          <w:numId w:val="35"/>
        </w:numPr>
        <w:spacing w:line="360" w:lineRule="auto"/>
        <w:ind w:hanging="357"/>
        <w:rPr>
          <w:i/>
        </w:rPr>
      </w:pPr>
      <w:r w:rsidRPr="00EA02E9">
        <w:rPr>
          <w:i/>
        </w:rPr>
        <w:t>Toplumsal katkı faaliyetlerini yürüten araştırma ve uygulama merkezleri ve diğer birimler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çalışmalarına ayrılan bütçe ve yıllar içinde değişimi</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kaynaklarının toplumsal katkı stratejisi doğrultusunda yönetildiğini gösteren kanıtlar</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 xml:space="preserve">Toplumsal katkı kaynaklarının çeşitliliği ve yeterliliğinin izlendiğine ve iyileştirildiğine ilişkin kanıtlar </w:t>
      </w:r>
      <w:r w:rsidR="002D482F">
        <w:rPr>
          <w:i/>
        </w:rPr>
        <w:t>.</w:t>
      </w:r>
    </w:p>
    <w:p w:rsidR="00DA34A6" w:rsidRPr="00EA02E9" w:rsidRDefault="004C4EA6" w:rsidP="00EA02E9">
      <w:pPr>
        <w:pStyle w:val="ListeParagraf"/>
        <w:numPr>
          <w:ilvl w:val="0"/>
          <w:numId w:val="35"/>
        </w:numPr>
        <w:spacing w:line="360" w:lineRule="auto"/>
        <w:ind w:hanging="357"/>
        <w:rPr>
          <w:i/>
        </w:rPr>
      </w:pPr>
      <w:r w:rsidRPr="00EA02E9">
        <w:rPr>
          <w:i/>
        </w:rPr>
        <w:t>Standart uygulamalar ve mevzuatın yanı sıra;</w:t>
      </w:r>
      <w:r w:rsidR="00570B23" w:rsidRPr="00EA02E9">
        <w:rPr>
          <w:i/>
        </w:rPr>
        <w:t xml:space="preserve"> birimin</w:t>
      </w:r>
      <w:r w:rsidRPr="00EA02E9">
        <w:rPr>
          <w:i/>
        </w:rPr>
        <w:t xml:space="preserve"> ihtiyaçları doğrultusunda geliştirdiği özgün yaklaşım ve uygulamalarına ilişkin kanıtlar</w:t>
      </w:r>
      <w:r w:rsidR="002D482F">
        <w:rPr>
          <w:i/>
        </w:rPr>
        <w:t>.</w:t>
      </w:r>
    </w:p>
    <w:p w:rsidR="00DA34A6" w:rsidRPr="008D100D" w:rsidRDefault="004C4EA6" w:rsidP="008D100D">
      <w:pPr>
        <w:pStyle w:val="Balk2"/>
      </w:pPr>
      <w:bookmarkStart w:id="236" w:name="_Toc124428452"/>
      <w:bookmarkStart w:id="237" w:name="_Toc124431962"/>
      <w:r w:rsidRPr="008D100D">
        <w:t>D.2. Toplumsal Katkı Performansı</w:t>
      </w:r>
      <w:bookmarkEnd w:id="236"/>
      <w:bookmarkEnd w:id="237"/>
      <w:r w:rsidRPr="008D100D">
        <w:t xml:space="preserve"> </w:t>
      </w:r>
    </w:p>
    <w:p w:rsidR="00DA34A6" w:rsidRDefault="004C4EA6">
      <w:pPr>
        <w:spacing w:line="357" w:lineRule="auto"/>
        <w:ind w:left="137" w:right="126"/>
      </w:pPr>
      <w:r>
        <w:t>Birim, toplumsal katkı stratejisi ve hedefleri doğrultusunda yürüttüğü faaliyetleri periyodik olarak izlemeli ve sürekli iyileştirmelidir.</w:t>
      </w:r>
    </w:p>
    <w:p w:rsidR="00573561" w:rsidRDefault="00573561">
      <w:pPr>
        <w:spacing w:line="357" w:lineRule="auto"/>
        <w:ind w:left="137" w:right="126"/>
      </w:pPr>
    </w:p>
    <w:p w:rsidR="00573561" w:rsidRDefault="00573561">
      <w:pPr>
        <w:spacing w:line="357" w:lineRule="auto"/>
        <w:ind w:left="137" w:right="126"/>
      </w:pPr>
    </w:p>
    <w:p w:rsidR="00573561" w:rsidRDefault="00573561">
      <w:pPr>
        <w:spacing w:line="357" w:lineRule="auto"/>
        <w:ind w:left="137" w:right="126"/>
      </w:pPr>
    </w:p>
    <w:p w:rsidR="00573561" w:rsidRDefault="00573561">
      <w:pPr>
        <w:spacing w:line="357" w:lineRule="auto"/>
        <w:ind w:left="137" w:right="126"/>
      </w:pPr>
    </w:p>
    <w:p w:rsidR="00573561" w:rsidRDefault="00573561">
      <w:pPr>
        <w:spacing w:line="357" w:lineRule="auto"/>
        <w:ind w:left="137" w:right="126"/>
      </w:pPr>
    </w:p>
    <w:p w:rsidR="00573561" w:rsidRDefault="00573561">
      <w:pPr>
        <w:spacing w:line="357" w:lineRule="auto"/>
        <w:ind w:left="137" w:right="126"/>
      </w:pPr>
    </w:p>
    <w:p w:rsidR="00573561" w:rsidRDefault="00573561">
      <w:pPr>
        <w:spacing w:line="357" w:lineRule="auto"/>
        <w:ind w:left="137" w:right="126"/>
      </w:pPr>
    </w:p>
    <w:p w:rsidR="00412FDE" w:rsidRDefault="00412FDE">
      <w:pPr>
        <w:spacing w:line="357" w:lineRule="auto"/>
        <w:ind w:left="137" w:right="126"/>
      </w:pPr>
    </w:p>
    <w:p w:rsidR="00DA34A6" w:rsidRPr="008D100D" w:rsidRDefault="004C4EA6" w:rsidP="008D100D">
      <w:pPr>
        <w:pStyle w:val="Balk3"/>
      </w:pPr>
      <w:bookmarkStart w:id="238" w:name="_Toc124428453"/>
      <w:bookmarkStart w:id="239" w:name="_Toc124431963"/>
      <w:r w:rsidRPr="008D100D">
        <w:lastRenderedPageBreak/>
        <w:t>D.2.1. Toplumsal Katkı Performansının İzlenmesi ve Değerlendirilmesi</w:t>
      </w:r>
      <w:bookmarkEnd w:id="238"/>
      <w:bookmarkEnd w:id="239"/>
    </w:p>
    <w:p w:rsidR="00DA34A6" w:rsidRDefault="004C4EA6">
      <w:pPr>
        <w:spacing w:line="357" w:lineRule="auto"/>
        <w:ind w:left="137" w:right="126"/>
      </w:pPr>
      <w:r>
        <w:t xml:space="preserve">Birim,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w:t>
      </w:r>
      <w:r w:rsidR="00C644A0">
        <w:t>birimin</w:t>
      </w:r>
      <w:r>
        <w:t xml:space="preserve">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DA34A6" w:rsidRDefault="004C4EA6" w:rsidP="008D100D">
      <w:pPr>
        <w:pStyle w:val="Balk4"/>
      </w:pPr>
      <w:r>
        <w:t xml:space="preserve">Örnek </w:t>
      </w:r>
      <w:r w:rsidR="002D482F">
        <w:t>Kanıtlar :</w:t>
      </w:r>
    </w:p>
    <w:p w:rsidR="00DA34A6" w:rsidRPr="00EA02E9" w:rsidRDefault="00C644A0" w:rsidP="00EA02E9">
      <w:pPr>
        <w:pStyle w:val="ListeParagraf"/>
        <w:numPr>
          <w:ilvl w:val="0"/>
          <w:numId w:val="35"/>
        </w:numPr>
        <w:spacing w:line="360" w:lineRule="auto"/>
        <w:ind w:hanging="357"/>
        <w:rPr>
          <w:i/>
        </w:rPr>
      </w:pPr>
      <w:r w:rsidRPr="00EA02E9">
        <w:rPr>
          <w:i/>
        </w:rPr>
        <w:t>Birimin</w:t>
      </w:r>
      <w:r w:rsidR="004C4EA6" w:rsidRPr="00EA02E9">
        <w:rPr>
          <w:i/>
        </w:rPr>
        <w:t xml:space="preserve"> hedefleriyle uyumlu toplumsal katkı faaliyetleri</w:t>
      </w:r>
      <w:r w:rsidR="00AE565D">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performansını izlemek üzere geçerli olan tanımlı süreçler</w:t>
      </w:r>
      <w:r w:rsidR="00AE565D">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hedeflerine ulaşılıp ulaşılmadığını izlemek üzere oluşturulan mekanizmalar</w:t>
      </w:r>
      <w:r w:rsidR="00AE565D">
        <w:rPr>
          <w:i/>
        </w:rPr>
        <w:t>.</w:t>
      </w:r>
    </w:p>
    <w:p w:rsidR="00DA34A6" w:rsidRPr="00EA02E9" w:rsidRDefault="004C4EA6" w:rsidP="00EA02E9">
      <w:pPr>
        <w:pStyle w:val="ListeParagraf"/>
        <w:numPr>
          <w:ilvl w:val="0"/>
          <w:numId w:val="35"/>
        </w:numPr>
        <w:spacing w:line="360" w:lineRule="auto"/>
        <w:ind w:hanging="357"/>
        <w:rPr>
          <w:i/>
        </w:rPr>
      </w:pPr>
      <w:r w:rsidRPr="00EA02E9">
        <w:rPr>
          <w:i/>
        </w:rPr>
        <w:t>Paydaş geri bildirimleri</w:t>
      </w:r>
      <w:r w:rsidR="00AE565D">
        <w:rPr>
          <w:i/>
        </w:rPr>
        <w:t>.</w:t>
      </w:r>
    </w:p>
    <w:p w:rsidR="00DA34A6" w:rsidRPr="00EA02E9" w:rsidRDefault="004C4EA6" w:rsidP="00EA02E9">
      <w:pPr>
        <w:pStyle w:val="ListeParagraf"/>
        <w:numPr>
          <w:ilvl w:val="0"/>
          <w:numId w:val="35"/>
        </w:numPr>
        <w:spacing w:line="360" w:lineRule="auto"/>
        <w:ind w:hanging="357"/>
        <w:rPr>
          <w:i/>
        </w:rPr>
      </w:pPr>
      <w:r w:rsidRPr="00EA02E9">
        <w:rPr>
          <w:i/>
        </w:rPr>
        <w:t>Toplumsal katkı performansının izlenmesine ve iyileştirilmesine ilişkin kanıtlar</w:t>
      </w:r>
      <w:r w:rsidR="00AE565D">
        <w:rPr>
          <w:i/>
        </w:rPr>
        <w:t>.</w:t>
      </w:r>
    </w:p>
    <w:p w:rsidR="00DA34A6" w:rsidRPr="00EA02E9" w:rsidRDefault="004C4EA6" w:rsidP="00EA02E9">
      <w:pPr>
        <w:pStyle w:val="ListeParagraf"/>
        <w:numPr>
          <w:ilvl w:val="0"/>
          <w:numId w:val="35"/>
        </w:numPr>
        <w:spacing w:line="360" w:lineRule="auto"/>
        <w:ind w:hanging="357"/>
        <w:rPr>
          <w:i/>
        </w:rPr>
      </w:pPr>
      <w:r w:rsidRPr="00EA02E9">
        <w:rPr>
          <w:i/>
        </w:rPr>
        <w:t xml:space="preserve">Standart uygulamalar ve mevzuatın yanı sıra; </w:t>
      </w:r>
      <w:r w:rsidR="00C644A0" w:rsidRPr="00EA02E9">
        <w:rPr>
          <w:i/>
        </w:rPr>
        <w:t>birimin</w:t>
      </w:r>
      <w:r w:rsidRPr="00EA02E9">
        <w:rPr>
          <w:i/>
        </w:rPr>
        <w:t xml:space="preserve"> ihtiyaçları doğrultusunda geliştirdiği özgün yaklaşım ve uygulamalarına ilişkin kanıtlar</w:t>
      </w:r>
      <w:r w:rsidR="00AE565D">
        <w:rPr>
          <w:i/>
        </w:rPr>
        <w:t>.</w:t>
      </w:r>
    </w:p>
    <w:sectPr w:rsidR="00DA34A6" w:rsidRPr="00EA02E9" w:rsidSect="00FD0ABC">
      <w:pgSz w:w="11906" w:h="16838"/>
      <w:pgMar w:top="2385" w:right="1416" w:bottom="1792" w:left="1276" w:header="709" w:footer="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21" w:rsidRDefault="00170821">
      <w:pPr>
        <w:spacing w:after="0" w:line="240" w:lineRule="auto"/>
      </w:pPr>
      <w:r>
        <w:separator/>
      </w:r>
    </w:p>
  </w:endnote>
  <w:endnote w:type="continuationSeparator" w:id="0">
    <w:p w:rsidR="00170821" w:rsidRDefault="0017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erW01-Light">
    <w:altName w:val="Courier New"/>
    <w:charset w:val="00"/>
    <w:family w:val="auto"/>
    <w:pitch w:val="variable"/>
    <w:sig w:usb0="00000003" w:usb1="10000011" w:usb2="0000001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erW04-Regular">
    <w:altName w:val="Courier New"/>
    <w:charset w:val="A2"/>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D" w:rsidRDefault="00AE565D">
    <w:pPr>
      <w:spacing w:after="1133"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AE565D" w:rsidRDefault="00AE565D">
    <w:pPr>
      <w:spacing w:after="0" w:line="259" w:lineRule="auto"/>
      <w:ind w:left="-1076" w:firstLine="0"/>
      <w:jc w:val="left"/>
    </w:pPr>
    <w:r>
      <w:rPr>
        <w:rFonts w:ascii="Arial" w:eastAsia="Arial" w:hAnsi="Arial" w:cs="Arial"/>
        <w:b/>
        <w:color w:val="A9A9A9"/>
        <w:sz w:val="20"/>
      </w:rPr>
      <w:t>Bu belge, Güvenli Elektronik İmza ile imzalanmıştır.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409342"/>
      <w:docPartObj>
        <w:docPartGallery w:val="Page Numbers (Bottom of Page)"/>
        <w:docPartUnique/>
      </w:docPartObj>
    </w:sdtPr>
    <w:sdtEndPr/>
    <w:sdtContent>
      <w:p w:rsidR="00AE565D" w:rsidRDefault="00AE565D">
        <w:pPr>
          <w:pStyle w:val="AltBilgi"/>
          <w:jc w:val="right"/>
        </w:pPr>
        <w:r>
          <w:fldChar w:fldCharType="begin"/>
        </w:r>
        <w:r>
          <w:instrText>PAGE   \* MERGEFORMAT</w:instrText>
        </w:r>
        <w:r>
          <w:fldChar w:fldCharType="separate"/>
        </w:r>
        <w:r w:rsidR="009C1A01">
          <w:rPr>
            <w:noProof/>
          </w:rPr>
          <w:t>9</w:t>
        </w:r>
        <w:r>
          <w:fldChar w:fldCharType="end"/>
        </w:r>
      </w:p>
    </w:sdtContent>
  </w:sdt>
  <w:p w:rsidR="00AE565D" w:rsidRDefault="00AE565D">
    <w:pPr>
      <w:spacing w:after="0" w:line="259" w:lineRule="auto"/>
      <w:ind w:left="-1076"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D" w:rsidRDefault="00AE565D">
    <w:pPr>
      <w:spacing w:after="0" w:line="259" w:lineRule="auto"/>
      <w:ind w:left="-1076" w:firstLine="0"/>
      <w:jc w:val="left"/>
    </w:pPr>
    <w:r>
      <w:rPr>
        <w:rFonts w:ascii="Arial" w:eastAsia="Arial" w:hAnsi="Arial" w:cs="Arial"/>
        <w:b/>
        <w:color w:val="A9A9A9"/>
        <w:sz w:val="20"/>
      </w:rPr>
      <w:t>Bu belge, Güvenli Elektronik İmza ile imzalanmıştır.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21" w:rsidRDefault="00170821">
      <w:pPr>
        <w:spacing w:after="0" w:line="240" w:lineRule="auto"/>
      </w:pPr>
      <w:r>
        <w:separator/>
      </w:r>
    </w:p>
  </w:footnote>
  <w:footnote w:type="continuationSeparator" w:id="0">
    <w:p w:rsidR="00170821" w:rsidRDefault="00170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D" w:rsidRDefault="00AE565D">
    <w:pPr>
      <w:spacing w:after="0" w:line="259" w:lineRule="auto"/>
      <w:ind w:left="-1276" w:right="7747" w:firstLine="0"/>
      <w:jc w:val="left"/>
    </w:pPr>
    <w:r>
      <w:rPr>
        <w:noProof/>
      </w:rPr>
      <w:drawing>
        <wp:anchor distT="0" distB="0" distL="114300" distR="114300" simplePos="0" relativeHeight="251658240" behindDoc="0" locked="0" layoutInCell="1" allowOverlap="0" wp14:anchorId="442C4A67" wp14:editId="722F3392">
          <wp:simplePos x="0" y="0"/>
          <wp:positionH relativeFrom="page">
            <wp:posOffset>900430</wp:posOffset>
          </wp:positionH>
          <wp:positionV relativeFrom="page">
            <wp:posOffset>450215</wp:posOffset>
          </wp:positionV>
          <wp:extent cx="841375" cy="847725"/>
          <wp:effectExtent l="0" t="0" r="0" b="0"/>
          <wp:wrapSquare wrapText="bothSides"/>
          <wp:docPr id="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841375" cy="847725"/>
                  </a:xfrm>
                  <a:prstGeom prst="rect">
                    <a:avLst/>
                  </a:prstGeom>
                </pic:spPr>
              </pic:pic>
            </a:graphicData>
          </a:graphic>
        </wp:anchor>
      </w:drawing>
    </w:r>
    <w:r>
      <w:rPr>
        <w:noProof/>
      </w:rPr>
      <w:drawing>
        <wp:anchor distT="0" distB="0" distL="114300" distR="114300" simplePos="0" relativeHeight="251659264" behindDoc="0" locked="0" layoutInCell="1" allowOverlap="0" wp14:anchorId="17DA664C" wp14:editId="309327A2">
          <wp:simplePos x="0" y="0"/>
          <wp:positionH relativeFrom="page">
            <wp:posOffset>5112385</wp:posOffset>
          </wp:positionH>
          <wp:positionV relativeFrom="page">
            <wp:posOffset>709930</wp:posOffset>
          </wp:positionV>
          <wp:extent cx="1548765" cy="597535"/>
          <wp:effectExtent l="0" t="0" r="0" b="0"/>
          <wp:wrapSquare wrapText="bothSides"/>
          <wp:docPr id="8"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1548765" cy="5975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D" w:rsidRDefault="00AE565D">
    <w:pPr>
      <w:spacing w:after="0" w:line="259" w:lineRule="auto"/>
      <w:ind w:left="-1276" w:right="7747" w:firstLine="0"/>
      <w:jc w:val="left"/>
    </w:pPr>
    <w:r>
      <w:rPr>
        <w:noProof/>
      </w:rPr>
      <w:drawing>
        <wp:anchor distT="0" distB="0" distL="114300" distR="114300" simplePos="0" relativeHeight="251660288" behindDoc="0" locked="0" layoutInCell="1" allowOverlap="0" wp14:anchorId="18644A45" wp14:editId="5A81F96E">
          <wp:simplePos x="0" y="0"/>
          <wp:positionH relativeFrom="page">
            <wp:posOffset>900430</wp:posOffset>
          </wp:positionH>
          <wp:positionV relativeFrom="page">
            <wp:posOffset>450215</wp:posOffset>
          </wp:positionV>
          <wp:extent cx="841375" cy="847725"/>
          <wp:effectExtent l="0" t="0" r="0" b="0"/>
          <wp:wrapSquare wrapText="bothSides"/>
          <wp:docPr id="9"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841375" cy="847725"/>
                  </a:xfrm>
                  <a:prstGeom prst="rect">
                    <a:avLst/>
                  </a:prstGeom>
                </pic:spPr>
              </pic:pic>
            </a:graphicData>
          </a:graphic>
        </wp:anchor>
      </w:drawing>
    </w:r>
    <w:r>
      <w:rPr>
        <w:noProof/>
      </w:rPr>
      <w:drawing>
        <wp:anchor distT="0" distB="0" distL="114300" distR="114300" simplePos="0" relativeHeight="251661312" behindDoc="0" locked="0" layoutInCell="1" allowOverlap="0" wp14:anchorId="474ACBEC" wp14:editId="1B7E0A35">
          <wp:simplePos x="0" y="0"/>
          <wp:positionH relativeFrom="page">
            <wp:posOffset>5112385</wp:posOffset>
          </wp:positionH>
          <wp:positionV relativeFrom="page">
            <wp:posOffset>709930</wp:posOffset>
          </wp:positionV>
          <wp:extent cx="1548765" cy="597535"/>
          <wp:effectExtent l="0" t="0" r="0" b="0"/>
          <wp:wrapSquare wrapText="bothSides"/>
          <wp:docPr id="10"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1548765" cy="5975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5D" w:rsidRDefault="00AE565D">
    <w:pPr>
      <w:spacing w:after="0" w:line="259" w:lineRule="auto"/>
      <w:ind w:left="-1276" w:right="7747" w:firstLine="0"/>
      <w:jc w:val="left"/>
    </w:pPr>
    <w:r>
      <w:rPr>
        <w:noProof/>
      </w:rPr>
      <w:drawing>
        <wp:anchor distT="0" distB="0" distL="114300" distR="114300" simplePos="0" relativeHeight="251662336" behindDoc="0" locked="0" layoutInCell="1" allowOverlap="0" wp14:anchorId="4D5A5531" wp14:editId="1D830CA6">
          <wp:simplePos x="0" y="0"/>
          <wp:positionH relativeFrom="page">
            <wp:posOffset>900430</wp:posOffset>
          </wp:positionH>
          <wp:positionV relativeFrom="page">
            <wp:posOffset>450215</wp:posOffset>
          </wp:positionV>
          <wp:extent cx="841375" cy="847725"/>
          <wp:effectExtent l="0" t="0" r="0" b="0"/>
          <wp:wrapSquare wrapText="bothSides"/>
          <wp:docPr id="11"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841375" cy="847725"/>
                  </a:xfrm>
                  <a:prstGeom prst="rect">
                    <a:avLst/>
                  </a:prstGeom>
                </pic:spPr>
              </pic:pic>
            </a:graphicData>
          </a:graphic>
        </wp:anchor>
      </w:drawing>
    </w:r>
    <w:r>
      <w:rPr>
        <w:noProof/>
      </w:rPr>
      <w:drawing>
        <wp:anchor distT="0" distB="0" distL="114300" distR="114300" simplePos="0" relativeHeight="251663360" behindDoc="0" locked="0" layoutInCell="1" allowOverlap="0" wp14:anchorId="4788F999" wp14:editId="6CDC2C62">
          <wp:simplePos x="0" y="0"/>
          <wp:positionH relativeFrom="page">
            <wp:posOffset>5112385</wp:posOffset>
          </wp:positionH>
          <wp:positionV relativeFrom="page">
            <wp:posOffset>709930</wp:posOffset>
          </wp:positionV>
          <wp:extent cx="1548765" cy="597535"/>
          <wp:effectExtent l="0" t="0" r="0" b="0"/>
          <wp:wrapSquare wrapText="bothSides"/>
          <wp:docPr id="12"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1548765" cy="597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EF3C6D1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5511F07"/>
    <w:multiLevelType w:val="hybridMultilevel"/>
    <w:tmpl w:val="1B1C48B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0845618B"/>
    <w:multiLevelType w:val="hybridMultilevel"/>
    <w:tmpl w:val="B046E94E"/>
    <w:lvl w:ilvl="0" w:tplc="E488FAEA">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A43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AB9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C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CD2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E6E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EB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40E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032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07FA9"/>
    <w:multiLevelType w:val="hybridMultilevel"/>
    <w:tmpl w:val="AB72C77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110479DA"/>
    <w:multiLevelType w:val="hybridMultilevel"/>
    <w:tmpl w:val="DE68D36A"/>
    <w:lvl w:ilvl="0" w:tplc="1C14AAD0">
      <w:start w:val="1"/>
      <w:numFmt w:val="bullet"/>
      <w:lvlText w:val="•"/>
      <w:lvlJc w:val="left"/>
      <w:pPr>
        <w:ind w:left="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B2FCF6">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545718">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8C2BE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04FD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A61574">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EC98E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EE6B4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7A82B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ED6FC4"/>
    <w:multiLevelType w:val="hybridMultilevel"/>
    <w:tmpl w:val="1BDABFD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1A444D61"/>
    <w:multiLevelType w:val="hybridMultilevel"/>
    <w:tmpl w:val="99A861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1B8B5DA2"/>
    <w:multiLevelType w:val="hybridMultilevel"/>
    <w:tmpl w:val="D5B647D6"/>
    <w:lvl w:ilvl="0" w:tplc="36D4E762">
      <w:start w:val="1"/>
      <w:numFmt w:val="bullet"/>
      <w:lvlText w:val="•"/>
      <w:lvlJc w:val="left"/>
      <w:pPr>
        <w:ind w:left="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1CF3D2">
      <w:start w:val="1"/>
      <w:numFmt w:val="bullet"/>
      <w:lvlText w:val="o"/>
      <w:lvlJc w:val="left"/>
      <w:pPr>
        <w:ind w:left="1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3AD1D4">
      <w:start w:val="1"/>
      <w:numFmt w:val="bullet"/>
      <w:lvlText w:val="▪"/>
      <w:lvlJc w:val="left"/>
      <w:pPr>
        <w:ind w:left="1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387562">
      <w:start w:val="1"/>
      <w:numFmt w:val="bullet"/>
      <w:lvlText w:val="•"/>
      <w:lvlJc w:val="left"/>
      <w:pPr>
        <w:ind w:left="2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80769E">
      <w:start w:val="1"/>
      <w:numFmt w:val="bullet"/>
      <w:lvlText w:val="o"/>
      <w:lvlJc w:val="left"/>
      <w:pPr>
        <w:ind w:left="3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2C051A">
      <w:start w:val="1"/>
      <w:numFmt w:val="bullet"/>
      <w:lvlText w:val="▪"/>
      <w:lvlJc w:val="left"/>
      <w:pPr>
        <w:ind w:left="4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B88B44">
      <w:start w:val="1"/>
      <w:numFmt w:val="bullet"/>
      <w:lvlText w:val="•"/>
      <w:lvlJc w:val="left"/>
      <w:pPr>
        <w:ind w:left="4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6C9CB6">
      <w:start w:val="1"/>
      <w:numFmt w:val="bullet"/>
      <w:lvlText w:val="o"/>
      <w:lvlJc w:val="left"/>
      <w:pPr>
        <w:ind w:left="5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385610">
      <w:start w:val="1"/>
      <w:numFmt w:val="bullet"/>
      <w:lvlText w:val="▪"/>
      <w:lvlJc w:val="left"/>
      <w:pPr>
        <w:ind w:left="6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AA6FEC"/>
    <w:multiLevelType w:val="hybridMultilevel"/>
    <w:tmpl w:val="13C6032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15:restartNumberingAfterBreak="0">
    <w:nsid w:val="1D736F88"/>
    <w:multiLevelType w:val="hybridMultilevel"/>
    <w:tmpl w:val="2BD6F58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23F10BA7"/>
    <w:multiLevelType w:val="hybridMultilevel"/>
    <w:tmpl w:val="48DA6540"/>
    <w:lvl w:ilvl="0" w:tplc="BD9EE0DC">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88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AD5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6B0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EC0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64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ADE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C7F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450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7B416F"/>
    <w:multiLevelType w:val="hybridMultilevel"/>
    <w:tmpl w:val="26C26746"/>
    <w:lvl w:ilvl="0" w:tplc="85EE866C">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4260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C973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E829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4E43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E00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0949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4A84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EB2B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2E146489"/>
    <w:multiLevelType w:val="hybridMultilevel"/>
    <w:tmpl w:val="6B4A54F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2E413380"/>
    <w:multiLevelType w:val="hybridMultilevel"/>
    <w:tmpl w:val="CFFA5B6E"/>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18" w15:restartNumberingAfterBreak="0">
    <w:nsid w:val="30A905BB"/>
    <w:multiLevelType w:val="hybridMultilevel"/>
    <w:tmpl w:val="10EC951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9" w15:restartNumberingAfterBreak="0">
    <w:nsid w:val="316C477A"/>
    <w:multiLevelType w:val="hybridMultilevel"/>
    <w:tmpl w:val="230A8832"/>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0"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1"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0F748F"/>
    <w:multiLevelType w:val="hybridMultilevel"/>
    <w:tmpl w:val="CF74286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15:restartNumberingAfterBreak="0">
    <w:nsid w:val="345E4767"/>
    <w:multiLevelType w:val="hybridMultilevel"/>
    <w:tmpl w:val="E698009E"/>
    <w:lvl w:ilvl="0" w:tplc="1548E644">
      <w:start w:val="1"/>
      <w:numFmt w:val="bullet"/>
      <w:lvlText w:val="•"/>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ECCCB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90685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56B03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422F8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92E45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B2496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EA93D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0423A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5" w15:restartNumberingAfterBreak="0">
    <w:nsid w:val="43334C40"/>
    <w:multiLevelType w:val="hybridMultilevel"/>
    <w:tmpl w:val="D2602C1A"/>
    <w:lvl w:ilvl="0" w:tplc="3BC6892A">
      <w:start w:val="1"/>
      <w:numFmt w:val="upperLetter"/>
      <w:lvlText w:val="%1."/>
      <w:lvlJc w:val="left"/>
      <w:pPr>
        <w:ind w:left="1080" w:hanging="360"/>
      </w:pPr>
      <w:rPr>
        <w:rFonts w:ascii="CamberW01-Light" w:hAnsi="CamberW01-Light"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7"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8" w15:restartNumberingAfterBreak="0">
    <w:nsid w:val="47E31E17"/>
    <w:multiLevelType w:val="multilevel"/>
    <w:tmpl w:val="2DD25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4FEF417E"/>
    <w:multiLevelType w:val="hybridMultilevel"/>
    <w:tmpl w:val="A1549FE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1" w15:restartNumberingAfterBreak="0">
    <w:nsid w:val="514622A0"/>
    <w:multiLevelType w:val="hybridMultilevel"/>
    <w:tmpl w:val="31CE2B8A"/>
    <w:lvl w:ilvl="0" w:tplc="041F0001">
      <w:start w:val="1"/>
      <w:numFmt w:val="bullet"/>
      <w:lvlText w:val=""/>
      <w:lvlJc w:val="left"/>
      <w:pPr>
        <w:ind w:left="980" w:hanging="360"/>
      </w:pPr>
      <w:rPr>
        <w:rFonts w:ascii="Symbol" w:hAnsi="Symbol" w:hint="default"/>
      </w:rPr>
    </w:lvl>
    <w:lvl w:ilvl="1" w:tplc="041F0003" w:tentative="1">
      <w:start w:val="1"/>
      <w:numFmt w:val="bullet"/>
      <w:lvlText w:val="o"/>
      <w:lvlJc w:val="left"/>
      <w:pPr>
        <w:ind w:left="1700" w:hanging="360"/>
      </w:pPr>
      <w:rPr>
        <w:rFonts w:ascii="Courier New" w:hAnsi="Courier New" w:cs="Courier New" w:hint="default"/>
      </w:rPr>
    </w:lvl>
    <w:lvl w:ilvl="2" w:tplc="041F0005" w:tentative="1">
      <w:start w:val="1"/>
      <w:numFmt w:val="bullet"/>
      <w:lvlText w:val=""/>
      <w:lvlJc w:val="left"/>
      <w:pPr>
        <w:ind w:left="2420" w:hanging="360"/>
      </w:pPr>
      <w:rPr>
        <w:rFonts w:ascii="Wingdings" w:hAnsi="Wingdings" w:hint="default"/>
      </w:rPr>
    </w:lvl>
    <w:lvl w:ilvl="3" w:tplc="041F0001" w:tentative="1">
      <w:start w:val="1"/>
      <w:numFmt w:val="bullet"/>
      <w:lvlText w:val=""/>
      <w:lvlJc w:val="left"/>
      <w:pPr>
        <w:ind w:left="3140" w:hanging="360"/>
      </w:pPr>
      <w:rPr>
        <w:rFonts w:ascii="Symbol" w:hAnsi="Symbol" w:hint="default"/>
      </w:rPr>
    </w:lvl>
    <w:lvl w:ilvl="4" w:tplc="041F0003" w:tentative="1">
      <w:start w:val="1"/>
      <w:numFmt w:val="bullet"/>
      <w:lvlText w:val="o"/>
      <w:lvlJc w:val="left"/>
      <w:pPr>
        <w:ind w:left="3860" w:hanging="360"/>
      </w:pPr>
      <w:rPr>
        <w:rFonts w:ascii="Courier New" w:hAnsi="Courier New" w:cs="Courier New" w:hint="default"/>
      </w:rPr>
    </w:lvl>
    <w:lvl w:ilvl="5" w:tplc="041F0005" w:tentative="1">
      <w:start w:val="1"/>
      <w:numFmt w:val="bullet"/>
      <w:lvlText w:val=""/>
      <w:lvlJc w:val="left"/>
      <w:pPr>
        <w:ind w:left="4580" w:hanging="360"/>
      </w:pPr>
      <w:rPr>
        <w:rFonts w:ascii="Wingdings" w:hAnsi="Wingdings" w:hint="default"/>
      </w:rPr>
    </w:lvl>
    <w:lvl w:ilvl="6" w:tplc="041F0001" w:tentative="1">
      <w:start w:val="1"/>
      <w:numFmt w:val="bullet"/>
      <w:lvlText w:val=""/>
      <w:lvlJc w:val="left"/>
      <w:pPr>
        <w:ind w:left="5300" w:hanging="360"/>
      </w:pPr>
      <w:rPr>
        <w:rFonts w:ascii="Symbol" w:hAnsi="Symbol" w:hint="default"/>
      </w:rPr>
    </w:lvl>
    <w:lvl w:ilvl="7" w:tplc="041F0003" w:tentative="1">
      <w:start w:val="1"/>
      <w:numFmt w:val="bullet"/>
      <w:lvlText w:val="o"/>
      <w:lvlJc w:val="left"/>
      <w:pPr>
        <w:ind w:left="6020" w:hanging="360"/>
      </w:pPr>
      <w:rPr>
        <w:rFonts w:ascii="Courier New" w:hAnsi="Courier New" w:cs="Courier New" w:hint="default"/>
      </w:rPr>
    </w:lvl>
    <w:lvl w:ilvl="8" w:tplc="041F0005" w:tentative="1">
      <w:start w:val="1"/>
      <w:numFmt w:val="bullet"/>
      <w:lvlText w:val=""/>
      <w:lvlJc w:val="left"/>
      <w:pPr>
        <w:ind w:left="6740" w:hanging="360"/>
      </w:pPr>
      <w:rPr>
        <w:rFonts w:ascii="Wingdings" w:hAnsi="Wingdings" w:hint="default"/>
      </w:rPr>
    </w:lvl>
  </w:abstractNum>
  <w:abstractNum w:abstractNumId="32"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3" w15:restartNumberingAfterBreak="0">
    <w:nsid w:val="5A326D09"/>
    <w:multiLevelType w:val="multilevel"/>
    <w:tmpl w:val="702CA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6307AB"/>
    <w:multiLevelType w:val="hybridMultilevel"/>
    <w:tmpl w:val="A266AD72"/>
    <w:lvl w:ilvl="0" w:tplc="96328BCC">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08E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AF6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4C9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66A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AC4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C0E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8B7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0BC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6D678E"/>
    <w:multiLevelType w:val="hybridMultilevel"/>
    <w:tmpl w:val="248ED50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6" w15:restartNumberingAfterBreak="0">
    <w:nsid w:val="62855763"/>
    <w:multiLevelType w:val="hybridMultilevel"/>
    <w:tmpl w:val="74C4152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7" w15:restartNumberingAfterBreak="0">
    <w:nsid w:val="63A3288D"/>
    <w:multiLevelType w:val="hybridMultilevel"/>
    <w:tmpl w:val="EBA2503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8"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9" w15:restartNumberingAfterBreak="0">
    <w:nsid w:val="6F057393"/>
    <w:multiLevelType w:val="hybridMultilevel"/>
    <w:tmpl w:val="528E92D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0" w15:restartNumberingAfterBreak="0">
    <w:nsid w:val="71B04EEB"/>
    <w:multiLevelType w:val="hybridMultilevel"/>
    <w:tmpl w:val="A38E1E84"/>
    <w:lvl w:ilvl="0" w:tplc="26C80898">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0BE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2F0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E80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685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4B4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8D9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ABE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4BB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B31140"/>
    <w:multiLevelType w:val="hybridMultilevel"/>
    <w:tmpl w:val="ED8A840E"/>
    <w:lvl w:ilvl="0" w:tplc="8090B27A">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00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489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07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618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CEA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A50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8D7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A7A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302BC3"/>
    <w:multiLevelType w:val="hybridMultilevel"/>
    <w:tmpl w:val="2AF695D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3" w15:restartNumberingAfterBreak="0">
    <w:nsid w:val="78245E99"/>
    <w:multiLevelType w:val="hybridMultilevel"/>
    <w:tmpl w:val="985A33F6"/>
    <w:lvl w:ilvl="0" w:tplc="D51AED84">
      <w:start w:val="1"/>
      <w:numFmt w:val="bullet"/>
      <w:lvlText w:val="•"/>
      <w:lvlJc w:val="left"/>
      <w:pPr>
        <w:ind w:left="2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847C4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CB4EEB4">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BC6F9D6">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1CECA0">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8381644">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98DF42">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006054">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DC4E1F4">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1E2C99"/>
    <w:multiLevelType w:val="hybridMultilevel"/>
    <w:tmpl w:val="52223EE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6" w15:restartNumberingAfterBreak="0">
    <w:nsid w:val="7BA3004A"/>
    <w:multiLevelType w:val="hybridMultilevel"/>
    <w:tmpl w:val="6FEAE3C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7" w15:restartNumberingAfterBreak="0">
    <w:nsid w:val="7E735203"/>
    <w:multiLevelType w:val="hybridMultilevel"/>
    <w:tmpl w:val="EB0A7D74"/>
    <w:lvl w:ilvl="0" w:tplc="041F0001">
      <w:start w:val="1"/>
      <w:numFmt w:val="bullet"/>
      <w:lvlText w:val=""/>
      <w:lvlJc w:val="left"/>
      <w:pPr>
        <w:ind w:left="980" w:hanging="360"/>
      </w:pPr>
      <w:rPr>
        <w:rFonts w:ascii="Symbol" w:hAnsi="Symbol" w:hint="default"/>
      </w:rPr>
    </w:lvl>
    <w:lvl w:ilvl="1" w:tplc="041F0003" w:tentative="1">
      <w:start w:val="1"/>
      <w:numFmt w:val="bullet"/>
      <w:lvlText w:val="o"/>
      <w:lvlJc w:val="left"/>
      <w:pPr>
        <w:ind w:left="1700" w:hanging="360"/>
      </w:pPr>
      <w:rPr>
        <w:rFonts w:ascii="Courier New" w:hAnsi="Courier New" w:cs="Courier New" w:hint="default"/>
      </w:rPr>
    </w:lvl>
    <w:lvl w:ilvl="2" w:tplc="041F0005" w:tentative="1">
      <w:start w:val="1"/>
      <w:numFmt w:val="bullet"/>
      <w:lvlText w:val=""/>
      <w:lvlJc w:val="left"/>
      <w:pPr>
        <w:ind w:left="2420" w:hanging="360"/>
      </w:pPr>
      <w:rPr>
        <w:rFonts w:ascii="Wingdings" w:hAnsi="Wingdings" w:hint="default"/>
      </w:rPr>
    </w:lvl>
    <w:lvl w:ilvl="3" w:tplc="041F0001" w:tentative="1">
      <w:start w:val="1"/>
      <w:numFmt w:val="bullet"/>
      <w:lvlText w:val=""/>
      <w:lvlJc w:val="left"/>
      <w:pPr>
        <w:ind w:left="3140" w:hanging="360"/>
      </w:pPr>
      <w:rPr>
        <w:rFonts w:ascii="Symbol" w:hAnsi="Symbol" w:hint="default"/>
      </w:rPr>
    </w:lvl>
    <w:lvl w:ilvl="4" w:tplc="041F0003" w:tentative="1">
      <w:start w:val="1"/>
      <w:numFmt w:val="bullet"/>
      <w:lvlText w:val="o"/>
      <w:lvlJc w:val="left"/>
      <w:pPr>
        <w:ind w:left="3860" w:hanging="360"/>
      </w:pPr>
      <w:rPr>
        <w:rFonts w:ascii="Courier New" w:hAnsi="Courier New" w:cs="Courier New" w:hint="default"/>
      </w:rPr>
    </w:lvl>
    <w:lvl w:ilvl="5" w:tplc="041F0005" w:tentative="1">
      <w:start w:val="1"/>
      <w:numFmt w:val="bullet"/>
      <w:lvlText w:val=""/>
      <w:lvlJc w:val="left"/>
      <w:pPr>
        <w:ind w:left="4580" w:hanging="360"/>
      </w:pPr>
      <w:rPr>
        <w:rFonts w:ascii="Wingdings" w:hAnsi="Wingdings" w:hint="default"/>
      </w:rPr>
    </w:lvl>
    <w:lvl w:ilvl="6" w:tplc="041F0001" w:tentative="1">
      <w:start w:val="1"/>
      <w:numFmt w:val="bullet"/>
      <w:lvlText w:val=""/>
      <w:lvlJc w:val="left"/>
      <w:pPr>
        <w:ind w:left="5300" w:hanging="360"/>
      </w:pPr>
      <w:rPr>
        <w:rFonts w:ascii="Symbol" w:hAnsi="Symbol" w:hint="default"/>
      </w:rPr>
    </w:lvl>
    <w:lvl w:ilvl="7" w:tplc="041F0003" w:tentative="1">
      <w:start w:val="1"/>
      <w:numFmt w:val="bullet"/>
      <w:lvlText w:val="o"/>
      <w:lvlJc w:val="left"/>
      <w:pPr>
        <w:ind w:left="6020" w:hanging="360"/>
      </w:pPr>
      <w:rPr>
        <w:rFonts w:ascii="Courier New" w:hAnsi="Courier New" w:cs="Courier New" w:hint="default"/>
      </w:rPr>
    </w:lvl>
    <w:lvl w:ilvl="8" w:tplc="041F0005" w:tentative="1">
      <w:start w:val="1"/>
      <w:numFmt w:val="bullet"/>
      <w:lvlText w:val=""/>
      <w:lvlJc w:val="left"/>
      <w:pPr>
        <w:ind w:left="6740" w:hanging="360"/>
      </w:pPr>
      <w:rPr>
        <w:rFonts w:ascii="Wingdings" w:hAnsi="Wingdings" w:hint="default"/>
      </w:rPr>
    </w:lvl>
  </w:abstractNum>
  <w:abstractNum w:abstractNumId="48" w15:restartNumberingAfterBreak="0">
    <w:nsid w:val="7E955DE4"/>
    <w:multiLevelType w:val="hybridMultilevel"/>
    <w:tmpl w:val="731678B0"/>
    <w:lvl w:ilvl="0" w:tplc="788E3FBC">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C1CD8">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200C">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26036">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2C30">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2A4CC">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2E8A4">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4B09E">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A6974">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14"/>
  </w:num>
  <w:num w:numId="4">
    <w:abstractNumId w:val="34"/>
  </w:num>
  <w:num w:numId="5">
    <w:abstractNumId w:val="40"/>
  </w:num>
  <w:num w:numId="6">
    <w:abstractNumId w:val="41"/>
  </w:num>
  <w:num w:numId="7">
    <w:abstractNumId w:val="23"/>
  </w:num>
  <w:num w:numId="8">
    <w:abstractNumId w:val="3"/>
  </w:num>
  <w:num w:numId="9">
    <w:abstractNumId w:val="13"/>
  </w:num>
  <w:num w:numId="10">
    <w:abstractNumId w:val="43"/>
  </w:num>
  <w:num w:numId="11">
    <w:abstractNumId w:val="48"/>
  </w:num>
  <w:num w:numId="12">
    <w:abstractNumId w:val="19"/>
  </w:num>
  <w:num w:numId="13">
    <w:abstractNumId w:val="20"/>
  </w:num>
  <w:num w:numId="14">
    <w:abstractNumId w:val="38"/>
  </w:num>
  <w:num w:numId="15">
    <w:abstractNumId w:val="37"/>
  </w:num>
  <w:num w:numId="16">
    <w:abstractNumId w:val="15"/>
  </w:num>
  <w:num w:numId="17">
    <w:abstractNumId w:val="39"/>
  </w:num>
  <w:num w:numId="18">
    <w:abstractNumId w:val="6"/>
  </w:num>
  <w:num w:numId="19">
    <w:abstractNumId w:val="36"/>
  </w:num>
  <w:num w:numId="20">
    <w:abstractNumId w:val="45"/>
  </w:num>
  <w:num w:numId="21">
    <w:abstractNumId w:val="4"/>
  </w:num>
  <w:num w:numId="22">
    <w:abstractNumId w:val="35"/>
  </w:num>
  <w:num w:numId="23">
    <w:abstractNumId w:val="46"/>
  </w:num>
  <w:num w:numId="24">
    <w:abstractNumId w:val="11"/>
  </w:num>
  <w:num w:numId="25">
    <w:abstractNumId w:val="18"/>
  </w:num>
  <w:num w:numId="26">
    <w:abstractNumId w:val="2"/>
  </w:num>
  <w:num w:numId="27">
    <w:abstractNumId w:val="0"/>
  </w:num>
  <w:num w:numId="28">
    <w:abstractNumId w:val="17"/>
  </w:num>
  <w:num w:numId="29">
    <w:abstractNumId w:val="42"/>
  </w:num>
  <w:num w:numId="30">
    <w:abstractNumId w:val="16"/>
  </w:num>
  <w:num w:numId="31">
    <w:abstractNumId w:val="8"/>
  </w:num>
  <w:num w:numId="32">
    <w:abstractNumId w:val="10"/>
  </w:num>
  <w:num w:numId="33">
    <w:abstractNumId w:val="47"/>
  </w:num>
  <w:num w:numId="34">
    <w:abstractNumId w:val="31"/>
  </w:num>
  <w:num w:numId="35">
    <w:abstractNumId w:val="30"/>
  </w:num>
  <w:num w:numId="36">
    <w:abstractNumId w:val="22"/>
  </w:num>
  <w:num w:numId="37">
    <w:abstractNumId w:val="33"/>
  </w:num>
  <w:num w:numId="38">
    <w:abstractNumId w:val="25"/>
  </w:num>
  <w:num w:numId="39">
    <w:abstractNumId w:val="21"/>
  </w:num>
  <w:num w:numId="40">
    <w:abstractNumId w:val="28"/>
  </w:num>
  <w:num w:numId="41">
    <w:abstractNumId w:val="44"/>
  </w:num>
  <w:num w:numId="42">
    <w:abstractNumId w:val="29"/>
  </w:num>
  <w:num w:numId="43">
    <w:abstractNumId w:val="32"/>
  </w:num>
  <w:num w:numId="44">
    <w:abstractNumId w:val="27"/>
  </w:num>
  <w:num w:numId="45">
    <w:abstractNumId w:val="1"/>
  </w:num>
  <w:num w:numId="46">
    <w:abstractNumId w:val="7"/>
  </w:num>
  <w:num w:numId="47">
    <w:abstractNumId w:val="12"/>
  </w:num>
  <w:num w:numId="48">
    <w:abstractNumId w:val="24"/>
  </w:num>
  <w:num w:numId="49">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A6"/>
    <w:rsid w:val="000104FB"/>
    <w:rsid w:val="0001087B"/>
    <w:rsid w:val="000153AB"/>
    <w:rsid w:val="00016E0B"/>
    <w:rsid w:val="00026B71"/>
    <w:rsid w:val="000340CE"/>
    <w:rsid w:val="00042ED1"/>
    <w:rsid w:val="00065FD2"/>
    <w:rsid w:val="00075A83"/>
    <w:rsid w:val="000D3387"/>
    <w:rsid w:val="000E639A"/>
    <w:rsid w:val="000E6722"/>
    <w:rsid w:val="000E714A"/>
    <w:rsid w:val="00140FFA"/>
    <w:rsid w:val="00144D34"/>
    <w:rsid w:val="00156684"/>
    <w:rsid w:val="001637D4"/>
    <w:rsid w:val="00170821"/>
    <w:rsid w:val="00175F4C"/>
    <w:rsid w:val="0019467E"/>
    <w:rsid w:val="001C143A"/>
    <w:rsid w:val="001C23E4"/>
    <w:rsid w:val="001E0E4F"/>
    <w:rsid w:val="00217EF1"/>
    <w:rsid w:val="002336AE"/>
    <w:rsid w:val="00261D66"/>
    <w:rsid w:val="002922A2"/>
    <w:rsid w:val="002B7163"/>
    <w:rsid w:val="002C1EEB"/>
    <w:rsid w:val="002C7054"/>
    <w:rsid w:val="002D482F"/>
    <w:rsid w:val="002F5DDC"/>
    <w:rsid w:val="00301832"/>
    <w:rsid w:val="00313A9F"/>
    <w:rsid w:val="003173E2"/>
    <w:rsid w:val="00351DF8"/>
    <w:rsid w:val="00355405"/>
    <w:rsid w:val="003B2106"/>
    <w:rsid w:val="003B5F92"/>
    <w:rsid w:val="003B6272"/>
    <w:rsid w:val="003C3EAF"/>
    <w:rsid w:val="003D5543"/>
    <w:rsid w:val="003E7EA1"/>
    <w:rsid w:val="00411628"/>
    <w:rsid w:val="00412FDE"/>
    <w:rsid w:val="00416CE3"/>
    <w:rsid w:val="00456821"/>
    <w:rsid w:val="0045781D"/>
    <w:rsid w:val="00470DCF"/>
    <w:rsid w:val="004C48AB"/>
    <w:rsid w:val="004C4EA6"/>
    <w:rsid w:val="004E5B27"/>
    <w:rsid w:val="004E6BD3"/>
    <w:rsid w:val="004F3C7F"/>
    <w:rsid w:val="00510857"/>
    <w:rsid w:val="0053490F"/>
    <w:rsid w:val="005420DC"/>
    <w:rsid w:val="0054329A"/>
    <w:rsid w:val="00544DFC"/>
    <w:rsid w:val="00570B23"/>
    <w:rsid w:val="00573561"/>
    <w:rsid w:val="0057501F"/>
    <w:rsid w:val="00592316"/>
    <w:rsid w:val="005C7810"/>
    <w:rsid w:val="005F3BD2"/>
    <w:rsid w:val="005F4441"/>
    <w:rsid w:val="005F647A"/>
    <w:rsid w:val="005F674C"/>
    <w:rsid w:val="00643EAA"/>
    <w:rsid w:val="00664535"/>
    <w:rsid w:val="006A75AB"/>
    <w:rsid w:val="006D108E"/>
    <w:rsid w:val="006D6617"/>
    <w:rsid w:val="0072729B"/>
    <w:rsid w:val="00764A42"/>
    <w:rsid w:val="0079094C"/>
    <w:rsid w:val="007B2345"/>
    <w:rsid w:val="007E0BBF"/>
    <w:rsid w:val="007F0DE9"/>
    <w:rsid w:val="008030C3"/>
    <w:rsid w:val="00806861"/>
    <w:rsid w:val="00846C74"/>
    <w:rsid w:val="00850585"/>
    <w:rsid w:val="00867AE3"/>
    <w:rsid w:val="00874388"/>
    <w:rsid w:val="00875723"/>
    <w:rsid w:val="008935DB"/>
    <w:rsid w:val="008D100D"/>
    <w:rsid w:val="008E2C3D"/>
    <w:rsid w:val="008F2F93"/>
    <w:rsid w:val="009225C9"/>
    <w:rsid w:val="00982896"/>
    <w:rsid w:val="00991575"/>
    <w:rsid w:val="009928A7"/>
    <w:rsid w:val="009A6D89"/>
    <w:rsid w:val="009B1864"/>
    <w:rsid w:val="009C1A01"/>
    <w:rsid w:val="009F6B3F"/>
    <w:rsid w:val="00A06D56"/>
    <w:rsid w:val="00A37B4C"/>
    <w:rsid w:val="00A449C4"/>
    <w:rsid w:val="00A66450"/>
    <w:rsid w:val="00AE565D"/>
    <w:rsid w:val="00B139E0"/>
    <w:rsid w:val="00B21AF3"/>
    <w:rsid w:val="00B25508"/>
    <w:rsid w:val="00B636ED"/>
    <w:rsid w:val="00B90CDE"/>
    <w:rsid w:val="00BA107F"/>
    <w:rsid w:val="00BA48E2"/>
    <w:rsid w:val="00BB6B3D"/>
    <w:rsid w:val="00BB78E4"/>
    <w:rsid w:val="00BC17AA"/>
    <w:rsid w:val="00BE76B6"/>
    <w:rsid w:val="00BF0A41"/>
    <w:rsid w:val="00C1758D"/>
    <w:rsid w:val="00C41E9A"/>
    <w:rsid w:val="00C44A57"/>
    <w:rsid w:val="00C53751"/>
    <w:rsid w:val="00C55BCF"/>
    <w:rsid w:val="00C644A0"/>
    <w:rsid w:val="00C74F24"/>
    <w:rsid w:val="00CA08E0"/>
    <w:rsid w:val="00CA125D"/>
    <w:rsid w:val="00CA708F"/>
    <w:rsid w:val="00CC109C"/>
    <w:rsid w:val="00CC739E"/>
    <w:rsid w:val="00CE4155"/>
    <w:rsid w:val="00CF0141"/>
    <w:rsid w:val="00D25C06"/>
    <w:rsid w:val="00D335B7"/>
    <w:rsid w:val="00D369BF"/>
    <w:rsid w:val="00D47F3F"/>
    <w:rsid w:val="00D57759"/>
    <w:rsid w:val="00D60E11"/>
    <w:rsid w:val="00D61FD8"/>
    <w:rsid w:val="00DA0D2C"/>
    <w:rsid w:val="00DA34A6"/>
    <w:rsid w:val="00DA38A5"/>
    <w:rsid w:val="00DA3CF3"/>
    <w:rsid w:val="00DC00DB"/>
    <w:rsid w:val="00DD62AF"/>
    <w:rsid w:val="00DE64BD"/>
    <w:rsid w:val="00E02DF9"/>
    <w:rsid w:val="00E26D27"/>
    <w:rsid w:val="00E40E08"/>
    <w:rsid w:val="00E43D10"/>
    <w:rsid w:val="00E55231"/>
    <w:rsid w:val="00E57946"/>
    <w:rsid w:val="00E73F5F"/>
    <w:rsid w:val="00E74958"/>
    <w:rsid w:val="00EA02E9"/>
    <w:rsid w:val="00EB59F7"/>
    <w:rsid w:val="00ED51ED"/>
    <w:rsid w:val="00EE2D4E"/>
    <w:rsid w:val="00F013A1"/>
    <w:rsid w:val="00F11666"/>
    <w:rsid w:val="00F24E47"/>
    <w:rsid w:val="00F332F1"/>
    <w:rsid w:val="00F35FCA"/>
    <w:rsid w:val="00F540B2"/>
    <w:rsid w:val="00F57DFE"/>
    <w:rsid w:val="00F876A1"/>
    <w:rsid w:val="00FA6E96"/>
    <w:rsid w:val="00FB03C0"/>
    <w:rsid w:val="00FB570D"/>
    <w:rsid w:val="00FB65F3"/>
    <w:rsid w:val="00FC47DC"/>
    <w:rsid w:val="00FC61CC"/>
    <w:rsid w:val="00FD0ABC"/>
    <w:rsid w:val="00FE5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FE7C0-8069-4D91-99F7-BFF2A2AE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49" w:lineRule="auto"/>
      <w:ind w:left="15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34"/>
      <w:ind w:left="152" w:hanging="10"/>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224"/>
      <w:ind w:left="152" w:hanging="10"/>
      <w:outlineLvl w:val="1"/>
    </w:pPr>
    <w:rPr>
      <w:rFonts w:ascii="Times New Roman" w:eastAsia="Times New Roman" w:hAnsi="Times New Roman" w:cs="Times New Roman"/>
      <w:b/>
      <w:color w:val="000000"/>
      <w:sz w:val="26"/>
    </w:rPr>
  </w:style>
  <w:style w:type="paragraph" w:styleId="Balk3">
    <w:name w:val="heading 3"/>
    <w:next w:val="Normal"/>
    <w:link w:val="Balk3Char"/>
    <w:uiPriority w:val="9"/>
    <w:unhideWhenUsed/>
    <w:qFormat/>
    <w:pPr>
      <w:keepNext/>
      <w:keepLines/>
      <w:spacing w:after="234"/>
      <w:ind w:left="152" w:hanging="10"/>
      <w:outlineLvl w:val="2"/>
    </w:pPr>
    <w:rPr>
      <w:rFonts w:ascii="Times New Roman" w:eastAsia="Times New Roman" w:hAnsi="Times New Roman" w:cs="Times New Roman"/>
      <w:b/>
      <w:i/>
      <w:color w:val="000000"/>
      <w:sz w:val="24"/>
    </w:rPr>
  </w:style>
  <w:style w:type="paragraph" w:styleId="Balk4">
    <w:name w:val="heading 4"/>
    <w:next w:val="Normal"/>
    <w:link w:val="Balk4Char"/>
    <w:uiPriority w:val="9"/>
    <w:unhideWhenUsed/>
    <w:qFormat/>
    <w:pPr>
      <w:keepNext/>
      <w:keepLines/>
      <w:spacing w:after="234"/>
      <w:ind w:left="152" w:hanging="10"/>
      <w:jc w:val="both"/>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234"/>
      <w:ind w:left="152" w:hanging="10"/>
      <w:jc w:val="both"/>
      <w:outlineLvl w:val="4"/>
    </w:pPr>
    <w:rPr>
      <w:rFonts w:ascii="Times New Roman" w:eastAsia="Times New Roman" w:hAnsi="Times New Roman" w:cs="Times New Roman"/>
      <w:b/>
      <w:color w:val="000000"/>
      <w:sz w:val="24"/>
    </w:rPr>
  </w:style>
  <w:style w:type="paragraph" w:styleId="Balk6">
    <w:name w:val="heading 6"/>
    <w:next w:val="Normal"/>
    <w:link w:val="Balk6Char"/>
    <w:uiPriority w:val="9"/>
    <w:unhideWhenUsed/>
    <w:qFormat/>
    <w:pPr>
      <w:keepNext/>
      <w:keepLines/>
      <w:spacing w:after="234"/>
      <w:ind w:left="152" w:hanging="10"/>
      <w:outlineLvl w:val="5"/>
    </w:pPr>
    <w:rPr>
      <w:rFonts w:ascii="Times New Roman" w:eastAsia="Times New Roman" w:hAnsi="Times New Roman" w:cs="Times New Roman"/>
      <w:b/>
      <w:i/>
      <w:color w:val="000000"/>
      <w:sz w:val="24"/>
    </w:rPr>
  </w:style>
  <w:style w:type="paragraph" w:styleId="Balk7">
    <w:name w:val="heading 7"/>
    <w:next w:val="Normal"/>
    <w:link w:val="Balk7Char"/>
    <w:uiPriority w:val="9"/>
    <w:unhideWhenUsed/>
    <w:qFormat/>
    <w:pPr>
      <w:keepNext/>
      <w:keepLines/>
      <w:spacing w:after="234"/>
      <w:ind w:left="152" w:hanging="10"/>
      <w:jc w:val="both"/>
      <w:outlineLvl w:val="6"/>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character" w:customStyle="1" w:styleId="Balk2Char">
    <w:name w:val="Başlık 2 Char"/>
    <w:link w:val="Balk2"/>
    <w:rPr>
      <w:rFonts w:ascii="Times New Roman" w:eastAsia="Times New Roman" w:hAnsi="Times New Roman" w:cs="Times New Roman"/>
      <w:b/>
      <w:color w:val="000000"/>
      <w:sz w:val="26"/>
    </w:rPr>
  </w:style>
  <w:style w:type="character" w:customStyle="1" w:styleId="Balk3Char">
    <w:name w:val="Başlık 3 Char"/>
    <w:link w:val="Balk3"/>
    <w:rPr>
      <w:rFonts w:ascii="Times New Roman" w:eastAsia="Times New Roman" w:hAnsi="Times New Roman" w:cs="Times New Roman"/>
      <w:b/>
      <w:i/>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5Char">
    <w:name w:val="Başlık 5 Char"/>
    <w:link w:val="Balk5"/>
    <w:rPr>
      <w:rFonts w:ascii="Times New Roman" w:eastAsia="Times New Roman" w:hAnsi="Times New Roman" w:cs="Times New Roman"/>
      <w:b/>
      <w:color w:val="000000"/>
      <w:sz w:val="24"/>
    </w:rPr>
  </w:style>
  <w:style w:type="character" w:customStyle="1" w:styleId="Balk6Char">
    <w:name w:val="Başlık 6 Char"/>
    <w:link w:val="Balk6"/>
    <w:rPr>
      <w:rFonts w:ascii="Times New Roman" w:eastAsia="Times New Roman" w:hAnsi="Times New Roman" w:cs="Times New Roman"/>
      <w:b/>
      <w:i/>
      <w:color w:val="000000"/>
      <w:sz w:val="24"/>
    </w:rPr>
  </w:style>
  <w:style w:type="character" w:customStyle="1" w:styleId="Balk7Char">
    <w:name w:val="Başlık 7 Char"/>
    <w:link w:val="Balk7"/>
    <w:rPr>
      <w:rFonts w:ascii="Times New Roman" w:eastAsia="Times New Roman" w:hAnsi="Times New Roman" w:cs="Times New Roman"/>
      <w:b/>
      <w:color w:val="000000"/>
      <w:sz w:val="24"/>
    </w:rPr>
  </w:style>
  <w:style w:type="paragraph" w:styleId="T1">
    <w:name w:val="toc 1"/>
    <w:hidden/>
    <w:uiPriority w:val="39"/>
    <w:qFormat/>
    <w:pPr>
      <w:spacing w:after="5" w:line="249" w:lineRule="auto"/>
      <w:ind w:left="167" w:right="20" w:hanging="10"/>
      <w:jc w:val="both"/>
    </w:pPr>
    <w:rPr>
      <w:rFonts w:ascii="Times New Roman" w:eastAsia="Times New Roman" w:hAnsi="Times New Roman" w:cs="Times New Roman"/>
      <w:color w:val="000000"/>
      <w:sz w:val="24"/>
    </w:rPr>
  </w:style>
  <w:style w:type="paragraph" w:styleId="T2">
    <w:name w:val="toc 2"/>
    <w:hidden/>
    <w:uiPriority w:val="39"/>
    <w:qFormat/>
    <w:pPr>
      <w:spacing w:after="11" w:line="249" w:lineRule="auto"/>
      <w:ind w:left="387" w:right="19" w:hanging="10"/>
      <w:jc w:val="both"/>
    </w:pPr>
    <w:rPr>
      <w:rFonts w:ascii="Times New Roman" w:eastAsia="Times New Roman" w:hAnsi="Times New Roman" w:cs="Times New Roman"/>
      <w:color w:val="000000"/>
      <w:sz w:val="24"/>
    </w:rPr>
  </w:style>
  <w:style w:type="paragraph" w:styleId="T3">
    <w:name w:val="toc 3"/>
    <w:hidden/>
    <w:uiPriority w:val="39"/>
    <w:qFormat/>
    <w:pPr>
      <w:spacing w:after="0" w:line="249" w:lineRule="auto"/>
      <w:ind w:left="607" w:right="25" w:hanging="10"/>
      <w:jc w:val="both"/>
    </w:pPr>
    <w:rPr>
      <w:rFonts w:ascii="Times New Roman" w:eastAsia="Times New Roman" w:hAnsi="Times New Roman" w:cs="Times New Roman"/>
      <w:color w:val="000000"/>
      <w:sz w:val="24"/>
    </w:rPr>
  </w:style>
  <w:style w:type="paragraph" w:styleId="T4">
    <w:name w:val="toc 4"/>
    <w:hidden/>
    <w:uiPriority w:val="39"/>
    <w:pPr>
      <w:spacing w:after="0" w:line="249" w:lineRule="auto"/>
      <w:ind w:left="607" w:right="20" w:hanging="10"/>
      <w:jc w:val="both"/>
    </w:pPr>
    <w:rPr>
      <w:rFonts w:ascii="Times New Roman" w:eastAsia="Times New Roman" w:hAnsi="Times New Roman" w:cs="Times New Roman"/>
      <w:color w:val="000000"/>
      <w:sz w:val="24"/>
    </w:rPr>
  </w:style>
  <w:style w:type="paragraph" w:styleId="ListeParagraf">
    <w:name w:val="List Paragraph"/>
    <w:basedOn w:val="Normal"/>
    <w:uiPriority w:val="34"/>
    <w:qFormat/>
    <w:rsid w:val="002C1EEB"/>
    <w:pPr>
      <w:ind w:left="720"/>
      <w:contextualSpacing/>
    </w:pPr>
  </w:style>
  <w:style w:type="paragraph" w:styleId="BalonMetni">
    <w:name w:val="Balloon Text"/>
    <w:basedOn w:val="Normal"/>
    <w:link w:val="BalonMetniChar"/>
    <w:uiPriority w:val="99"/>
    <w:semiHidden/>
    <w:unhideWhenUsed/>
    <w:rsid w:val="00FD0A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ABC"/>
    <w:rPr>
      <w:rFonts w:ascii="Tahoma" w:eastAsia="Times New Roman" w:hAnsi="Tahoma" w:cs="Tahoma"/>
      <w:color w:val="000000"/>
      <w:sz w:val="16"/>
      <w:szCs w:val="16"/>
    </w:rPr>
  </w:style>
  <w:style w:type="paragraph" w:styleId="T5">
    <w:name w:val="toc 5"/>
    <w:basedOn w:val="Normal"/>
    <w:next w:val="Normal"/>
    <w:autoRedefine/>
    <w:uiPriority w:val="39"/>
    <w:unhideWhenUsed/>
    <w:rsid w:val="00FD0ABC"/>
    <w:pPr>
      <w:spacing w:after="100" w:line="276" w:lineRule="auto"/>
      <w:ind w:left="880" w:firstLine="0"/>
      <w:jc w:val="left"/>
    </w:pPr>
    <w:rPr>
      <w:rFonts w:asciiTheme="minorHAnsi" w:eastAsiaTheme="minorEastAsia" w:hAnsiTheme="minorHAnsi" w:cstheme="minorBidi"/>
      <w:color w:val="auto"/>
      <w:sz w:val="22"/>
    </w:rPr>
  </w:style>
  <w:style w:type="paragraph" w:styleId="T6">
    <w:name w:val="toc 6"/>
    <w:basedOn w:val="Normal"/>
    <w:next w:val="Normal"/>
    <w:autoRedefine/>
    <w:uiPriority w:val="39"/>
    <w:unhideWhenUsed/>
    <w:rsid w:val="00FD0ABC"/>
    <w:pPr>
      <w:spacing w:after="100" w:line="276" w:lineRule="auto"/>
      <w:ind w:left="1100" w:firstLine="0"/>
      <w:jc w:val="left"/>
    </w:pPr>
    <w:rPr>
      <w:rFonts w:asciiTheme="minorHAnsi" w:eastAsiaTheme="minorEastAsia" w:hAnsiTheme="minorHAnsi" w:cstheme="minorBidi"/>
      <w:color w:val="auto"/>
      <w:sz w:val="22"/>
    </w:rPr>
  </w:style>
  <w:style w:type="paragraph" w:styleId="T7">
    <w:name w:val="toc 7"/>
    <w:basedOn w:val="Normal"/>
    <w:next w:val="Normal"/>
    <w:autoRedefine/>
    <w:uiPriority w:val="39"/>
    <w:unhideWhenUsed/>
    <w:rsid w:val="00FD0ABC"/>
    <w:pPr>
      <w:spacing w:after="100" w:line="276" w:lineRule="auto"/>
      <w:ind w:left="1320" w:firstLine="0"/>
      <w:jc w:val="left"/>
    </w:pPr>
    <w:rPr>
      <w:rFonts w:asciiTheme="minorHAnsi" w:eastAsiaTheme="minorEastAsia" w:hAnsiTheme="minorHAnsi" w:cstheme="minorBidi"/>
      <w:color w:val="auto"/>
      <w:sz w:val="22"/>
    </w:rPr>
  </w:style>
  <w:style w:type="paragraph" w:styleId="T8">
    <w:name w:val="toc 8"/>
    <w:basedOn w:val="Normal"/>
    <w:next w:val="Normal"/>
    <w:autoRedefine/>
    <w:uiPriority w:val="39"/>
    <w:unhideWhenUsed/>
    <w:rsid w:val="00FD0ABC"/>
    <w:pPr>
      <w:spacing w:after="100" w:line="276" w:lineRule="auto"/>
      <w:ind w:left="1540" w:firstLine="0"/>
      <w:jc w:val="left"/>
    </w:pPr>
    <w:rPr>
      <w:rFonts w:asciiTheme="minorHAnsi" w:eastAsiaTheme="minorEastAsia" w:hAnsiTheme="minorHAnsi" w:cstheme="minorBidi"/>
      <w:color w:val="auto"/>
      <w:sz w:val="22"/>
    </w:rPr>
  </w:style>
  <w:style w:type="paragraph" w:styleId="T9">
    <w:name w:val="toc 9"/>
    <w:basedOn w:val="Normal"/>
    <w:next w:val="Normal"/>
    <w:autoRedefine/>
    <w:uiPriority w:val="39"/>
    <w:unhideWhenUsed/>
    <w:rsid w:val="00FD0ABC"/>
    <w:pPr>
      <w:spacing w:after="100" w:line="276" w:lineRule="auto"/>
      <w:ind w:left="1760" w:firstLine="0"/>
      <w:jc w:val="left"/>
    </w:pPr>
    <w:rPr>
      <w:rFonts w:asciiTheme="minorHAnsi" w:eastAsiaTheme="minorEastAsia" w:hAnsiTheme="minorHAnsi" w:cstheme="minorBidi"/>
      <w:color w:val="auto"/>
      <w:sz w:val="22"/>
    </w:rPr>
  </w:style>
  <w:style w:type="paragraph" w:styleId="AltBilgi">
    <w:name w:val="footer"/>
    <w:basedOn w:val="Normal"/>
    <w:link w:val="AltBilgiChar"/>
    <w:uiPriority w:val="99"/>
    <w:unhideWhenUsed/>
    <w:rsid w:val="00FD0ABC"/>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AltBilgiChar">
    <w:name w:val="Alt Bilgi Char"/>
    <w:basedOn w:val="VarsaylanParagrafYazTipi"/>
    <w:link w:val="AltBilgi"/>
    <w:uiPriority w:val="99"/>
    <w:rsid w:val="00FD0ABC"/>
    <w:rPr>
      <w:rFonts w:eastAsiaTheme="minorHAnsi"/>
      <w:sz w:val="21"/>
      <w:szCs w:val="21"/>
    </w:rPr>
  </w:style>
  <w:style w:type="paragraph" w:styleId="TBal">
    <w:name w:val="TOC Heading"/>
    <w:basedOn w:val="Balk1"/>
    <w:next w:val="Normal"/>
    <w:uiPriority w:val="39"/>
    <w:semiHidden/>
    <w:unhideWhenUsed/>
    <w:qFormat/>
    <w:rsid w:val="00CE4155"/>
    <w:pPr>
      <w:spacing w:before="480" w:after="0" w:line="276" w:lineRule="auto"/>
      <w:ind w:left="0" w:firstLine="0"/>
      <w:outlineLvl w:val="9"/>
    </w:pPr>
    <w:rPr>
      <w:rFonts w:asciiTheme="majorHAnsi" w:eastAsiaTheme="majorEastAsia" w:hAnsiTheme="majorHAnsi" w:cstheme="majorBidi"/>
      <w:bCs/>
      <w:color w:val="2E74B5" w:themeColor="accent1" w:themeShade="BF"/>
      <w:szCs w:val="28"/>
    </w:rPr>
  </w:style>
  <w:style w:type="character" w:styleId="Kpr">
    <w:name w:val="Hyperlink"/>
    <w:basedOn w:val="VarsaylanParagrafYazTipi"/>
    <w:uiPriority w:val="99"/>
    <w:unhideWhenUsed/>
    <w:rsid w:val="00CE4155"/>
    <w:rPr>
      <w:color w:val="0563C1" w:themeColor="hyperlink"/>
      <w:u w:val="single"/>
    </w:rPr>
  </w:style>
  <w:style w:type="table" w:styleId="KlavuzuTablo4-Vurgu3">
    <w:name w:val="Grid Table 4 Accent 3"/>
    <w:basedOn w:val="NormalTablo"/>
    <w:uiPriority w:val="49"/>
    <w:rsid w:val="00F57DFE"/>
    <w:pPr>
      <w:widowControl w:val="0"/>
      <w:spacing w:after="0" w:line="240" w:lineRule="auto"/>
    </w:pPr>
    <w:rPr>
      <w:rFonts w:ascii="Calibri" w:eastAsia="Calibri" w:hAnsi="Calibri" w:cs="Calibr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2511-CE78-4B95-BE94-947D93B6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42</Pages>
  <Words>11335</Words>
  <Characters>64611</Characters>
  <Application>Microsoft Office Word</Application>
  <DocSecurity>0</DocSecurity>
  <Lines>538</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Birim İçi Değerlendirme Raporu</dc:subject>
  <dc:creator>enVision Document &amp; Workflow Management System</dc:creator>
  <cp:lastModifiedBy>Windows Kullanıcısı</cp:lastModifiedBy>
  <cp:revision>58</cp:revision>
  <dcterms:created xsi:type="dcterms:W3CDTF">2023-01-12T12:31:00Z</dcterms:created>
  <dcterms:modified xsi:type="dcterms:W3CDTF">2024-01-15T11:33:00Z</dcterms:modified>
</cp:coreProperties>
</file>