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2302"/>
        <w:gridCol w:w="1418"/>
        <w:gridCol w:w="1566"/>
        <w:gridCol w:w="1836"/>
        <w:gridCol w:w="2551"/>
      </w:tblGrid>
      <w:tr w:rsidR="00B743D1" w:rsidRPr="00C75433" w:rsidTr="00B743D1">
        <w:trPr>
          <w:trHeight w:val="340"/>
        </w:trPr>
        <w:tc>
          <w:tcPr>
            <w:tcW w:w="10203" w:type="dxa"/>
            <w:gridSpan w:val="6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Balk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75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TOPLANTI TUTANAĞI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Tarih: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2B6BC0" w:rsidRPr="002B6BC0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04.12.2018</w:t>
            </w:r>
          </w:p>
        </w:tc>
        <w:tc>
          <w:tcPr>
            <w:tcW w:w="1418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Saat: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11:</w:t>
            </w:r>
            <w:r w:rsidR="00E97D6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00</w:t>
            </w:r>
            <w:r w:rsidR="00967C6F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-13:00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Yer: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="002B6BC0" w:rsidRPr="002B6BC0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YDYO Toplantı Salonu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 Sayısı:</w:t>
            </w:r>
            <w:r w:rsidR="002B6BC0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2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Toplantının Konusu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E92026" w:rsidRDefault="002B6BC0" w:rsidP="00E92026">
            <w:pPr>
              <w:pStyle w:val="TmBykHarfBalk"/>
              <w:ind w:left="142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E92026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Kalite Yönetimi ve Akreditasyon Komisyonun oluşturu</w:t>
            </w:r>
            <w:r w:rsidR="00E92026" w:rsidRPr="00E92026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lması ve </w:t>
            </w:r>
            <w:r w:rsidR="00E92026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iş eylem planlarının hazırlanması üzerine görüşme.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</w:t>
            </w:r>
            <w:r w:rsidRPr="00B743D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Toplantıyı Düzenleyen 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 </w:t>
            </w:r>
          </w:p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Komisyon/Alt Komisyon</w:t>
            </w:r>
          </w:p>
        </w:tc>
        <w:tc>
          <w:tcPr>
            <w:tcW w:w="737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Default="00E92026" w:rsidP="00B743D1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</w:t>
            </w:r>
          </w:p>
        </w:tc>
      </w:tr>
      <w:tr w:rsidR="00B743D1" w:rsidRPr="00C75433" w:rsidTr="00B743D1">
        <w:trPr>
          <w:trHeight w:val="340"/>
        </w:trPr>
        <w:tc>
          <w:tcPr>
            <w:tcW w:w="2832" w:type="dxa"/>
            <w:gridSpan w:val="2"/>
            <w:shd w:val="clear" w:color="auto" w:fill="FFFFFF"/>
            <w:vAlign w:val="center"/>
          </w:tcPr>
          <w:p w:rsidR="00B743D1" w:rsidRPr="00C75433" w:rsidRDefault="00B743D1" w:rsidP="00B743D1">
            <w:pPr>
              <w:pStyle w:val="TmBykHarfBalk"/>
              <w:ind w:left="-58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Raportör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B743D1" w:rsidRPr="00155695" w:rsidRDefault="00155695" w:rsidP="00B743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Dr. </w:t>
            </w:r>
            <w:r w:rsidRPr="0015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Burcu Gökgöz Kurt</w:t>
            </w:r>
          </w:p>
        </w:tc>
        <w:tc>
          <w:tcPr>
            <w:tcW w:w="4387" w:type="dxa"/>
            <w:gridSpan w:val="2"/>
            <w:shd w:val="clear" w:color="auto" w:fill="auto"/>
            <w:vAlign w:val="center"/>
          </w:tcPr>
          <w:p w:rsidR="00B743D1" w:rsidRPr="00C75433" w:rsidRDefault="00B743D1" w:rsidP="00B743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8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Alınan Toplam Karar Sayısı:</w:t>
            </w:r>
            <w:r w:rsidR="00E92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B743D1" w:rsidRPr="00C75433" w:rsidTr="00B743D1">
        <w:trPr>
          <w:trHeight w:val="340"/>
        </w:trPr>
        <w:tc>
          <w:tcPr>
            <w:tcW w:w="10203" w:type="dxa"/>
            <w:gridSpan w:val="6"/>
            <w:shd w:val="clear" w:color="auto" w:fill="E6E6E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MinuteTopic"/>
            <w:r w:rsidRPr="00C75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Gündem Başlıkları</w:t>
            </w:r>
            <w:bookmarkEnd w:id="1"/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C75433" w:rsidRDefault="00E92026" w:rsidP="00E92026">
            <w:pPr>
              <w:pStyle w:val="TmBykHarfBalk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026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Kalite Yön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etimi ve Akreditasyon Komisyon</w:t>
            </w:r>
            <w:r w:rsidR="00E97D61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un oluşturulması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E97D61" w:rsidRDefault="00E97D61" w:rsidP="00B743D1">
            <w:pPr>
              <w:pStyle w:val="TmBykHarfBalk"/>
              <w:ind w:left="170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>Akreditasyon süreci ile ilgili genel bilgilendirme</w:t>
            </w:r>
          </w:p>
        </w:tc>
      </w:tr>
      <w:tr w:rsidR="00B743D1" w:rsidRPr="00C75433" w:rsidTr="00B743D1">
        <w:trPr>
          <w:trHeight w:val="340"/>
        </w:trPr>
        <w:tc>
          <w:tcPr>
            <w:tcW w:w="53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B743D1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673" w:type="dxa"/>
            <w:gridSpan w:val="5"/>
            <w:shd w:val="clear" w:color="auto" w:fill="auto"/>
            <w:vAlign w:val="center"/>
          </w:tcPr>
          <w:p w:rsidR="00B743D1" w:rsidRPr="00E97D61" w:rsidRDefault="00E97D61" w:rsidP="00B743D1">
            <w:pPr>
              <w:pStyle w:val="TmBykHarfBalk"/>
              <w:ind w:left="170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</w:rPr>
              <w:t>Eylem Planı üzerine görüşme</w:t>
            </w:r>
          </w:p>
        </w:tc>
      </w:tr>
    </w:tbl>
    <w:tbl>
      <w:tblPr>
        <w:tblW w:w="101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84"/>
        <w:gridCol w:w="2781"/>
        <w:gridCol w:w="2835"/>
        <w:gridCol w:w="2055"/>
      </w:tblGrid>
      <w:tr w:rsidR="00B743D1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MinuteItems"/>
            <w:bookmarkStart w:id="3" w:name="MinuteAdditional"/>
            <w:bookmarkEnd w:id="2"/>
            <w:bookmarkEnd w:id="3"/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1.Gündem </w:t>
            </w:r>
          </w:p>
        </w:tc>
        <w:tc>
          <w:tcPr>
            <w:tcW w:w="7671" w:type="dxa"/>
            <w:gridSpan w:val="3"/>
            <w:shd w:val="clear" w:color="auto" w:fill="FFFFFF" w:themeFill="background1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B743D1" w:rsidRPr="00E97D61" w:rsidRDefault="004C475E" w:rsidP="004C475E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  </w:t>
            </w:r>
            <w:r w:rsidR="00E97D61" w:rsidRPr="00E97D6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K</w:t>
            </w:r>
            <w:r w:rsidR="00E97D61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 xml:space="preserve">omisyon ve Alt Komisyon Üyelerinin Belirlenmesi </w:t>
            </w:r>
          </w:p>
        </w:tc>
      </w:tr>
      <w:tr w:rsidR="00B743D1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FFFFFF" w:themeFill="background1"/>
            <w:vAlign w:val="center"/>
          </w:tcPr>
          <w:p w:rsidR="00B743D1" w:rsidRPr="0063499A" w:rsidRDefault="00E97D61" w:rsidP="006719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Komisyon üyeleri</w:t>
            </w:r>
            <w:r w:rsidR="00671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nin </w:t>
            </w:r>
            <w:r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gönüllülük esasına göre </w:t>
            </w:r>
            <w:r w:rsidR="00671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belirlenmesine karar verildi.</w:t>
            </w:r>
            <w:r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1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Alt komisyon üyelerinin de A</w:t>
            </w:r>
            <w:r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kademik Kurul toplantısında süreçle ilgili yapılacak bilgilendirmenin ardından </w:t>
            </w:r>
            <w:r w:rsidR="004C475E" w:rsidRPr="00634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belirlenmesine karar verildi.</w:t>
            </w:r>
          </w:p>
        </w:tc>
      </w:tr>
      <w:tr w:rsidR="00B743D1" w:rsidRPr="00C75433" w:rsidTr="002B6BC0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B743D1" w:rsidRPr="00E97D61" w:rsidRDefault="00E97D61" w:rsidP="006719A0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E97D61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>Gönüllülük esasına göre komisyon üyelerinin belirlenmesi üzerine görüşüldü.</w:t>
            </w:r>
            <w:r w:rsidR="004C475E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 xml:space="preserve"> Kalite Yönetimi Biriminin üyelerinden süreçte yer almak isteyen öğretim elemanları, idari görevi olan öğretim elemanlarının yanı sıra (a) bu alanda lisansüstü eğitim çalışmaları ve/veya diğer akademik çalışmalar yürütmekte olan (b) daha önce başka kurumlarda kalite yönetimi ve/veya akreditasyon alanında çalış</w:t>
            </w:r>
            <w:r w:rsidR="006719A0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 xml:space="preserve">malar yapan öğretim elemanlarından oluşacak şekilde </w:t>
            </w:r>
            <w:r w:rsidR="004C475E">
              <w:rPr>
                <w:rFonts w:ascii="Times New Roman" w:hAnsi="Times New Roman" w:cs="Times New Roman"/>
                <w:b w:val="0"/>
                <w:caps w:val="0"/>
                <w:color w:val="000000"/>
                <w:sz w:val="24"/>
                <w:szCs w:val="24"/>
              </w:rPr>
              <w:t xml:space="preserve">belirlenmiştir. </w:t>
            </w:r>
          </w:p>
        </w:tc>
      </w:tr>
      <w:tr w:rsidR="00B743D1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B743D1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B743D1" w:rsidRPr="0063499A" w:rsidRDefault="004C475E" w:rsidP="008C6D27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63499A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Komisyon Üyelerinin Alt Çalışma birimlerini şekillendirip iş yüklerini belirlemesi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43D1" w:rsidRPr="006719A0" w:rsidRDefault="006719A0" w:rsidP="008C6D27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6719A0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Komisyon Üyeleri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B743D1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B743D1" w:rsidRPr="006719A0" w:rsidRDefault="00B743D1" w:rsidP="008C6D27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2B6BC0" w:rsidRPr="00C75433" w:rsidTr="002B6BC0">
        <w:trPr>
          <w:trHeight w:val="340"/>
          <w:jc w:val="center"/>
        </w:trPr>
        <w:tc>
          <w:tcPr>
            <w:tcW w:w="2484" w:type="dxa"/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2</w:t>
            </w: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.Gündem </w:t>
            </w:r>
          </w:p>
        </w:tc>
        <w:tc>
          <w:tcPr>
            <w:tcW w:w="767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B6BC0" w:rsidRPr="0063499A" w:rsidRDefault="0063499A" w:rsidP="008C6D27">
            <w:pPr>
              <w:pStyle w:val="TmBykHarfBalk"/>
              <w:ind w:left="170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</w:rPr>
              <w:t>omisyon Üyeleri için Akreditasyon Süreci ile ilgili Hizmet içi Eğitim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2484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Kararlar</w:t>
            </w:r>
          </w:p>
        </w:tc>
        <w:tc>
          <w:tcPr>
            <w:tcW w:w="7671" w:type="dxa"/>
            <w:gridSpan w:val="3"/>
            <w:shd w:val="clear" w:color="auto" w:fill="auto"/>
            <w:vAlign w:val="center"/>
          </w:tcPr>
          <w:p w:rsidR="002B6BC0" w:rsidRPr="00155695" w:rsidRDefault="00155695" w:rsidP="008C6D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Kurum</w:t>
            </w:r>
            <w:r w:rsidR="0063499A" w:rsidRPr="0015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 b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 süreçte yer alacak öğretim ele</w:t>
            </w:r>
            <w:r w:rsidR="0063499A" w:rsidRPr="0015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manları ve diğer idari personel için hizmet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499A" w:rsidRPr="001556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içi eğitim faaliyetleri düzenlenmesi için çeşitli kuruluşlarla iletişime geçilmesine karar verildi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B6BC0" w:rsidRPr="00C75433" w:rsidTr="008C6D27">
        <w:trPr>
          <w:trHeight w:val="1188"/>
          <w:jc w:val="center"/>
        </w:trPr>
        <w:tc>
          <w:tcPr>
            <w:tcW w:w="10155" w:type="dxa"/>
            <w:gridSpan w:val="4"/>
            <w:shd w:val="clear" w:color="auto" w:fill="auto"/>
            <w:vAlign w:val="center"/>
          </w:tcPr>
          <w:p w:rsidR="002B6BC0" w:rsidRPr="00155695" w:rsidRDefault="0063499A" w:rsidP="0063499A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Yerel kuruluşlarla bağlantıya geçilerek </w:t>
            </w:r>
            <w:r w:rsidR="00155695"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ve/veya bazı kur</w:t>
            </w: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um dışı hibe programlarına </w:t>
            </w:r>
            <w:r w:rsidR="00155695"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başvurularak</w:t>
            </w: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hizmet içi eğitim ta</w:t>
            </w:r>
            <w:r w:rsid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>lebinde bulunulması gerektiği</w:t>
            </w: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 üzerine konuşuldu</w:t>
            </w:r>
            <w:r w:rsid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. 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Planlanan Eylemler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Sorumlu Kişi</w:t>
            </w:r>
          </w:p>
        </w:tc>
        <w:tc>
          <w:tcPr>
            <w:tcW w:w="2055" w:type="dxa"/>
            <w:shd w:val="clear" w:color="auto" w:fill="F3F3F3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 w:rsidRPr="00C75433"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Baş./Bitiş Tarihi</w:t>
            </w: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2B6BC0" w:rsidRPr="00155695" w:rsidRDefault="0063499A" w:rsidP="008C6D27">
            <w:pPr>
              <w:pStyle w:val="TmBykHarfBalk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ZEKA programına başvuru yapılması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2B6BC0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695" w:rsidRPr="00C75433" w:rsidRDefault="00155695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B6BC0" w:rsidRPr="00C75433" w:rsidRDefault="002B6BC0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155695" w:rsidRPr="00C75433" w:rsidTr="008C6D27">
        <w:trPr>
          <w:trHeight w:val="340"/>
          <w:jc w:val="center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155695" w:rsidRPr="00C75433" w:rsidRDefault="00155695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55695" w:rsidRPr="00C75433" w:rsidRDefault="00155695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155695" w:rsidRPr="00C75433" w:rsidRDefault="00155695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</w:tbl>
    <w:tbl>
      <w:tblPr>
        <w:tblpPr w:leftFromText="141" w:rightFromText="141" w:vertAnchor="text" w:horzAnchor="margin" w:tblpX="139" w:tblpY="372"/>
        <w:tblW w:w="10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0"/>
        <w:gridCol w:w="4712"/>
        <w:gridCol w:w="2906"/>
        <w:gridCol w:w="2055"/>
      </w:tblGrid>
      <w:tr w:rsidR="00B743D1" w:rsidRPr="00C75433" w:rsidTr="008C6D27">
        <w:trPr>
          <w:trHeight w:val="340"/>
        </w:trPr>
        <w:tc>
          <w:tcPr>
            <w:tcW w:w="10203" w:type="dxa"/>
            <w:gridSpan w:val="4"/>
            <w:shd w:val="clear" w:color="auto" w:fill="F3F3F3"/>
            <w:vAlign w:val="center"/>
          </w:tcPr>
          <w:p w:rsidR="00155695" w:rsidRDefault="00155695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  <w:p w:rsidR="00B743D1" w:rsidRPr="00C75433" w:rsidRDefault="00B743D1" w:rsidP="006719A0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Toplantıya Katılanlar</w:t>
            </w:r>
          </w:p>
        </w:tc>
      </w:tr>
      <w:tr w:rsidR="00B743D1" w:rsidRPr="00C75433" w:rsidTr="00155695">
        <w:trPr>
          <w:trHeight w:val="340"/>
        </w:trPr>
        <w:tc>
          <w:tcPr>
            <w:tcW w:w="5242" w:type="dxa"/>
            <w:gridSpan w:val="2"/>
            <w:shd w:val="clear" w:color="auto" w:fill="FFFFFF"/>
            <w:vAlign w:val="center"/>
          </w:tcPr>
          <w:p w:rsidR="00B743D1" w:rsidRPr="00C75433" w:rsidRDefault="00B743D1" w:rsidP="00B743D1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Ad/ Soyad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8C6D27">
            <w:pPr>
              <w:pStyle w:val="TmBykHarfBalk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 xml:space="preserve">        Komisyon Görevi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8C6D27">
            <w:pPr>
              <w:pStyle w:val="TmBykHarfBalk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İmza</w:t>
            </w: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  <w:t>1.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155695" w:rsidRDefault="00155695" w:rsidP="00155695">
            <w:pPr>
              <w:pStyle w:val="TmBykHarfBalk"/>
              <w:spacing w:line="360" w:lineRule="auto"/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</w:pPr>
            <w:r w:rsidRPr="00155695">
              <w:rPr>
                <w:rFonts w:ascii="Times New Roman" w:hAnsi="Times New Roman" w:cs="Times New Roman"/>
                <w:b w:val="0"/>
                <w:bCs/>
                <w:caps w:val="0"/>
                <w:color w:val="000000"/>
                <w:sz w:val="24"/>
                <w:szCs w:val="24"/>
                <w:lang w:bidi="ar-SA"/>
              </w:rPr>
              <w:t xml:space="preserve">Prof. Dr. Kaan Erarslan 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jc w:val="center"/>
              <w:rPr>
                <w:rFonts w:ascii="Times New Roman" w:hAnsi="Times New Roman" w:cs="Times New Roman"/>
                <w:caps w:val="0"/>
                <w:color w:val="000000"/>
                <w:sz w:val="24"/>
                <w:szCs w:val="24"/>
                <w:lang w:bidi="ar-SA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Öğr. Gör. Dr. Figen Karaferye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 M. Derya Subaşı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Öğretim Üyesi Burcu Gökgöz Kurt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Burcu Akdeniz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Öğr. Gör. Dilşah Kalay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D1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B743D1" w:rsidRPr="00C75433" w:rsidRDefault="00B743D1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B743D1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Öğr. Gör. Seçkin Bacak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3D1" w:rsidRPr="00C75433" w:rsidRDefault="00B743D1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695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155695" w:rsidRPr="00C75433" w:rsidRDefault="00155695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155695" w:rsidRPr="00C75433" w:rsidRDefault="006719A0" w:rsidP="006719A0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Öğr. Gör. Ceren Taşatan Çakmak 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695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155695" w:rsidRPr="00C75433" w:rsidRDefault="00155695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Öğr. Gör. Hülya Akkaş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695" w:rsidRPr="00C75433" w:rsidTr="00155695">
        <w:trPr>
          <w:trHeight w:val="340"/>
        </w:trPr>
        <w:tc>
          <w:tcPr>
            <w:tcW w:w="530" w:type="dxa"/>
            <w:shd w:val="clear" w:color="auto" w:fill="FFFFFF"/>
            <w:vAlign w:val="center"/>
          </w:tcPr>
          <w:p w:rsidR="00155695" w:rsidRPr="00C75433" w:rsidRDefault="00155695" w:rsidP="00155695">
            <w:pPr>
              <w:pStyle w:val="TmBykHarfBalk"/>
              <w:spacing w:line="360" w:lineRule="auto"/>
              <w:ind w:left="-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12" w:type="dxa"/>
            <w:shd w:val="clear" w:color="auto" w:fill="FFFFFF"/>
            <w:vAlign w:val="center"/>
          </w:tcPr>
          <w:p w:rsidR="00155695" w:rsidRPr="00C75433" w:rsidRDefault="006719A0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Öğr. Gör. Merve Konyar</w:t>
            </w:r>
          </w:p>
        </w:tc>
        <w:tc>
          <w:tcPr>
            <w:tcW w:w="290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5695" w:rsidRPr="00C75433" w:rsidRDefault="00155695" w:rsidP="00155695">
            <w:pPr>
              <w:pStyle w:val="Balk1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43D1" w:rsidRPr="002221AE" w:rsidRDefault="002B6BC0" w:rsidP="002221AE">
      <w:r>
        <w:t xml:space="preserve">  </w:t>
      </w:r>
    </w:p>
    <w:sectPr w:rsidR="00B743D1" w:rsidRPr="002221AE" w:rsidSect="002221A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AB" w:rsidRDefault="000D6EAB" w:rsidP="002B6BC0">
      <w:pPr>
        <w:spacing w:after="0" w:line="240" w:lineRule="auto"/>
      </w:pPr>
      <w:r>
        <w:separator/>
      </w:r>
    </w:p>
  </w:endnote>
  <w:endnote w:type="continuationSeparator" w:id="0">
    <w:p w:rsidR="000D6EAB" w:rsidRDefault="000D6EAB" w:rsidP="002B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692160"/>
      <w:docPartObj>
        <w:docPartGallery w:val="Page Numbers (Bottom of Page)"/>
        <w:docPartUnique/>
      </w:docPartObj>
    </w:sdtPr>
    <w:sdtEndPr/>
    <w:sdtContent>
      <w:p w:rsidR="002B6BC0" w:rsidRDefault="002B6BC0">
        <w:pPr>
          <w:pStyle w:val="Altbilgi"/>
        </w:pPr>
        <w:r>
          <w:rPr>
            <w:noProof/>
            <w:lang w:eastAsia="tr-T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BC0" w:rsidRDefault="002B6BC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731A4" w:rsidRPr="00A731A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WSOAQAAAc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DNDhWSOAQAAAc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2B6BC0" w:rsidRDefault="002B6BC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731A4" w:rsidRPr="00A731A4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AB" w:rsidRDefault="000D6EAB" w:rsidP="002B6BC0">
      <w:pPr>
        <w:spacing w:after="0" w:line="240" w:lineRule="auto"/>
      </w:pPr>
      <w:r>
        <w:separator/>
      </w:r>
    </w:p>
  </w:footnote>
  <w:footnote w:type="continuationSeparator" w:id="0">
    <w:p w:rsidR="000D6EAB" w:rsidRDefault="000D6EAB" w:rsidP="002B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933"/>
      <w:gridCol w:w="2395"/>
    </w:tblGrid>
    <w:tr w:rsidR="002B6BC0" w:rsidRPr="002221AE" w:rsidTr="0063499A">
      <w:trPr>
        <w:trHeight w:val="1555"/>
        <w:jc w:val="center"/>
      </w:trPr>
      <w:tc>
        <w:tcPr>
          <w:tcW w:w="7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C475E" w:rsidRPr="002B6BC0" w:rsidRDefault="004C475E" w:rsidP="0063499A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KÜTAHYA DUMLUPINAR ÜNİVERSİTESİ</w:t>
          </w:r>
        </w:p>
        <w:p w:rsidR="004C475E" w:rsidRPr="002B6BC0" w:rsidRDefault="004C475E" w:rsidP="0063499A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t>YABANCI DİLLER YÜKSEKOKULU</w:t>
          </w:r>
        </w:p>
        <w:p w:rsidR="004C475E" w:rsidRDefault="004C475E" w:rsidP="0063499A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 w:rsidRPr="002B6BC0">
            <w:rPr>
              <w:rFonts w:asciiTheme="majorBidi" w:hAnsiTheme="majorBidi" w:cstheme="majorBidi"/>
              <w:b/>
            </w:rPr>
            <w:br/>
            <w:t>KALİTE YÖNETİMİ VE AKREDİTASYON KOMİSYONU</w:t>
          </w:r>
        </w:p>
        <w:p w:rsidR="004C475E" w:rsidRPr="002B6BC0" w:rsidRDefault="004C475E" w:rsidP="0063499A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</w:p>
        <w:p w:rsidR="002B6BC0" w:rsidRPr="002221AE" w:rsidRDefault="004C475E" w:rsidP="0063499A">
          <w:pPr>
            <w:spacing w:after="0" w:line="240" w:lineRule="auto"/>
            <w:jc w:val="center"/>
          </w:pPr>
          <w:r w:rsidRPr="002B6BC0">
            <w:rPr>
              <w:rFonts w:asciiTheme="majorBidi" w:hAnsiTheme="majorBidi" w:cstheme="majorBidi"/>
              <w:b/>
            </w:rPr>
            <w:t>TOPLANTI TUTANAK FORMU</w:t>
          </w:r>
        </w:p>
      </w:tc>
      <w:tc>
        <w:tcPr>
          <w:tcW w:w="2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6BC0" w:rsidRPr="002B6BC0" w:rsidRDefault="004C475E" w:rsidP="004C475E">
          <w:pPr>
            <w:pStyle w:val="stbilgi"/>
            <w:rPr>
              <w:rFonts w:asciiTheme="majorBidi" w:hAnsiTheme="majorBidi" w:cstheme="majorBidi"/>
              <w:b/>
            </w:rPr>
          </w:pPr>
          <w:r w:rsidRPr="002B6BC0"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0C40910" wp14:editId="6B9C664E">
                <wp:simplePos x="0" y="0"/>
                <wp:positionH relativeFrom="column">
                  <wp:posOffset>320675</wp:posOffset>
                </wp:positionH>
                <wp:positionV relativeFrom="paragraph">
                  <wp:posOffset>-20320</wp:posOffset>
                </wp:positionV>
                <wp:extent cx="838200" cy="889635"/>
                <wp:effectExtent l="0" t="0" r="0" b="5715"/>
                <wp:wrapNone/>
                <wp:docPr id="6" name="Resim 6" descr="http://www.dpu.edu.tr/app/views/panel/ckfinder/userfiles/1/images/logolar/dpu-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pu.edu.tr/app/views/panel/ckfinder/userfiles/1/images/logolar/dpu-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6BC0" w:rsidRPr="002B6BC0" w:rsidRDefault="002B6BC0" w:rsidP="004C475E">
          <w:pPr>
            <w:pStyle w:val="stbilgi"/>
            <w:rPr>
              <w:rFonts w:asciiTheme="minorBidi" w:hAnsiTheme="minorBidi"/>
              <w:b/>
            </w:rPr>
          </w:pPr>
        </w:p>
      </w:tc>
    </w:tr>
  </w:tbl>
  <w:p w:rsidR="002B6BC0" w:rsidRPr="002B6BC0" w:rsidRDefault="002B6BC0" w:rsidP="002B6B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E"/>
    <w:rsid w:val="000D6EAB"/>
    <w:rsid w:val="00155695"/>
    <w:rsid w:val="002221AE"/>
    <w:rsid w:val="002B6BC0"/>
    <w:rsid w:val="004073CA"/>
    <w:rsid w:val="004C475E"/>
    <w:rsid w:val="0063499A"/>
    <w:rsid w:val="006719A0"/>
    <w:rsid w:val="00967C6F"/>
    <w:rsid w:val="00A731A4"/>
    <w:rsid w:val="00B10BB4"/>
    <w:rsid w:val="00B743D1"/>
    <w:rsid w:val="00C144FA"/>
    <w:rsid w:val="00C41716"/>
    <w:rsid w:val="00DE52D8"/>
    <w:rsid w:val="00E92026"/>
    <w:rsid w:val="00E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62354A-F7E6-49EF-B5C5-57D47E68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A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B743D1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2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221AE"/>
  </w:style>
  <w:style w:type="paragraph" w:customStyle="1" w:styleId="TmBykHarfBalk">
    <w:name w:val="Tümü Büyük Harf Başlık"/>
    <w:basedOn w:val="Normal"/>
    <w:rsid w:val="002221AE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tr-TR" w:bidi="tr-TR"/>
    </w:rPr>
  </w:style>
  <w:style w:type="table" w:styleId="TabloKlavuzu">
    <w:name w:val="Table Grid"/>
    <w:basedOn w:val="NormalTablo"/>
    <w:uiPriority w:val="59"/>
    <w:rsid w:val="0022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B743D1"/>
    <w:rPr>
      <w:rFonts w:ascii="Tahoma" w:eastAsia="Times New Roman" w:hAnsi="Tahoma" w:cs="Tahoma"/>
      <w:spacing w:val="4"/>
      <w:sz w:val="40"/>
      <w:szCs w:val="4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user361;BGK</dc:creator>
  <cp:keywords/>
  <dc:description/>
  <cp:lastModifiedBy>user361</cp:lastModifiedBy>
  <cp:revision>2</cp:revision>
  <dcterms:created xsi:type="dcterms:W3CDTF">2018-12-12T10:55:00Z</dcterms:created>
  <dcterms:modified xsi:type="dcterms:W3CDTF">2018-12-12T10:55:00Z</dcterms:modified>
</cp:coreProperties>
</file>