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6" w:type="dxa"/>
        <w:tblInd w:w="55" w:type="dxa"/>
        <w:tblCellMar>
          <w:left w:w="70" w:type="dxa"/>
          <w:right w:w="70" w:type="dxa"/>
        </w:tblCellMar>
        <w:tblLook w:val="04A0"/>
      </w:tblPr>
      <w:tblGrid>
        <w:gridCol w:w="1433"/>
        <w:gridCol w:w="5528"/>
        <w:gridCol w:w="709"/>
        <w:gridCol w:w="1222"/>
        <w:gridCol w:w="704"/>
      </w:tblGrid>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T.C.</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DB7117" w:rsidP="00E57A99">
            <w:pPr>
              <w:jc w:val="center"/>
              <w:rPr>
                <w:rFonts w:asciiTheme="minorHAnsi" w:hAnsiTheme="minorHAnsi" w:cs="Arial"/>
                <w:sz w:val="16"/>
                <w:szCs w:val="16"/>
              </w:rPr>
            </w:pPr>
            <w:r>
              <w:rPr>
                <w:rFonts w:asciiTheme="minorHAnsi" w:hAnsiTheme="minorHAnsi" w:cs="Arial"/>
                <w:sz w:val="16"/>
                <w:szCs w:val="16"/>
              </w:rPr>
              <w:t xml:space="preserve">KÜTAHYA </w:t>
            </w:r>
            <w:r w:rsidR="00E57A99" w:rsidRPr="00E57A99">
              <w:rPr>
                <w:rFonts w:asciiTheme="minorHAnsi" w:hAnsiTheme="minorHAnsi" w:cs="Arial"/>
                <w:sz w:val="16"/>
                <w:szCs w:val="16"/>
              </w:rPr>
              <w:t>DUMLUPINAR ÜNİVERSİTESİ</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GEDİZ MESLEK YÜKSEKOKULU MÜDÜRLÜĞÜ</w:t>
            </w:r>
          </w:p>
        </w:tc>
      </w:tr>
      <w:tr w:rsidR="00E57A99" w:rsidRPr="00E57A99" w:rsidTr="000171AC">
        <w:trPr>
          <w:trHeight w:val="284"/>
        </w:trPr>
        <w:tc>
          <w:tcPr>
            <w:tcW w:w="9596" w:type="dxa"/>
            <w:gridSpan w:val="5"/>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LOJİSTİK PROGRAMI DERS LİSTESİ</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nil"/>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322411001</w:t>
            </w:r>
            <w:proofErr w:type="gramEnd"/>
          </w:p>
        </w:tc>
        <w:tc>
          <w:tcPr>
            <w:tcW w:w="5528" w:type="dxa"/>
            <w:tcBorders>
              <w:top w:val="single" w:sz="4" w:space="0" w:color="auto"/>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 xml:space="preserve">Atatürk İlke ve </w:t>
            </w:r>
            <w:proofErr w:type="gramStart"/>
            <w:r w:rsidRPr="00E57A99">
              <w:rPr>
                <w:rFonts w:asciiTheme="minorHAnsi" w:hAnsiTheme="minorHAnsi" w:cs="Arial"/>
                <w:color w:val="000000"/>
                <w:sz w:val="16"/>
                <w:szCs w:val="16"/>
              </w:rPr>
              <w:t>İnkılapları</w:t>
            </w:r>
            <w:proofErr w:type="gramEnd"/>
            <w:r w:rsidRPr="00E57A99">
              <w:rPr>
                <w:rFonts w:asciiTheme="minorHAnsi" w:hAnsiTheme="minorHAnsi" w:cs="Arial"/>
                <w:color w:val="000000"/>
                <w:sz w:val="16"/>
                <w:szCs w:val="16"/>
              </w:rPr>
              <w:t xml:space="preserve"> Tarihi I</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322411005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İşletme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Lojistiğe Giriş</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Matematik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Ekonomi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322411154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Hukuk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322412002</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 xml:space="preserve">Atatürk İlke ve </w:t>
            </w:r>
            <w:proofErr w:type="gramStart"/>
            <w:r w:rsidRPr="00E57A99">
              <w:rPr>
                <w:rFonts w:asciiTheme="minorHAnsi" w:hAnsiTheme="minorHAnsi" w:cs="Arial"/>
                <w:color w:val="000000"/>
                <w:sz w:val="16"/>
                <w:szCs w:val="16"/>
              </w:rPr>
              <w:t>İnkılapları</w:t>
            </w:r>
            <w:proofErr w:type="gramEnd"/>
            <w:r w:rsidRPr="00E57A99">
              <w:rPr>
                <w:rFonts w:asciiTheme="minorHAnsi" w:hAnsiTheme="minorHAnsi" w:cs="Arial"/>
                <w:color w:val="000000"/>
                <w:sz w:val="16"/>
                <w:szCs w:val="16"/>
              </w:rPr>
              <w:t xml:space="preserve"> Tarihi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Türk Dili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322412006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2</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Depo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İstatistik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Bilgi Sistemleri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322412164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Üretim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30</w:t>
            </w: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III</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Dış Ticaret İşlemleri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Pazarlama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322413172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Lojistik ve Sigortacılık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5</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Endüstride Bilgisayar Uygulamaları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Endüstriyel Psikoloji ve Sosyoloji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Girişimcilik</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Kalite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Karar Verme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Nakliyat Sigortaları</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proofErr w:type="spellStart"/>
            <w:r w:rsidRPr="00E57A99">
              <w:rPr>
                <w:rFonts w:asciiTheme="minorHAnsi" w:hAnsiTheme="minorHAnsi" w:cs="Arial"/>
                <w:color w:val="000000"/>
                <w:sz w:val="16"/>
                <w:szCs w:val="16"/>
              </w:rPr>
              <w:t>Teknolojinini</w:t>
            </w:r>
            <w:proofErr w:type="spellEnd"/>
            <w:r w:rsidRPr="00E57A99">
              <w:rPr>
                <w:rFonts w:asciiTheme="minorHAnsi" w:hAnsiTheme="minorHAnsi" w:cs="Arial"/>
                <w:color w:val="000000"/>
                <w:sz w:val="16"/>
                <w:szCs w:val="16"/>
              </w:rPr>
              <w:t xml:space="preserve"> Bilimsel İlkeleri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Bilişim Teknolojisi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322413760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33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30</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nil"/>
              <w:left w:val="nil"/>
              <w:bottom w:val="nil"/>
              <w:right w:val="nil"/>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YARIYIL  :</w:t>
            </w:r>
            <w:proofErr w:type="gramEnd"/>
          </w:p>
        </w:tc>
        <w:tc>
          <w:tcPr>
            <w:tcW w:w="5528" w:type="dxa"/>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IV</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Dersin Kodu</w:t>
            </w:r>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sz w:val="16"/>
                <w:szCs w:val="16"/>
              </w:rPr>
            </w:pPr>
            <w:r w:rsidRPr="00E57A99">
              <w:rPr>
                <w:rFonts w:asciiTheme="minorHAnsi" w:hAnsiTheme="minorHAnsi" w:cs="Arial"/>
                <w:sz w:val="16"/>
                <w:szCs w:val="16"/>
              </w:rPr>
              <w:t>Dersin Adı</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Z/S</w:t>
            </w:r>
          </w:p>
        </w:tc>
        <w:tc>
          <w:tcPr>
            <w:tcW w:w="1222" w:type="dxa"/>
            <w:tcBorders>
              <w:top w:val="single" w:sz="4" w:space="0" w:color="auto"/>
              <w:left w:val="nil"/>
              <w:bottom w:val="nil"/>
              <w:right w:val="single" w:sz="4" w:space="0" w:color="auto"/>
            </w:tcBorders>
            <w:shd w:val="clear" w:color="auto" w:fill="auto"/>
            <w:noWrap/>
            <w:vAlign w:val="bottom"/>
            <w:hideMark/>
          </w:tcPr>
          <w:p w:rsidR="00E57A99" w:rsidRPr="00E57A99" w:rsidRDefault="000171AC" w:rsidP="00E57A99">
            <w:pPr>
              <w:jc w:val="center"/>
              <w:rPr>
                <w:rFonts w:asciiTheme="minorHAnsi" w:hAnsiTheme="minorHAnsi" w:cs="Arial"/>
                <w:sz w:val="16"/>
                <w:szCs w:val="16"/>
              </w:rPr>
            </w:pPr>
            <w:r>
              <w:rPr>
                <w:rFonts w:ascii="Calibri" w:hAnsi="Calibri" w:cs="Arial"/>
                <w:sz w:val="16"/>
                <w:szCs w:val="16"/>
              </w:rPr>
              <w:t>Ders Saati/Kredi</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AKTS</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Stratejik Lojistik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Taşımacılık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322414182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Tedarik Zinciri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lastRenderedPageBreak/>
              <w:t>322414999</w:t>
            </w:r>
            <w:proofErr w:type="gramEnd"/>
          </w:p>
        </w:tc>
        <w:tc>
          <w:tcPr>
            <w:tcW w:w="5528"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Staj (Endüstriye Dayalı Eğitim)</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Z</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0</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9</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14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322414850</w:t>
            </w:r>
            <w:proofErr w:type="gramEnd"/>
          </w:p>
        </w:tc>
        <w:tc>
          <w:tcPr>
            <w:tcW w:w="5528" w:type="dxa"/>
            <w:tcBorders>
              <w:top w:val="nil"/>
              <w:left w:val="nil"/>
              <w:bottom w:val="single" w:sz="4" w:space="0" w:color="auto"/>
              <w:right w:val="single" w:sz="4" w:space="0" w:color="auto"/>
            </w:tcBorders>
            <w:shd w:val="clear" w:color="auto" w:fill="auto"/>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Araştırma Yöntem ve 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Finansal Mevzuat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Genel Muhasebe</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İş Sağlığı ve Güvenliği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Lojistik Optimizasyon</w:t>
            </w:r>
            <w:r>
              <w:rPr>
                <w:rFonts w:asciiTheme="minorHAnsi" w:hAnsiTheme="minorHAnsi" w:cs="Arial"/>
                <w:color w:val="000000"/>
                <w:sz w:val="16"/>
                <w:szCs w:val="16"/>
              </w:rPr>
              <w:t xml:space="preserve"> </w:t>
            </w:r>
            <w:r w:rsidRPr="00E57A99">
              <w:rPr>
                <w:rFonts w:asciiTheme="minorHAnsi" w:hAnsiTheme="minorHAnsi" w:cs="Arial"/>
                <w:color w:val="000000"/>
                <w:sz w:val="16"/>
                <w:szCs w:val="16"/>
              </w:rPr>
              <w:t>Teknikleri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322414855</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Uygulama</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322414856</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Mesleki Yabancı Dil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322414857</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Muhasebe Teknikleri ve Ticari Yazılımlar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322414858</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Müşteri İlişkileri Yönetimi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322414859</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Sistem Analizi ve Tasarım</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322414860</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Temel Bilgisayar Bilimleri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322414861</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Ticaret Hukuku</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322414862</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Uluslararası Ticaret</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E57A99"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roofErr w:type="gramStart"/>
            <w:r w:rsidRPr="00E57A99">
              <w:rPr>
                <w:rFonts w:asciiTheme="minorHAnsi" w:hAnsiTheme="minorHAnsi" w:cs="Arial"/>
                <w:sz w:val="16"/>
                <w:szCs w:val="16"/>
              </w:rPr>
              <w:t>322414863</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rPr>
                <w:rFonts w:asciiTheme="minorHAnsi" w:hAnsiTheme="minorHAnsi" w:cs="Arial"/>
                <w:color w:val="000000"/>
                <w:sz w:val="16"/>
                <w:szCs w:val="16"/>
              </w:rPr>
            </w:pPr>
            <w:r w:rsidRPr="00E57A99">
              <w:rPr>
                <w:rFonts w:asciiTheme="minorHAnsi" w:hAnsiTheme="minorHAnsi" w:cs="Arial"/>
                <w:color w:val="000000"/>
                <w:sz w:val="16"/>
                <w:szCs w:val="16"/>
              </w:rPr>
              <w:t>Yönlendirilmiş Çalışma II</w:t>
            </w:r>
          </w:p>
        </w:tc>
        <w:tc>
          <w:tcPr>
            <w:tcW w:w="709"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color w:val="000000"/>
                <w:sz w:val="16"/>
                <w:szCs w:val="16"/>
              </w:rPr>
            </w:pPr>
            <w:r w:rsidRPr="00E57A99">
              <w:rPr>
                <w:rFonts w:asciiTheme="minorHAnsi" w:hAnsiTheme="minorHAnsi" w:cs="Arial"/>
                <w:color w:val="000000"/>
                <w:sz w:val="16"/>
                <w:szCs w:val="16"/>
              </w:rPr>
              <w:t>4</w:t>
            </w:r>
          </w:p>
        </w:tc>
      </w:tr>
      <w:tr w:rsidR="008360BA" w:rsidRPr="00E57A99" w:rsidTr="000171AC">
        <w:trPr>
          <w:trHeight w:val="284"/>
        </w:trPr>
        <w:tc>
          <w:tcPr>
            <w:tcW w:w="1433" w:type="dxa"/>
            <w:tcBorders>
              <w:top w:val="nil"/>
              <w:left w:val="single" w:sz="4" w:space="0" w:color="auto"/>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sz w:val="16"/>
                <w:szCs w:val="16"/>
              </w:rPr>
            </w:pPr>
            <w:proofErr w:type="gramStart"/>
            <w:r>
              <w:rPr>
                <w:rFonts w:asciiTheme="minorHAnsi" w:hAnsiTheme="minorHAnsi" w:cs="Arial"/>
                <w:sz w:val="16"/>
                <w:szCs w:val="16"/>
              </w:rPr>
              <w:t>322414864</w:t>
            </w:r>
            <w:proofErr w:type="gramEnd"/>
          </w:p>
        </w:tc>
        <w:tc>
          <w:tcPr>
            <w:tcW w:w="5528"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rPr>
                <w:rFonts w:asciiTheme="minorHAnsi" w:hAnsiTheme="minorHAnsi" w:cs="Arial"/>
                <w:color w:val="000000"/>
                <w:sz w:val="16"/>
                <w:szCs w:val="16"/>
              </w:rPr>
            </w:pPr>
            <w:r>
              <w:rPr>
                <w:rFonts w:asciiTheme="minorHAnsi" w:hAnsiTheme="minorHAnsi" w:cs="Arial"/>
                <w:color w:val="000000"/>
                <w:sz w:val="16"/>
                <w:szCs w:val="16"/>
              </w:rPr>
              <w:t>Meslek Etiği</w:t>
            </w:r>
          </w:p>
        </w:tc>
        <w:tc>
          <w:tcPr>
            <w:tcW w:w="709"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color w:val="000000"/>
                <w:sz w:val="16"/>
                <w:szCs w:val="16"/>
              </w:rPr>
            </w:pPr>
            <w:r>
              <w:rPr>
                <w:rFonts w:asciiTheme="minorHAnsi" w:hAnsiTheme="minorHAnsi" w:cs="Arial"/>
                <w:color w:val="000000"/>
                <w:sz w:val="16"/>
                <w:szCs w:val="16"/>
              </w:rPr>
              <w:t>S</w:t>
            </w:r>
          </w:p>
        </w:tc>
        <w:tc>
          <w:tcPr>
            <w:tcW w:w="1222"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color w:val="000000"/>
                <w:sz w:val="16"/>
                <w:szCs w:val="16"/>
              </w:rPr>
            </w:pPr>
            <w:r>
              <w:rPr>
                <w:rFonts w:asciiTheme="minorHAnsi" w:hAnsiTheme="minorHAnsi" w:cs="Arial"/>
                <w:color w:val="000000"/>
                <w:sz w:val="16"/>
                <w:szCs w:val="16"/>
              </w:rPr>
              <w:t>3</w:t>
            </w:r>
          </w:p>
        </w:tc>
        <w:tc>
          <w:tcPr>
            <w:tcW w:w="704"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E57A99">
            <w:pPr>
              <w:jc w:val="center"/>
              <w:rPr>
                <w:rFonts w:asciiTheme="minorHAnsi" w:hAnsiTheme="minorHAnsi" w:cs="Arial"/>
                <w:color w:val="000000"/>
                <w:sz w:val="16"/>
                <w:szCs w:val="16"/>
              </w:rPr>
            </w:pPr>
            <w:r>
              <w:rPr>
                <w:rFonts w:asciiTheme="minorHAnsi" w:hAnsiTheme="minorHAnsi" w:cs="Arial"/>
                <w:color w:val="000000"/>
                <w:sz w:val="16"/>
                <w:szCs w:val="16"/>
              </w:rPr>
              <w:t>4</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T  O</w:t>
            </w:r>
            <w:proofErr w:type="gramEnd"/>
            <w:r w:rsidRPr="00E57A99">
              <w:rPr>
                <w:rFonts w:asciiTheme="minorHAnsi" w:hAnsiTheme="minorHAnsi" w:cs="Arial"/>
                <w:sz w:val="16"/>
                <w:szCs w:val="16"/>
              </w:rPr>
              <w:t xml:space="preserve">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45</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r w:rsidRPr="00E57A99">
              <w:rPr>
                <w:rFonts w:asciiTheme="minorHAnsi" w:hAnsiTheme="minorHAnsi" w:cs="Arial"/>
                <w:sz w:val="16"/>
                <w:szCs w:val="16"/>
              </w:rPr>
              <w:t>60</w:t>
            </w:r>
          </w:p>
        </w:tc>
      </w:tr>
      <w:tr w:rsidR="00E57A99" w:rsidRPr="00E57A99" w:rsidTr="000171AC">
        <w:trPr>
          <w:trHeight w:val="284"/>
        </w:trPr>
        <w:tc>
          <w:tcPr>
            <w:tcW w:w="76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7A99" w:rsidRPr="00E57A99" w:rsidRDefault="00E57A99" w:rsidP="00E57A99">
            <w:pPr>
              <w:jc w:val="right"/>
              <w:rPr>
                <w:rFonts w:asciiTheme="minorHAnsi" w:hAnsiTheme="minorHAnsi" w:cs="Arial"/>
                <w:sz w:val="16"/>
                <w:szCs w:val="16"/>
              </w:rPr>
            </w:pPr>
            <w:proofErr w:type="gramStart"/>
            <w:r w:rsidRPr="00E57A99">
              <w:rPr>
                <w:rFonts w:asciiTheme="minorHAnsi" w:hAnsiTheme="minorHAnsi" w:cs="Arial"/>
                <w:sz w:val="16"/>
                <w:szCs w:val="16"/>
              </w:rPr>
              <w:t>G  E</w:t>
            </w:r>
            <w:proofErr w:type="gramEnd"/>
            <w:r w:rsidRPr="00E57A99">
              <w:rPr>
                <w:rFonts w:asciiTheme="minorHAnsi" w:hAnsiTheme="minorHAnsi" w:cs="Arial"/>
                <w:sz w:val="16"/>
                <w:szCs w:val="16"/>
              </w:rPr>
              <w:t xml:space="preserve">  N  E  L    T  O  P  L  A  M</w:t>
            </w:r>
          </w:p>
        </w:tc>
        <w:tc>
          <w:tcPr>
            <w:tcW w:w="1222"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21</w:t>
            </w:r>
          </w:p>
        </w:tc>
        <w:tc>
          <w:tcPr>
            <w:tcW w:w="704" w:type="dxa"/>
            <w:tcBorders>
              <w:top w:val="nil"/>
              <w:left w:val="nil"/>
              <w:bottom w:val="single" w:sz="4" w:space="0" w:color="auto"/>
              <w:right w:val="single" w:sz="4" w:space="0" w:color="auto"/>
            </w:tcBorders>
            <w:shd w:val="clear" w:color="auto" w:fill="auto"/>
            <w:noWrap/>
            <w:vAlign w:val="bottom"/>
            <w:hideMark/>
          </w:tcPr>
          <w:p w:rsidR="00E57A99" w:rsidRPr="00E57A99" w:rsidRDefault="004B6C0B" w:rsidP="00E57A99">
            <w:pPr>
              <w:jc w:val="center"/>
              <w:rPr>
                <w:rFonts w:asciiTheme="minorHAnsi" w:hAnsiTheme="minorHAnsi" w:cs="Arial"/>
                <w:sz w:val="16"/>
                <w:szCs w:val="16"/>
              </w:rPr>
            </w:pPr>
            <w:r>
              <w:rPr>
                <w:rFonts w:asciiTheme="minorHAnsi" w:hAnsiTheme="minorHAnsi" w:cs="Arial"/>
                <w:sz w:val="16"/>
                <w:szCs w:val="16"/>
              </w:rPr>
              <w:t>30</w:t>
            </w:r>
          </w:p>
        </w:tc>
      </w:tr>
      <w:tr w:rsidR="00E57A99" w:rsidRPr="00E57A99" w:rsidTr="000171AC">
        <w:trPr>
          <w:trHeight w:val="284"/>
        </w:trPr>
        <w:tc>
          <w:tcPr>
            <w:tcW w:w="6961" w:type="dxa"/>
            <w:gridSpan w:val="2"/>
            <w:tcBorders>
              <w:top w:val="nil"/>
              <w:left w:val="nil"/>
              <w:bottom w:val="nil"/>
              <w:right w:val="nil"/>
            </w:tcBorders>
            <w:shd w:val="clear" w:color="auto" w:fill="auto"/>
            <w:noWrap/>
            <w:vAlign w:val="bottom"/>
            <w:hideMark/>
          </w:tcPr>
          <w:p w:rsidR="00E57A99" w:rsidRPr="00E57A99" w:rsidRDefault="00E57A99" w:rsidP="00E57A99">
            <w:pPr>
              <w:rPr>
                <w:rFonts w:asciiTheme="minorHAnsi" w:hAnsiTheme="minorHAnsi" w:cs="Arial"/>
                <w:i/>
                <w:iCs/>
                <w:sz w:val="16"/>
                <w:szCs w:val="16"/>
              </w:rPr>
            </w:pPr>
            <w:r w:rsidRPr="00E57A99">
              <w:rPr>
                <w:rFonts w:asciiTheme="minorHAnsi" w:hAnsiTheme="minorHAnsi" w:cs="Arial"/>
                <w:i/>
                <w:iCs/>
                <w:sz w:val="16"/>
                <w:szCs w:val="16"/>
              </w:rPr>
              <w:t xml:space="preserve">Seçmeli derslerden 16 </w:t>
            </w:r>
            <w:proofErr w:type="spellStart"/>
            <w:r w:rsidRPr="00E57A99">
              <w:rPr>
                <w:rFonts w:asciiTheme="minorHAnsi" w:hAnsiTheme="minorHAnsi" w:cs="Arial"/>
                <w:i/>
                <w:iCs/>
                <w:sz w:val="16"/>
                <w:szCs w:val="16"/>
              </w:rPr>
              <w:t>AKTS'lik</w:t>
            </w:r>
            <w:proofErr w:type="spellEnd"/>
            <w:r w:rsidRPr="00E57A99">
              <w:rPr>
                <w:rFonts w:asciiTheme="minorHAnsi" w:hAnsiTheme="minorHAnsi" w:cs="Arial"/>
                <w:i/>
                <w:iCs/>
                <w:sz w:val="16"/>
                <w:szCs w:val="16"/>
              </w:rPr>
              <w:t xml:space="preserve"> ders seçilecektir.</w:t>
            </w:r>
          </w:p>
        </w:tc>
        <w:tc>
          <w:tcPr>
            <w:tcW w:w="709"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1222"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c>
          <w:tcPr>
            <w:tcW w:w="704" w:type="dxa"/>
            <w:tcBorders>
              <w:top w:val="nil"/>
              <w:left w:val="nil"/>
              <w:bottom w:val="nil"/>
              <w:right w:val="nil"/>
            </w:tcBorders>
            <w:shd w:val="clear" w:color="auto" w:fill="auto"/>
            <w:noWrap/>
            <w:vAlign w:val="bottom"/>
            <w:hideMark/>
          </w:tcPr>
          <w:p w:rsidR="00E57A99" w:rsidRPr="00E57A99" w:rsidRDefault="00E57A99" w:rsidP="00E57A99">
            <w:pPr>
              <w:jc w:val="center"/>
              <w:rPr>
                <w:rFonts w:asciiTheme="minorHAnsi" w:hAnsiTheme="minorHAnsi" w:cs="Arial"/>
                <w:sz w:val="16"/>
                <w:szCs w:val="16"/>
              </w:rPr>
            </w:pPr>
          </w:p>
        </w:tc>
      </w:tr>
    </w:tbl>
    <w:p w:rsidR="00E57A99" w:rsidRDefault="00E57A99" w:rsidP="00A7527D">
      <w:pPr>
        <w:jc w:val="center"/>
        <w:rPr>
          <w:b/>
          <w:bCs/>
          <w:sz w:val="20"/>
          <w:szCs w:val="20"/>
        </w:rPr>
      </w:pPr>
    </w:p>
    <w:p w:rsidR="00824A31" w:rsidRPr="00E57A99" w:rsidRDefault="00824A31" w:rsidP="00A7527D">
      <w:pPr>
        <w:jc w:val="center"/>
        <w:rPr>
          <w:b/>
          <w:bCs/>
          <w:noProof/>
          <w:sz w:val="20"/>
          <w:szCs w:val="20"/>
        </w:rPr>
      </w:pPr>
      <w:r w:rsidRPr="00E57A99">
        <w:rPr>
          <w:b/>
          <w:bCs/>
          <w:noProof/>
          <w:sz w:val="20"/>
          <w:szCs w:val="20"/>
        </w:rPr>
        <w:t>T.C.</w:t>
      </w:r>
    </w:p>
    <w:p w:rsidR="00824A31" w:rsidRPr="00E57A99" w:rsidRDefault="00DB7117" w:rsidP="00A7527D">
      <w:pPr>
        <w:jc w:val="center"/>
        <w:rPr>
          <w:b/>
          <w:bCs/>
          <w:noProof/>
          <w:sz w:val="20"/>
          <w:szCs w:val="20"/>
        </w:rPr>
      </w:pPr>
      <w:r>
        <w:rPr>
          <w:b/>
          <w:bCs/>
          <w:noProof/>
          <w:sz w:val="20"/>
          <w:szCs w:val="20"/>
        </w:rPr>
        <w:t xml:space="preserve">KÜTAHYA </w:t>
      </w:r>
      <w:r w:rsidR="00824A31" w:rsidRPr="00E57A99">
        <w:rPr>
          <w:b/>
          <w:bCs/>
          <w:noProof/>
          <w:sz w:val="20"/>
          <w:szCs w:val="20"/>
        </w:rPr>
        <w:t>DUMLUPINAR ÜNİVERSİTESİ</w:t>
      </w:r>
    </w:p>
    <w:p w:rsidR="00824A31" w:rsidRPr="00E57A99" w:rsidRDefault="00824A31" w:rsidP="00A7527D">
      <w:pPr>
        <w:jc w:val="center"/>
        <w:rPr>
          <w:b/>
          <w:bCs/>
          <w:noProof/>
          <w:sz w:val="20"/>
          <w:szCs w:val="20"/>
        </w:rPr>
      </w:pPr>
      <w:r w:rsidRPr="00E57A99">
        <w:rPr>
          <w:b/>
          <w:bCs/>
          <w:noProof/>
          <w:sz w:val="20"/>
          <w:szCs w:val="20"/>
        </w:rPr>
        <w:t>GEDİZ MESLEK YÜKSEKOKULU MÜDÜRLÜĞÜ</w:t>
      </w:r>
    </w:p>
    <w:p w:rsidR="00824A31" w:rsidRPr="00E57A99" w:rsidRDefault="00345534" w:rsidP="00A7527D">
      <w:pPr>
        <w:jc w:val="center"/>
        <w:rPr>
          <w:b/>
          <w:bCs/>
          <w:noProof/>
          <w:sz w:val="20"/>
          <w:szCs w:val="20"/>
        </w:rPr>
      </w:pPr>
      <w:r w:rsidRPr="00E57A99">
        <w:rPr>
          <w:b/>
          <w:bCs/>
          <w:noProof/>
          <w:sz w:val="20"/>
          <w:szCs w:val="20"/>
        </w:rPr>
        <w:t>Lojistik</w:t>
      </w:r>
      <w:r w:rsidR="00824A31" w:rsidRPr="00E57A99">
        <w:rPr>
          <w:b/>
          <w:bCs/>
          <w:noProof/>
          <w:sz w:val="20"/>
          <w:szCs w:val="20"/>
        </w:rPr>
        <w:t xml:space="preserve"> Programı Ders İçerikleri</w:t>
      </w:r>
    </w:p>
    <w:p w:rsidR="00824A31" w:rsidRPr="00E57A99" w:rsidRDefault="00824A31" w:rsidP="00A7527D">
      <w:pPr>
        <w:jc w:val="center"/>
        <w:rPr>
          <w:b/>
          <w:bCs/>
          <w:noProof/>
          <w:sz w:val="20"/>
          <w:szCs w:val="20"/>
        </w:rPr>
      </w:pPr>
    </w:p>
    <w:p w:rsidR="00824A31" w:rsidRPr="00E57A99" w:rsidRDefault="00824A31" w:rsidP="00A7527D">
      <w:pPr>
        <w:jc w:val="center"/>
        <w:rPr>
          <w:b/>
          <w:bCs/>
          <w:noProof/>
          <w:sz w:val="20"/>
          <w:szCs w:val="20"/>
        </w:rPr>
      </w:pPr>
      <w:r w:rsidRPr="00E57A99">
        <w:rPr>
          <w:b/>
          <w:bCs/>
          <w:noProof/>
          <w:sz w:val="20"/>
          <w:szCs w:val="20"/>
        </w:rPr>
        <w:t>1. YARIYIL</w:t>
      </w:r>
    </w:p>
    <w:p w:rsidR="00824A31" w:rsidRPr="00E57A99" w:rsidRDefault="00824A31" w:rsidP="00824A31">
      <w:pPr>
        <w:jc w:val="center"/>
        <w:rPr>
          <w:bCs/>
          <w:noProof/>
          <w:sz w:val="20"/>
          <w:szCs w:val="20"/>
        </w:rPr>
      </w:pPr>
    </w:p>
    <w:tbl>
      <w:tblPr>
        <w:tblW w:w="10290" w:type="dxa"/>
        <w:tblInd w:w="55" w:type="dxa"/>
        <w:tblCellMar>
          <w:left w:w="70" w:type="dxa"/>
          <w:right w:w="70" w:type="dxa"/>
        </w:tblCellMar>
        <w:tblLook w:val="04A0"/>
      </w:tblPr>
      <w:tblGrid>
        <w:gridCol w:w="1430"/>
        <w:gridCol w:w="5956"/>
        <w:gridCol w:w="567"/>
        <w:gridCol w:w="1134"/>
        <w:gridCol w:w="1203"/>
      </w:tblGrid>
      <w:tr w:rsidR="002B0719" w:rsidRPr="00E57A99" w:rsidTr="007F413B">
        <w:trPr>
          <w:trHeight w:val="70"/>
        </w:trPr>
        <w:tc>
          <w:tcPr>
            <w:tcW w:w="1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Kodu</w:t>
            </w:r>
          </w:p>
        </w:tc>
        <w:tc>
          <w:tcPr>
            <w:tcW w:w="5956"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D.SAATİ</w:t>
            </w:r>
          </w:p>
        </w:tc>
        <w:tc>
          <w:tcPr>
            <w:tcW w:w="1203"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430"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824A31">
            <w:pPr>
              <w:rPr>
                <w:noProof/>
                <w:color w:val="000000"/>
                <w:sz w:val="20"/>
                <w:szCs w:val="20"/>
              </w:rPr>
            </w:pPr>
            <w:r w:rsidRPr="00E57A99">
              <w:rPr>
                <w:bCs/>
                <w:noProof/>
                <w:sz w:val="20"/>
                <w:szCs w:val="20"/>
              </w:rPr>
              <w:t>3224</w:t>
            </w:r>
            <w:r w:rsidR="00D7402D" w:rsidRPr="00E57A99">
              <w:rPr>
                <w:bCs/>
                <w:noProof/>
                <w:sz w:val="20"/>
                <w:szCs w:val="20"/>
              </w:rPr>
              <w:t>11001</w:t>
            </w:r>
          </w:p>
        </w:tc>
        <w:tc>
          <w:tcPr>
            <w:tcW w:w="5956"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rPr>
                <w:noProof/>
                <w:color w:val="000000"/>
                <w:sz w:val="20"/>
                <w:szCs w:val="20"/>
              </w:rPr>
            </w:pPr>
            <w:r w:rsidRPr="00E57A99">
              <w:rPr>
                <w:bCs/>
                <w:noProof/>
                <w:sz w:val="20"/>
                <w:szCs w:val="20"/>
              </w:rPr>
              <w:t>ATATÜRK İLKELERİ VE İNKILAP TARİHİ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c>
          <w:tcPr>
            <w:tcW w:w="1203"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824A31">
            <w:pPr>
              <w:jc w:val="center"/>
              <w:rPr>
                <w:noProof/>
                <w:color w:val="000000"/>
                <w:sz w:val="20"/>
                <w:szCs w:val="20"/>
              </w:rPr>
            </w:pPr>
            <w:r w:rsidRPr="00E57A99">
              <w:rPr>
                <w:noProof/>
                <w:color w:val="000000"/>
                <w:sz w:val="20"/>
                <w:szCs w:val="20"/>
              </w:rPr>
              <w:t>2</w:t>
            </w:r>
          </w:p>
        </w:tc>
      </w:tr>
    </w:tbl>
    <w:p w:rsidR="00824A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824A31" w:rsidRPr="00E57A99">
        <w:rPr>
          <w:rFonts w:ascii="Times New Roman" w:hAnsi="Times New Roman" w:cs="Times New Roman"/>
          <w:noProof/>
          <w:sz w:val="20"/>
          <w:szCs w:val="20"/>
          <w:lang w:val="tr-TR"/>
        </w:rPr>
        <w:t>İnkılâp ve benzeri kavramları anlayabilme; Osmanlı Devletinin son dönemlerinde batılılaşma adına yapılan çalışmaları ve bunların Atatürk dönemi inkılâplarına olan etkisini kavrayabilme; Türk İstiklâl Savaşını ve Türkiye Cumhuriyeti Devleti'nin kuruluşunu kavrayabilme.</w:t>
      </w:r>
    </w:p>
    <w:p w:rsidR="00824A31" w:rsidRPr="00E57A99" w:rsidRDefault="00824A31" w:rsidP="00824A31">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11003</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TÜRK DİLİ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9A2016"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eastAsia="Times New Roman" w:hAnsi="Times New Roman" w:cs="Times New Roman"/>
          <w:bCs/>
          <w:noProof/>
          <w:sz w:val="20"/>
          <w:szCs w:val="20"/>
          <w:lang w:val="tr-TR" w:eastAsia="tr-TR"/>
        </w:rPr>
        <w:t xml:space="preserve">  </w:t>
      </w:r>
      <w:r w:rsidRPr="00E57A99">
        <w:rPr>
          <w:rFonts w:ascii="Times New Roman" w:eastAsia="Times New Roman" w:hAnsi="Times New Roman" w:cs="Times New Roman"/>
          <w:bCs/>
          <w:noProof/>
          <w:sz w:val="20"/>
          <w:szCs w:val="20"/>
          <w:lang w:val="tr-TR" w:eastAsia="tr-TR"/>
        </w:rPr>
        <w:tab/>
      </w:r>
      <w:r w:rsidR="009A2016" w:rsidRPr="00E57A99">
        <w:rPr>
          <w:rFonts w:ascii="Times New Roman" w:hAnsi="Times New Roman" w:cs="Times New Roman"/>
          <w:noProof/>
          <w:sz w:val="20"/>
          <w:szCs w:val="20"/>
          <w:lang w:val="tr-TR"/>
        </w:rPr>
        <w:t>Fert ve millet hayatındaki dilin önemi, dil bilgisinin tanımı, sözcük ve cümlelerin neler olduğu, iletişim açısından önemi, kelimelerin oluşumları, çeşitleri, nerelerde ve nasıl kullanılması gerektiği, yazılı anlatımda başarılı olmanın yolları. Söz</w:t>
      </w:r>
      <w:r w:rsidRPr="00E57A99">
        <w:rPr>
          <w:rFonts w:ascii="Times New Roman" w:hAnsi="Times New Roman" w:cs="Times New Roman"/>
          <w:noProof/>
          <w:sz w:val="20"/>
          <w:szCs w:val="20"/>
          <w:lang w:val="tr-TR"/>
        </w:rPr>
        <w:t>lü anlatım türleri ve ilkeleri.</w:t>
      </w:r>
    </w:p>
    <w:p w:rsidR="00824A31" w:rsidRPr="00E57A99" w:rsidRDefault="00824A31"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D7402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D7402D" w:rsidRPr="00E57A99" w:rsidRDefault="00B92793" w:rsidP="002B0719">
            <w:pPr>
              <w:rPr>
                <w:noProof/>
                <w:color w:val="000000"/>
                <w:sz w:val="20"/>
                <w:szCs w:val="20"/>
              </w:rPr>
            </w:pPr>
            <w:r w:rsidRPr="00E57A99">
              <w:rPr>
                <w:bCs/>
                <w:noProof/>
                <w:sz w:val="20"/>
                <w:szCs w:val="20"/>
              </w:rPr>
              <w:t>3224</w:t>
            </w:r>
            <w:r w:rsidR="00D7402D" w:rsidRPr="00E57A99">
              <w:rPr>
                <w:bCs/>
                <w:noProof/>
                <w:sz w:val="20"/>
                <w:szCs w:val="20"/>
              </w:rPr>
              <w:t>11005</w:t>
            </w:r>
          </w:p>
        </w:tc>
        <w:tc>
          <w:tcPr>
            <w:tcW w:w="5882" w:type="dxa"/>
            <w:tcBorders>
              <w:top w:val="nil"/>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bCs/>
                <w:noProof/>
                <w:sz w:val="20"/>
                <w:szCs w:val="20"/>
              </w:rPr>
              <w:t>YABANCI DİL I</w:t>
            </w:r>
          </w:p>
        </w:tc>
        <w:tc>
          <w:tcPr>
            <w:tcW w:w="567" w:type="dxa"/>
            <w:tcBorders>
              <w:top w:val="nil"/>
              <w:left w:val="nil"/>
              <w:bottom w:val="single" w:sz="4" w:space="0" w:color="auto"/>
              <w:right w:val="single" w:sz="4" w:space="0" w:color="auto"/>
            </w:tcBorders>
            <w:shd w:val="clear" w:color="auto" w:fill="auto"/>
            <w:noWrap/>
            <w:vAlign w:val="bottom"/>
            <w:hideMark/>
          </w:tcPr>
          <w:p w:rsidR="00D7402D"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D7402D" w:rsidRPr="00E57A99" w:rsidRDefault="00465631" w:rsidP="002B0719">
            <w:pPr>
              <w:jc w:val="center"/>
              <w:rPr>
                <w:noProof/>
                <w:color w:val="000000"/>
                <w:sz w:val="20"/>
                <w:szCs w:val="20"/>
              </w:rPr>
            </w:pPr>
            <w:r w:rsidRPr="00E57A99">
              <w:rPr>
                <w:noProof/>
                <w:color w:val="000000"/>
                <w:sz w:val="20"/>
                <w:szCs w:val="20"/>
              </w:rPr>
              <w:t>2</w:t>
            </w:r>
          </w:p>
        </w:tc>
      </w:tr>
    </w:tbl>
    <w:p w:rsidR="008660E8" w:rsidRPr="00E57A99" w:rsidRDefault="00465631"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Statement sentences with to be (İsim cümleleri); Past form of to be (Geçmiş zaman isim cümleleri); Subject pronouns (kişi zamirleri), Object pronouns (Nesnel durumdaki zamirler), Possesive pronouns (Aitlik zamirleri), Comperative and superlative forms of adjectives (Kıyaslama Sıfatları), Adverbs of frequency (Sıklık Zarfları), Simple present tense (Geniş zaman), Present continuous tense (Şimdiki zaman), Past continous tense (Geçmiş zamanın hikayesi/rivayeti).</w:t>
      </w:r>
      <w:r w:rsidR="009A2016" w:rsidRPr="00E57A99">
        <w:rPr>
          <w:rFonts w:ascii="Times New Roman" w:hAnsi="Times New Roman" w:cs="Times New Roman"/>
          <w:noProof/>
          <w:sz w:val="20"/>
          <w:szCs w:val="20"/>
          <w:lang w:val="tr-TR"/>
        </w:rPr>
        <w:t xml:space="preserve"> </w:t>
      </w:r>
    </w:p>
    <w:p w:rsidR="002B0719" w:rsidRPr="00E57A99" w:rsidRDefault="002B0719"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11150</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 xml:space="preserve">GENEL İŞLETME </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D46E70" w:rsidRPr="00E57A99" w:rsidRDefault="00D46E70"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D7402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7402D" w:rsidRPr="00E57A99" w:rsidRDefault="00D7402D"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11151</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LOJİSTİĞE GİRİŞ</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Lojistik nedir, öneminin açıklanması, lojistik sektörünün dünyadaki ve Türkiye'deki tarihsel gelişimi, lojistik ile ilgili temel kavramlar, tedarik zinciri yönetimi, tedarik zinciri sürecinde bitmiş ürünlerin hareketi ve stoklanması, lojistiğin fiziksel dağıtım ve tedarik ağı sistemlerinin açıklanması, dış kaynak kullanımı bu ders kapsamında anlatılacak konulardır.</w:t>
      </w:r>
    </w:p>
    <w:p w:rsidR="00D7402D" w:rsidRPr="00E57A99" w:rsidRDefault="00D7402D"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9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11152</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MATEMATİK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5</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Bu ders temel matematiğe ilişkin şu konuları kapsamaktadır : Kümeler ve sayılar, cebirin temel kuralları, doğal sayılar, tamsayılar, rasyonel sayılar, irrasyonel sayılar, köklü ifadeler ve kesirli üsler, mutlak değerli eşitsizlikler. Bağıntı ve fonksiyon kavramı, fonksiyon çeşitleri, türev kavramı, l.dereceden bir bilinmeyenli denklemler, 2.Dereceden denklemler ve eşitsizlikler, kökler ve katsayılar arasında bağıntılar. Trigonometri ve geometri,üçgen, üçgen çeşitleri, üçgenin elemanları, dik üçgende özellikler ve üçgenin alanı, dikdörtgenin paralel kenarı ve çemberin alanı, küp, dikdörtgenler prizması, silindirin alanı ve hacimleri. Kosinüs ve sinüs kuralı. Limit tanımı ve teoremleri, özel limitler, trigonometrik fonksiyonlarda limit, süreklilik ve süreksizlik.</w:t>
      </w:r>
    </w:p>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F413B" w:rsidRPr="00E57A99" w:rsidTr="00E26281">
        <w:trPr>
          <w:trHeight w:val="7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AKTS</w:t>
            </w:r>
          </w:p>
        </w:tc>
      </w:tr>
      <w:tr w:rsidR="007F413B" w:rsidRPr="00E57A99" w:rsidTr="00E26281">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F413B" w:rsidRPr="00E57A99" w:rsidRDefault="00B92793" w:rsidP="00E26281">
            <w:pPr>
              <w:rPr>
                <w:noProof/>
                <w:color w:val="000000"/>
                <w:sz w:val="20"/>
                <w:szCs w:val="20"/>
              </w:rPr>
            </w:pPr>
            <w:r w:rsidRPr="00E57A99">
              <w:rPr>
                <w:bCs/>
                <w:noProof/>
                <w:sz w:val="20"/>
                <w:szCs w:val="20"/>
              </w:rPr>
              <w:t>3224</w:t>
            </w:r>
            <w:r w:rsidR="007F413B" w:rsidRPr="00E57A99">
              <w:rPr>
                <w:bCs/>
                <w:noProof/>
                <w:sz w:val="20"/>
                <w:szCs w:val="20"/>
              </w:rPr>
              <w:t>11153</w:t>
            </w:r>
          </w:p>
        </w:tc>
        <w:tc>
          <w:tcPr>
            <w:tcW w:w="5882"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rPr>
                <w:noProof/>
                <w:color w:val="000000"/>
                <w:sz w:val="20"/>
                <w:szCs w:val="20"/>
              </w:rPr>
            </w:pPr>
            <w:r w:rsidRPr="00E57A99">
              <w:rPr>
                <w:bCs/>
                <w:noProof/>
                <w:sz w:val="20"/>
                <w:szCs w:val="20"/>
              </w:rPr>
              <w:t>GENEL EKONOMİ</w:t>
            </w:r>
          </w:p>
        </w:tc>
        <w:tc>
          <w:tcPr>
            <w:tcW w:w="567"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F413B" w:rsidRPr="00E57A99" w:rsidRDefault="007F413B" w:rsidP="00E26281">
            <w:pPr>
              <w:jc w:val="center"/>
              <w:rPr>
                <w:noProof/>
                <w:color w:val="000000"/>
                <w:sz w:val="20"/>
                <w:szCs w:val="20"/>
              </w:rPr>
            </w:pPr>
            <w:r w:rsidRPr="00E57A99">
              <w:rPr>
                <w:noProof/>
                <w:color w:val="000000"/>
                <w:sz w:val="20"/>
                <w:szCs w:val="20"/>
              </w:rPr>
              <w:t>5</w:t>
            </w:r>
          </w:p>
        </w:tc>
      </w:tr>
    </w:tbl>
    <w:p w:rsidR="007F413B" w:rsidRPr="00E57A99" w:rsidRDefault="007F413B" w:rsidP="007F413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ekonomik sorunlar ve yöntemler, talep, tüketici seçimi-kayıtsızlık eğrileri, üretim maliyetleri, mal ve hizmet arzı, arz, talep ve piyasa fiyatı, tam rekabet, eksik rekabet, emek piyasası: ücretler, faktör gelirleri: faiz, kar ve rant, milli hasıla, istihdam, fiyatların genel düzeyi, ekonomik büyüme, uluslararası ticaretin temelleri, ödemeler dengesi, başlıca makroekonomik sorunlar ele alınacaktır.</w:t>
      </w:r>
    </w:p>
    <w:p w:rsidR="007F413B" w:rsidRPr="00E57A99" w:rsidRDefault="007F413B"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2B0719"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0719" w:rsidRPr="00E57A99" w:rsidRDefault="00B92793" w:rsidP="002B0719">
            <w:pPr>
              <w:rPr>
                <w:noProof/>
                <w:color w:val="000000"/>
                <w:sz w:val="20"/>
                <w:szCs w:val="20"/>
              </w:rPr>
            </w:pPr>
            <w:r w:rsidRPr="00E57A99">
              <w:rPr>
                <w:bCs/>
                <w:noProof/>
                <w:sz w:val="20"/>
                <w:szCs w:val="20"/>
              </w:rPr>
              <w:t>3224</w:t>
            </w:r>
            <w:r w:rsidR="002B0719" w:rsidRPr="00E57A99">
              <w:rPr>
                <w:bCs/>
                <w:noProof/>
                <w:sz w:val="20"/>
                <w:szCs w:val="20"/>
              </w:rPr>
              <w:t>11154</w:t>
            </w:r>
          </w:p>
        </w:tc>
        <w:tc>
          <w:tcPr>
            <w:tcW w:w="5882"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bCs/>
                <w:noProof/>
                <w:sz w:val="20"/>
                <w:szCs w:val="20"/>
              </w:rPr>
              <w:t>TEMEL HUKUK</w:t>
            </w:r>
          </w:p>
        </w:tc>
        <w:tc>
          <w:tcPr>
            <w:tcW w:w="567" w:type="dxa"/>
            <w:tcBorders>
              <w:top w:val="nil"/>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0719" w:rsidRPr="00E57A99" w:rsidRDefault="00465631" w:rsidP="002B0719">
            <w:pPr>
              <w:jc w:val="center"/>
              <w:rPr>
                <w:noProof/>
                <w:color w:val="000000"/>
                <w:sz w:val="20"/>
                <w:szCs w:val="20"/>
              </w:rPr>
            </w:pPr>
            <w:r w:rsidRPr="00E57A99">
              <w:rPr>
                <w:noProof/>
                <w:color w:val="000000"/>
                <w:sz w:val="20"/>
                <w:szCs w:val="20"/>
              </w:rPr>
              <w:t>4</w:t>
            </w:r>
          </w:p>
        </w:tc>
      </w:tr>
    </w:tbl>
    <w:p w:rsidR="002B0719"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2B0719" w:rsidRPr="00E57A99">
        <w:rPr>
          <w:rFonts w:ascii="Times New Roman" w:hAnsi="Times New Roman" w:cs="Times New Roman"/>
          <w:noProof/>
          <w:sz w:val="20"/>
          <w:szCs w:val="20"/>
          <w:lang w:val="tr-TR"/>
        </w:rPr>
        <w:t>Sosyal Kurallar ve Hukuk Kuralları; Hukuki Yaptırım; Pozitif Hukukun Kaynakları; Kanunlaştırma Hareketleri; Türkiye'de Kanunlaştırma Hareketleri; İçtihat Hukuku; Pozitif Hukukun Kolları; Kamu Hukuku ve Özel Hukukun Dalları; Hukukun Temeli; Kanunların Uygulanması; Kanunların Geçmişe Dokunması Durumu; Kanunların Anlam Bakımından Uygulanması; Hukuksal İlişkiler ve Haklar; Hakların Türleri; Hak Sahibi; Tüzel Kişilerin Nitelikleri ve Doğuşları; Tüzel Kişilerin Türleri; Hakkın Konusu, Kazanılması ve Kaybedilmesi; Hukuksal Eylemler ve İşlemler; Hukuksal İşlemlerin Türleri; Hakların Korunması.</w:t>
      </w:r>
    </w:p>
    <w:p w:rsidR="005F70C5" w:rsidRPr="00E57A99" w:rsidRDefault="005F70C5" w:rsidP="00D46E70">
      <w:pPr>
        <w:pStyle w:val="NormalWeb"/>
        <w:spacing w:before="0" w:beforeAutospacing="0" w:after="0" w:afterAutospacing="0"/>
        <w:jc w:val="both"/>
        <w:rPr>
          <w:rFonts w:ascii="Times New Roman" w:hAnsi="Times New Roman" w:cs="Times New Roman"/>
          <w:noProof/>
          <w:sz w:val="20"/>
          <w:szCs w:val="20"/>
          <w:lang w:val="tr-TR"/>
        </w:rPr>
      </w:pPr>
    </w:p>
    <w:p w:rsidR="00A26D73" w:rsidRPr="00E57A99" w:rsidRDefault="00A26D73" w:rsidP="00A26D73">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2. YARIYIL</w:t>
      </w:r>
    </w:p>
    <w:p w:rsidR="002B0719" w:rsidRPr="00E57A99" w:rsidRDefault="002B0719" w:rsidP="00A26D73">
      <w:pPr>
        <w:pStyle w:val="NormalWeb"/>
        <w:spacing w:before="0" w:beforeAutospacing="0" w:after="0" w:afterAutospacing="0"/>
        <w:jc w:val="center"/>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B0719"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0719" w:rsidRPr="00E57A99" w:rsidRDefault="002B0719" w:rsidP="002B0719">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12002</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ATATÜRK İLKELERİ VE İNKILAP TARİHİ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2B0719">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Türkiye Cumhuriyeti devletinin kuruluşunu sağlayan Atatürk İnkılâplarını, Atatürk dönemi Türkiye Cumhuriyeti'nin dış politikasının esaslarını, Atatürk İlkelerini ve bu ilkelerin doğuş sebeplerini kavrayabilme.</w:t>
      </w:r>
    </w:p>
    <w:p w:rsidR="00465631" w:rsidRPr="00E57A99" w:rsidRDefault="00465631" w:rsidP="002B0719">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12004</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bCs/>
                <w:noProof/>
                <w:sz w:val="20"/>
                <w:szCs w:val="20"/>
              </w:rPr>
            </w:pPr>
            <w:r w:rsidRPr="00E57A99">
              <w:rPr>
                <w:bCs/>
                <w:noProof/>
                <w:sz w:val="20"/>
                <w:szCs w:val="20"/>
              </w:rPr>
              <w:t>TÜRK DİLİ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4656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Günlük hayattaki yazılı anlatım türleri konusunu tanıyabilme; Noktalamanın yazılı anlatımdaki önemini kavrayabilme; Doğru anlatımın kişisel ve toplumsal iletişimdeki önemini kavrayabilme; Araştırma, okuma ve bilgilenme kabiliyetlerini geliştirebilme.</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6"/>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12006</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YABANCI DİL II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2</w:t>
            </w:r>
          </w:p>
        </w:tc>
      </w:tr>
    </w:tbl>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5D0D6D" w:rsidRPr="00E57A99">
        <w:rPr>
          <w:rFonts w:ascii="Times New Roman" w:hAnsi="Times New Roman" w:cs="Times New Roman"/>
          <w:noProof/>
          <w:sz w:val="20"/>
          <w:szCs w:val="20"/>
          <w:lang w:val="tr-TR"/>
        </w:rPr>
        <w:t>Simple past tense (Geçmiş zaman), Present perfect tense (Etkisi devam eden geçmiş zaman), Past perfect tense (Geçmiş zamanın hikayesi), Simple Future Tense (Gelecek zaman), Future Continuous Tense (Gelecekte devam eden zaman  '-yor olacak'), Future Perfect Tense (Gelecekte tamamlanacak eylem kipi '-mış olacak'), Conditional sentences (Şart/Koşul cümleleri), Passive voices (Edilgen Yapı), Gerund-infinitive (Fiilimsiler); Conjuctions (Bağlaçlar)</w:t>
      </w:r>
      <w:r w:rsidRPr="00E57A99">
        <w:rPr>
          <w:rFonts w:ascii="Times New Roman" w:hAnsi="Times New Roman" w:cs="Times New Roman"/>
          <w:noProof/>
          <w:sz w:val="20"/>
          <w:szCs w:val="20"/>
          <w:lang w:val="tr-TR"/>
        </w:rPr>
        <w:t>.</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465631"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465631" w:rsidRPr="00E57A99" w:rsidRDefault="00B92793" w:rsidP="00E26281">
            <w:pPr>
              <w:rPr>
                <w:noProof/>
                <w:color w:val="000000"/>
                <w:sz w:val="20"/>
                <w:szCs w:val="20"/>
              </w:rPr>
            </w:pPr>
            <w:r w:rsidRPr="00E57A99">
              <w:rPr>
                <w:bCs/>
                <w:noProof/>
                <w:sz w:val="20"/>
                <w:szCs w:val="20"/>
              </w:rPr>
              <w:t>3224</w:t>
            </w:r>
            <w:r w:rsidR="00465631" w:rsidRPr="00E57A99">
              <w:rPr>
                <w:bCs/>
                <w:noProof/>
                <w:sz w:val="20"/>
                <w:szCs w:val="20"/>
              </w:rPr>
              <w:t>12160</w:t>
            </w:r>
          </w:p>
        </w:tc>
        <w:tc>
          <w:tcPr>
            <w:tcW w:w="5882"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bCs/>
                <w:noProof/>
                <w:sz w:val="20"/>
                <w:szCs w:val="20"/>
              </w:rPr>
              <w:t>DEPO YÖNTEMİ</w:t>
            </w:r>
          </w:p>
        </w:tc>
        <w:tc>
          <w:tcPr>
            <w:tcW w:w="567"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derste ele alınacak konular, depo yönetimi, lojistik ve depo yönetimi, etkin depo yönetimini etkileyen faktörler, depo faaliyetleri, depo yerleşim düzenlemesi, depo boyutlarının belirlenmesi, hacim kullanımı ve ulaşılabilirlik, palet tipleri ve yerleştirme şekilleri, palet yerleri, stokları depolama yöntemleri, depo performansının ölçülmesi, işgücü verimliliği, alan faydalanma oranı, depo çalışanının sayısının belirlenmesi, çapraz yükleme, fiziksel kontrol ve güvenlik, stok kayıtlarının kesinliği.</w:t>
      </w:r>
    </w:p>
    <w:p w:rsidR="00465631" w:rsidRPr="00E57A99" w:rsidRDefault="00465631"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İSTATİSTİK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öğrencilerin istatistik kavramlarını öğrenmeleri ve istatistik uygulama alanları ile ilgili çalışma yapabilmeye yönelik tekniklerin verilmesini amaçlamaktadır. Karar Teorisi, karar fonksiyonu, kayıp fonksiyonu, risk fonksiyonu, Bayes kararı. Kestirimler, maksimum olabilirlik kestrimi, olabilirlik fonksiyonu, Bayes kestrimi, Rao-Blackwell teoremi, Fisher-Neyman kriteri. Hipotez Testi, temel kavramlar, Neyman-Pearson lemması, güç fonksiyonu, t-testi, F-testi. Parametrik Olmayan Testler, medyan testi, Wilcoxon testi, Mann-Whitney-Wilcoxon testi. Tasnif Edilmiş Verilerin Analizi; ki-kare testi, Yates düzeltmesi, kontenjan tabloları.Örnekleme teorisi, tahminin standart hatası, en küçük kareler parabolü, korelasyon katsayısı, çok katlı linear regresyon konuları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LOJİSTİK BİLGİ SİSTEMLERİ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ve taşımacılık fonksiyonlarının başarıyla gerçekleştirilmesi için gerekli yazılım ve donanım desteğinin temel öğelerini içermektedir.Local area network, wide area network,, internet, nakliye ve lojistik yazılımları, softtrans, softfinans, ulaşnet projesi, gümrük edi projesi ve araç takip sistemlerine ait kavramlar ve uygulamaları bu ders kapsamında ele alınacaktır.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12163</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TAŞIMACILIK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2B4A0D">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lojistik yönetiminin kapsam ve amaçlarını farklı taşımacılık sistemlerinin kapsam ve önemini, düzenleme mevzuat ve maliyet sistemine girişi ele alır. Taşımacılık sistemi organizasyonunun yönetimsel boyutlarını kapsamaktadır. Farklı taşımacılık sistemlerinin önemi ve kapsamı, tüm taşıma sistemleri, farklı taşıma sistemleri ve modlarının avantaj ve dez avantajları, taşıma maliyeti özellikleri ve taşıma modlarına ait maliyetler, tehlikeli madde taşımacılığı, multi model taşıma, tehlikeli atıklar, UN onaylı paketleme, taşıma evrakları, işaretleme ve etiketlendirme kemler sayısı gibi konular bu ders kapsamında incelenecektir.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465631"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65631" w:rsidRPr="00E57A99" w:rsidRDefault="00465631"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12164</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ÜRETİM YÖNETİMİ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üretim sistemleri ve operasyonel anlamda işleyişleri hakkında öğrencilere bir temel oluşturmayı amaçlamaktadır. Derste ele alınacak konular, toplu üretim planlaması, ana üretim çizelgesi, bağımsız ve bağımlı talep yapıları ve envanter sistemleri, malzeme ihtiyaç planlaması, kapasite analizi, kapasite ihtiyaç planlaması, üretim planlama ve kontrolü, kısa dönem çizelgeleme, iş sıralama ve yükleme, montaj hattı dengeleme, tam zamanında üretimŞ Sistem mimarisi, yönetim yaklaşımları, stratejiler, ERP gelişim süreci bu dersin içerisinde ele alınacak konulardır.</w:t>
      </w:r>
    </w:p>
    <w:p w:rsidR="002B4A0D" w:rsidRPr="00E57A99" w:rsidRDefault="002B4A0D" w:rsidP="00D46E70">
      <w:pPr>
        <w:pStyle w:val="NormalWeb"/>
        <w:spacing w:before="0" w:beforeAutospacing="0" w:after="0" w:afterAutospacing="0"/>
        <w:jc w:val="both"/>
        <w:rPr>
          <w:rFonts w:ascii="Times New Roman" w:hAnsi="Times New Roman" w:cs="Times New Roman"/>
          <w:noProof/>
          <w:sz w:val="20"/>
          <w:szCs w:val="20"/>
          <w:lang w:val="tr-TR"/>
        </w:rPr>
      </w:pPr>
    </w:p>
    <w:p w:rsidR="00104BF0" w:rsidRPr="00E57A99" w:rsidRDefault="00104BF0" w:rsidP="00104BF0">
      <w:pPr>
        <w:jc w:val="center"/>
        <w:rPr>
          <w:b/>
          <w:bCs/>
          <w:noProof/>
          <w:sz w:val="20"/>
          <w:szCs w:val="20"/>
        </w:rPr>
      </w:pPr>
      <w:r w:rsidRPr="00E57A99">
        <w:rPr>
          <w:b/>
          <w:bCs/>
          <w:noProof/>
          <w:sz w:val="20"/>
          <w:szCs w:val="20"/>
        </w:rPr>
        <w:t>3. YARIYIL</w:t>
      </w:r>
    </w:p>
    <w:p w:rsidR="002B4A0D" w:rsidRPr="00E57A99" w:rsidRDefault="002B4A0D" w:rsidP="00104BF0">
      <w:pPr>
        <w:jc w:val="center"/>
        <w:rPr>
          <w:b/>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9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DIŞ TİCARET İŞLEMLERİ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ithalat ve ihracat aktivitelerinin legal, pazarlama, finansal ve ekonomik boyutlarını inceler. Dış ticarette kullanılan belgeler(fatura, taşıma belgeleri, sigorta poliçesi, finansman belgesi, A.TR dolaşım sertifikası, menşe şahadetnamesi, EUR.1 dolaşım sertifikası, çeki listesi, gözetim belgesi,), teslim şekilleri, ödeme şekilleri, serbest bölgeler,gümrük ve gümrük mevzuatı konuları incelenecektir. Alternatif pazara giriş stratejileri, ihracat, lisanslama, ortak teşebbüsler, ve franchising konuları da ele alınacaktır.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22"/>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PAZARLAMA İLKELERİ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ele alınacak konular, pazarlama, şirket ve pazarlama stratejisi, pazarlama bilgi yönetimi, tüketici, satıcı ilişkisi, segmentasyon, hedefleme ve pozisyon alma, ürün, hizmet ve marka stratejileri, yeni ürün geliştirme ve ürün yaşam döngüsü stratejileri, fiyatlama yaklaşımları ve stratejileri, pazarlama iletişimi stratejileri, reklam, promosyon ve halkla ilişkiler, kişisel satış, direkt pazarlama, hizmet pazarlaması, müşteri beklentileri, bilgi toplama teknikleri ve yöntemleri, hizmet kar zinciri modeli, talep yapısı ve yönetim stratejileri, kapasite yönetimi, reklam halkla ilişkiler ve kişisel satış konuları işlenir.</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0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151"/>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13172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ULUSLAR ARASI LOJİSTİK VE SİGORTACILIK</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5</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derste uluslararası işletme sahası, ulusal ve çok uluslu işletmeler, uluslararası işletmelerin karşı karşıya olduğu sınırlayıcı çevresel şartlar, kültürel, ekonomik, siyasal, yasal ve kurumsal unsurlar, uluslararası işletmecilik faaliyetlerinde stratejiler ve işlevsel yönler, uluslararası şirketlerde karar alma ve denetim, üretim, pazarlama,v.b, dünya ticaret örgütü(GATT), uluslar arası karayolu taşımacılığı birliği (IRU), mesleki eğitim vakfı(FIATA), uluslar arası taşımacılık örgütleri incelenecektir. Sigortacılığın dünyadaki ve Türkiye'deki tarihsel gelişimi, sigortacılıkla ilgili temel kavramlar ve risk, sigortanın yararları, ilkeleri, sigorta sözleşmesi ve sigorta tazminatı, sigorta çeşitleri ve sigorta sektörünün ülke ekonomisine katkısı ele alınacaktır.</w:t>
      </w: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13750</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ENDÜSTRİDE BİLGİSAYAR UYGULAMALARI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Genel Giriş, Endüstrde Bilgisayar Kullanımının Önemi, Bilgisayarların Endüstri Konularındaki Kullanım Alanları, yazılım ve Programlama, Paket Yazılımların Kullanımı, Temel Hesaplama ve Grafik Hazırlama.</w:t>
      </w:r>
    </w:p>
    <w:p w:rsidR="002B4A0D" w:rsidRPr="00E57A99" w:rsidRDefault="002B4A0D"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13751</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ENDÜSTRİYEL PSİKOLOJİ VE SOSYOLOJİ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E26281">
      <w:pPr>
        <w:jc w:val="both"/>
        <w:rPr>
          <w:bCs/>
          <w:noProof/>
          <w:sz w:val="20"/>
          <w:szCs w:val="20"/>
        </w:rPr>
      </w:pPr>
      <w:r w:rsidRPr="00E57A99">
        <w:rPr>
          <w:noProof/>
          <w:sz w:val="20"/>
          <w:szCs w:val="20"/>
        </w:rPr>
        <w:t xml:space="preserve"> </w:t>
      </w:r>
      <w:r w:rsidRPr="00E57A99">
        <w:rPr>
          <w:noProof/>
          <w:sz w:val="20"/>
          <w:szCs w:val="20"/>
        </w:rPr>
        <w:tab/>
        <w:t>Bu ders kapsamında; örgütsel yaşantı içerisinde insan davranışının yeri, insan performansı, davranış odaklı yönetim, davranışların operasyonel tanımının yapılması, örgüt kültürü, bireysel değerler, kariyer planlama, personel seçimi prosedürleri, insan becerilerinin ölçümü, iletişim ve liderlik konuları ele alınacaktır.</w:t>
      </w:r>
    </w:p>
    <w:p w:rsidR="002B4A0D" w:rsidRDefault="002B4A0D" w:rsidP="002B4A0D">
      <w:pPr>
        <w:rPr>
          <w:bCs/>
          <w:noProof/>
          <w:sz w:val="20"/>
          <w:szCs w:val="20"/>
        </w:rPr>
      </w:pPr>
    </w:p>
    <w:p w:rsidR="00E57A99" w:rsidRPr="00E57A99" w:rsidRDefault="00E57A99" w:rsidP="002B4A0D">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2B4A0D"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B4A0D" w:rsidRPr="00E57A99" w:rsidRDefault="00B92793" w:rsidP="00E26281">
            <w:pPr>
              <w:rPr>
                <w:noProof/>
                <w:color w:val="000000"/>
                <w:sz w:val="20"/>
                <w:szCs w:val="20"/>
              </w:rPr>
            </w:pPr>
            <w:r w:rsidRPr="00E57A99">
              <w:rPr>
                <w:bCs/>
                <w:noProof/>
                <w:sz w:val="20"/>
                <w:szCs w:val="20"/>
              </w:rPr>
              <w:t>3224</w:t>
            </w:r>
            <w:r w:rsidR="002B4A0D" w:rsidRPr="00E57A99">
              <w:rPr>
                <w:bCs/>
                <w:noProof/>
                <w:sz w:val="20"/>
                <w:szCs w:val="20"/>
              </w:rPr>
              <w:t>13752</w:t>
            </w:r>
          </w:p>
        </w:tc>
        <w:tc>
          <w:tcPr>
            <w:tcW w:w="5882"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bCs/>
                <w:noProof/>
                <w:sz w:val="20"/>
                <w:szCs w:val="20"/>
              </w:rPr>
              <w:t>GİRİŞİMCİLİK (SEÇMELİ)</w:t>
            </w:r>
          </w:p>
        </w:tc>
        <w:tc>
          <w:tcPr>
            <w:tcW w:w="567"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4</w:t>
            </w:r>
          </w:p>
        </w:tc>
      </w:tr>
    </w:tbl>
    <w:p w:rsidR="002B4A0D" w:rsidRPr="00E57A99" w:rsidRDefault="002B4A0D" w:rsidP="00BB4CA0">
      <w:pPr>
        <w:jc w:val="both"/>
        <w:rPr>
          <w:bCs/>
          <w:noProof/>
          <w:sz w:val="20"/>
          <w:szCs w:val="20"/>
        </w:rPr>
      </w:pPr>
      <w:r w:rsidRPr="00E57A99">
        <w:rPr>
          <w:noProof/>
          <w:sz w:val="20"/>
          <w:szCs w:val="20"/>
        </w:rPr>
        <w:t xml:space="preserve"> </w:t>
      </w:r>
      <w:r w:rsidRPr="00E57A99">
        <w:rPr>
          <w:noProof/>
          <w:sz w:val="20"/>
          <w:szCs w:val="20"/>
        </w:rPr>
        <w:tab/>
      </w:r>
      <w:r w:rsidR="00A243B0" w:rsidRPr="00E57A99">
        <w:rPr>
          <w:noProof/>
          <w:sz w:val="20"/>
          <w:szCs w:val="20"/>
        </w:rPr>
        <w:t>Girişimcilik; kavramları, yaklaşımları, kültürü, türleri, fonksiyonları, alanları ve girişimcilik süreci, İş fikrinin tanımlanması ve kaynakları, İş fikri geliştirme, İş planı ve unsurları, İş planı hazırlama, Girişimciliğin yerel, ulusal ve uluslararası bağlamı.</w:t>
      </w:r>
    </w:p>
    <w:p w:rsidR="007F413B" w:rsidRPr="00E57A99" w:rsidRDefault="007F413B"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347C7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347C77" w:rsidRPr="00E57A99" w:rsidRDefault="00B92793" w:rsidP="00E26281">
            <w:pPr>
              <w:rPr>
                <w:noProof/>
                <w:color w:val="000000"/>
                <w:sz w:val="20"/>
                <w:szCs w:val="20"/>
              </w:rPr>
            </w:pPr>
            <w:r w:rsidRPr="00E57A99">
              <w:rPr>
                <w:bCs/>
                <w:noProof/>
                <w:sz w:val="20"/>
                <w:szCs w:val="20"/>
              </w:rPr>
              <w:t>3224</w:t>
            </w:r>
            <w:r w:rsidR="00347C77" w:rsidRPr="00E57A99">
              <w:rPr>
                <w:bCs/>
                <w:noProof/>
                <w:sz w:val="20"/>
                <w:szCs w:val="20"/>
              </w:rPr>
              <w:t>13753</w:t>
            </w:r>
          </w:p>
        </w:tc>
        <w:tc>
          <w:tcPr>
            <w:tcW w:w="5882"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rPr>
                <w:noProof/>
                <w:color w:val="000000"/>
                <w:sz w:val="20"/>
                <w:szCs w:val="20"/>
              </w:rPr>
            </w:pPr>
            <w:r w:rsidRPr="00E57A99">
              <w:rPr>
                <w:bCs/>
                <w:noProof/>
                <w:sz w:val="20"/>
                <w:szCs w:val="20"/>
              </w:rPr>
              <w:t>KALİTE YÖNTEMİ(SEÇMELİ)</w:t>
            </w:r>
          </w:p>
        </w:tc>
        <w:tc>
          <w:tcPr>
            <w:tcW w:w="567"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347C77" w:rsidRPr="00E57A99" w:rsidRDefault="00347C77" w:rsidP="00E26281">
            <w:pPr>
              <w:jc w:val="center"/>
              <w:rPr>
                <w:noProof/>
                <w:color w:val="000000"/>
                <w:sz w:val="20"/>
                <w:szCs w:val="20"/>
              </w:rPr>
            </w:pPr>
            <w:r w:rsidRPr="00E57A99">
              <w:rPr>
                <w:noProof/>
                <w:color w:val="000000"/>
                <w:sz w:val="20"/>
                <w:szCs w:val="20"/>
              </w:rPr>
              <w:t>4</w:t>
            </w:r>
          </w:p>
        </w:tc>
      </w:tr>
    </w:tbl>
    <w:p w:rsidR="00347C7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derste kalite kavramı, felsefesi ve sistemleri, kalite güvence ve kalite kontrol, kalite sistem yapısı, kalite sistem stratejileri ve taktikleri, kalite sistem entegrasyonu ve yorumu, ISO 9000 serisi standartlar, kalite ekonomisi, kalitenin oluşumunda proses ve insan performansı, temel stratejik ve taktik kalite araçları, yeni yedi temel araç, proses gelişim ve proses akış diyagramı, kalite planlama ve kalite fonksiyonlarının geliştirilmesi, olası hata türü ve etkisi analizi, hata ağacı analizi, tasarımın gözden geçirilmesi ve değer analizi, istatistiksel proses kontrol, örnekleme, proses kararlılığı ve istatistiksel kontrol kartlarının oluşturulması ve yorumlanması, deneylerin tasarımı ve deneysel tasarım olguları, toplam kalite yönetimi uygulamaları ele alınır.</w:t>
      </w:r>
    </w:p>
    <w:p w:rsidR="00347C77" w:rsidRPr="00E57A99" w:rsidRDefault="00347C7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32"/>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13754</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KARAR VERME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Yöneylem Araştırması ile Yönetim Bilimi uygulamalarındaki modelleri başlangıç düzeyinde ele alır. Lineer programlama, Taşıma problemi, Ağ modelleme (PERT, CPM), Regresyon Analizi, Tahmin ile Karar Analizi uygulamaları bu dersin kapsamı içerisindedir. Ayrıca ders, sayısal yöntemler içerisindeki hesaplama tekniklerini de içermektedir.</w:t>
      </w:r>
    </w:p>
    <w:p w:rsidR="007C6727" w:rsidRPr="00E57A99" w:rsidRDefault="007C6727" w:rsidP="007C6727">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13755</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MESLEKİ YABANCI DİL–I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6166"/>
        <w:gridCol w:w="567"/>
        <w:gridCol w:w="1134"/>
        <w:gridCol w:w="850"/>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6166"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13756</w:t>
            </w:r>
          </w:p>
        </w:tc>
        <w:tc>
          <w:tcPr>
            <w:tcW w:w="6166"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BB4CA0">
            <w:pPr>
              <w:rPr>
                <w:noProof/>
                <w:color w:val="000000"/>
                <w:sz w:val="20"/>
                <w:szCs w:val="20"/>
              </w:rPr>
            </w:pPr>
            <w:r w:rsidRPr="00E57A99">
              <w:rPr>
                <w:bCs/>
                <w:noProof/>
                <w:sz w:val="20"/>
                <w:szCs w:val="20"/>
              </w:rPr>
              <w:t>MUHASEBE TEKNİKLERİ VE TİCARİ YAZILIMLAR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noProof/>
          <w:sz w:val="20"/>
          <w:szCs w:val="20"/>
        </w:rPr>
      </w:pPr>
      <w:r w:rsidRPr="00E57A99">
        <w:rPr>
          <w:noProof/>
          <w:sz w:val="20"/>
          <w:szCs w:val="20"/>
        </w:rPr>
        <w:t xml:space="preserve"> </w:t>
      </w:r>
      <w:r w:rsidRPr="00E57A99">
        <w:rPr>
          <w:noProof/>
          <w:sz w:val="20"/>
          <w:szCs w:val="20"/>
        </w:rPr>
        <w:tab/>
        <w:t>İşletme hesabı esasını kavrayabilme ve paket programda uygulayabilme. İşçi takibi ve sigorta işlemlerini bilgisayar ortamında uygulayabilme; işletmelerin çek-senet ve stok takipleri ile ürün maliyetlerini hesaplayabilme.</w:t>
      </w:r>
    </w:p>
    <w:p w:rsidR="00FB3120" w:rsidRPr="00E57A99" w:rsidRDefault="00FB3120" w:rsidP="007C6727">
      <w:pP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114"/>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13757</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NAKLİYAT SİGORTALARI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kapsamında, nakliyat sigortaları(CMR), taşımacılık ve yasaları, taşımacının sorumluluk sigortaları, kara, deniz, hava, demiryolu taşımacılığı sigortaları, taşımacılık yasaları, hasar- kayıp-gecikme, CMR konvansiyonu, CMR sigortası, freight forwarder ve lojistik servis sağlayıcıları sorumluluk sigortası, hukuk servisi konuları ele alınacaktır.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2B4A0D"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B4A0D" w:rsidRPr="00E57A99" w:rsidRDefault="002B4A0D"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13758</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TEKNOLOJİNİN BİLİMSEL İLKELERİ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BB4CA0">
      <w:pPr>
        <w:jc w:val="both"/>
        <w:rPr>
          <w:bCs/>
          <w:noProof/>
          <w:sz w:val="20"/>
          <w:szCs w:val="20"/>
        </w:rPr>
      </w:pPr>
      <w:r w:rsidRPr="00E57A99">
        <w:rPr>
          <w:noProof/>
          <w:sz w:val="20"/>
          <w:szCs w:val="20"/>
        </w:rPr>
        <w:t xml:space="preserve"> </w:t>
      </w:r>
      <w:r w:rsidRPr="00E57A99">
        <w:rPr>
          <w:noProof/>
          <w:sz w:val="20"/>
          <w:szCs w:val="20"/>
        </w:rPr>
        <w:tab/>
        <w:t>Bu ders, ileri aşamadaki eğitimine uyum sağlayabilmesi için temel uygulama kurallarını kavrayabilme, malzemeyi tanıyabilme ve uygulamalar yapabilme, statik, mekanik, akışkanlar, dalga yayınımı, elektrik ve magnetizma konularında temel kuralları kavrayabilme, laboratuar çalışmalarında değişkenleri belirleme, grafikleri çizebilme ve analiz becerilerini geliştirebilme konularını kapsamaktadır.</w:t>
      </w:r>
    </w:p>
    <w:p w:rsidR="007C6727" w:rsidRPr="00E57A99" w:rsidRDefault="007C6727" w:rsidP="00104BF0">
      <w:pPr>
        <w:jc w:val="center"/>
        <w:rPr>
          <w:bCs/>
          <w:noProof/>
          <w:sz w:val="20"/>
          <w:szCs w:val="20"/>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13759</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TEMEL BİLİŞİM TEKNOLOJİSİ(SEÇMELİ)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7C6727" w:rsidRPr="00E57A99" w:rsidRDefault="007C6727" w:rsidP="00824A31">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7C6727"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7C6727" w:rsidRPr="00E57A99" w:rsidRDefault="00B92793" w:rsidP="00E26281">
            <w:pPr>
              <w:rPr>
                <w:noProof/>
                <w:color w:val="000000"/>
                <w:sz w:val="20"/>
                <w:szCs w:val="20"/>
              </w:rPr>
            </w:pPr>
            <w:r w:rsidRPr="00E57A99">
              <w:rPr>
                <w:bCs/>
                <w:noProof/>
                <w:sz w:val="20"/>
                <w:szCs w:val="20"/>
              </w:rPr>
              <w:t>3224</w:t>
            </w:r>
            <w:r w:rsidR="007C6727" w:rsidRPr="00E57A99">
              <w:rPr>
                <w:bCs/>
                <w:noProof/>
                <w:sz w:val="20"/>
                <w:szCs w:val="20"/>
              </w:rPr>
              <w:t>13760</w:t>
            </w:r>
          </w:p>
        </w:tc>
        <w:tc>
          <w:tcPr>
            <w:tcW w:w="5882"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bCs/>
                <w:noProof/>
                <w:sz w:val="20"/>
                <w:szCs w:val="20"/>
              </w:rPr>
              <w:t>YÖNLENDİRİLMİŞ ÇALIŞMA  -I (SEÇMELİ)</w:t>
            </w:r>
          </w:p>
        </w:tc>
        <w:tc>
          <w:tcPr>
            <w:tcW w:w="567"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4</w:t>
            </w:r>
          </w:p>
        </w:tc>
      </w:tr>
    </w:tbl>
    <w:p w:rsidR="00A7527D" w:rsidRPr="00E57A99" w:rsidRDefault="0021309F" w:rsidP="007C6727">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7C6727" w:rsidRPr="00E57A99">
        <w:rPr>
          <w:rFonts w:ascii="Times New Roman" w:hAnsi="Times New Roman" w:cs="Times New Roman"/>
          <w:noProof/>
          <w:sz w:val="20"/>
          <w:szCs w:val="20"/>
          <w:lang w:val="tr-TR"/>
        </w:rPr>
        <w:t>Öğrencilerin derslerde aldıkları bilgilerin, endüstriyel uygulamalarını belirli bir proje tarzında hazırlamaları ve bunları sunmalarına yönelik yapılan çalışmaları kapsar.</w:t>
      </w:r>
      <w:bookmarkStart w:id="0" w:name="YÖNLENDİRİLMİŞ_ÇALIŞMA"/>
    </w:p>
    <w:p w:rsidR="00E57A99" w:rsidRDefault="00FE5A15" w:rsidP="00C730CC">
      <w:pPr>
        <w:pStyle w:val="NormalWeb"/>
        <w:spacing w:before="0" w:beforeAutospacing="0" w:after="0" w:afterAutospacing="0"/>
        <w:jc w:val="both"/>
        <w:rPr>
          <w:rFonts w:ascii="Times New Roman" w:hAnsi="Times New Roman" w:cs="Times New Roman"/>
          <w:b/>
          <w:noProof/>
          <w:sz w:val="20"/>
          <w:szCs w:val="20"/>
          <w:lang w:val="tr-TR"/>
        </w:rPr>
      </w:pPr>
      <w:r w:rsidRPr="00E57A99">
        <w:rPr>
          <w:rFonts w:ascii="Times New Roman" w:hAnsi="Times New Roman" w:cs="Times New Roman"/>
          <w:noProof/>
          <w:sz w:val="20"/>
          <w:szCs w:val="20"/>
          <w:lang w:val="tr-TR"/>
        </w:rPr>
        <w:t xml:space="preserve"> </w:t>
      </w:r>
    </w:p>
    <w:p w:rsidR="009A41BB" w:rsidRPr="00E57A99" w:rsidRDefault="009A41BB" w:rsidP="00345534">
      <w:pPr>
        <w:pStyle w:val="NormalWeb"/>
        <w:spacing w:before="0" w:beforeAutospacing="0" w:after="0" w:afterAutospacing="0"/>
        <w:jc w:val="center"/>
        <w:rPr>
          <w:rFonts w:ascii="Times New Roman" w:hAnsi="Times New Roman" w:cs="Times New Roman"/>
          <w:b/>
          <w:noProof/>
          <w:sz w:val="20"/>
          <w:szCs w:val="20"/>
          <w:lang w:val="tr-TR"/>
        </w:rPr>
      </w:pPr>
      <w:r w:rsidRPr="00E57A99">
        <w:rPr>
          <w:rFonts w:ascii="Times New Roman" w:hAnsi="Times New Roman" w:cs="Times New Roman"/>
          <w:b/>
          <w:noProof/>
          <w:sz w:val="20"/>
          <w:szCs w:val="20"/>
          <w:lang w:val="tr-TR"/>
        </w:rPr>
        <w:t>4. YARIYIL</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7C6727" w:rsidRPr="00E57A99" w:rsidTr="007F413B">
        <w:trPr>
          <w:trHeight w:val="24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7C6727" w:rsidRPr="00E57A99" w:rsidRDefault="007C6727"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STRATEJİK LOJİSTİK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lastRenderedPageBreak/>
        <w:t xml:space="preserve"> </w:t>
      </w:r>
      <w:r w:rsidRPr="00E57A99">
        <w:rPr>
          <w:rFonts w:ascii="Times New Roman" w:hAnsi="Times New Roman" w:cs="Times New Roman"/>
          <w:noProof/>
          <w:sz w:val="20"/>
          <w:szCs w:val="20"/>
          <w:lang w:val="tr-TR"/>
        </w:rPr>
        <w:tab/>
        <w:t>Bu ders stratejik sorunlar ve çevrenin analizi, hedef belirleme ve hedeflere ulaşabilmek için uygun kaynak dağılımının belirlenmesi konularını kapsamaktadır. Temel konular, ağ tasarımı, insan kaynakları, örgüt ilişkileri, örgütsel stratejiler, hedefler ve standartlar olarak belirlenmiştir.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126"/>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TAŞIMACILIK HUKUKU</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21309F">
            <w:pPr>
              <w:jc w:val="center"/>
              <w:rPr>
                <w:noProof/>
                <w:color w:val="000000"/>
                <w:sz w:val="20"/>
                <w:szCs w:val="20"/>
              </w:rPr>
            </w:pPr>
            <w:r w:rsidRPr="00E57A99">
              <w:rPr>
                <w:noProof/>
                <w:color w:val="000000"/>
                <w:sz w:val="20"/>
                <w:szCs w:val="20"/>
              </w:rPr>
              <w:t>3</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Güncel taşımacılık problemlerinin kavranması, hukuki çerçevede taşımacılık organizasyonu ve buna bağlı olarak teknoloji tarihi ve endüstrinin gelişmesi esnasındaki sosyal ve siyasi şartların incelenmesi, taşımacılık düzenlemeleri ve mevzuatı, nakliye maliyetlerinin karakteristik özellikleri, ulusal ve uluslar arası dökümantasyon, taşımacılığın ithalat – ihracat boyutu ele alınacaktır. Taşıma sözleşmeleri ve taşıyanın sorumluluğu mevzuatı incelenecektir. Deniz yoluyla mal nakliyesine yönelik deniz taşıma hukuku,hava taşımacılığı mevzuatı ve karayolu taşımacılığı mevzuatı incelenecektir.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14182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TEDARİK ZİNCİRİ YÖNETİMİ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Tedarik Zinciri Yönetimi mal ve hizmetlerin sağlanması için sürdürülen tüm faaliyetlerin koordinasyonu ile ilgilidir. Bu ders tedarik zinciri içinde yer alan tedarikçilerden (ve onların tedarikçilerinden) müşterilere (ve onların müşterilerine) kadar tüm birimlerin koordineli çalışmasının önemi üzerinde durur. İşlenen konular, lojistik işlem alanları, tedarik zinciri stratejisi, konumlandırılması, katma değer sağlayıcı hizmetler, sipariş yönetimi, talep tahmini, bütünleşik planlama, satın alma, depo ve stok yönetiminin ileri konuları, ve dağıtım alanlarını kapsar.</w:t>
      </w:r>
    </w:p>
    <w:p w:rsidR="0021309F" w:rsidRPr="00E57A99" w:rsidRDefault="0021309F" w:rsidP="0021309F">
      <w:pPr>
        <w:pStyle w:val="NormalWeb"/>
        <w:spacing w:before="0" w:beforeAutospacing="0" w:after="0" w:afterAutospacing="0"/>
        <w:rPr>
          <w:rFonts w:ascii="Times New Roman" w:hAnsi="Times New Roman" w:cs="Times New Roman"/>
          <w:b/>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14999</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STAJ/ENDÜSTRİYE DAYALI EĞİTİM (EDE)</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970E73" w:rsidP="00E26281">
            <w:pPr>
              <w:jc w:val="center"/>
              <w:rPr>
                <w:noProof/>
                <w:color w:val="000000"/>
                <w:sz w:val="20"/>
                <w:szCs w:val="20"/>
              </w:rPr>
            </w:pPr>
            <w:r>
              <w:rPr>
                <w:noProof/>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Kurumlarda veya işletmelerde yapılan staj uygulaması.</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14850</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ARAŞTIRMA YÖNTEM VE TEKNİKLERİ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r>
      <w:r w:rsidR="00A243B0" w:rsidRPr="00E57A99">
        <w:rPr>
          <w:rFonts w:ascii="Times New Roman" w:hAnsi="Times New Roman" w:cs="Times New Roman"/>
          <w:noProof/>
          <w:sz w:val="20"/>
          <w:szCs w:val="20"/>
          <w:lang w:val="tr-TR"/>
        </w:rPr>
        <w:t>Bilimsel araştırmanın özellikleri,Bilimsel tutum ve davranışlar, Bir araştırmanın planlanması, Araştırma yöntem ve teknikleri ile ilgili temel kavramlar,</w:t>
      </w:r>
      <w:r w:rsidR="00A243B0" w:rsidRPr="00E57A99">
        <w:rPr>
          <w:rFonts w:ascii="Times New Roman" w:eastAsia="Times New Roman" w:hAnsi="Times New Roman" w:cs="Times New Roman"/>
          <w:noProof/>
          <w:sz w:val="20"/>
          <w:szCs w:val="20"/>
          <w:lang w:val="tr-TR" w:eastAsia="tr-TR"/>
        </w:rPr>
        <w:t>Belirli bir konu hakkında araştırma yapabilmek için gereken literatür tarama, veri toplama, verileri değerlendirme ve rapor yazma tekniklerini içermektedir.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14851</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FİNANSAL MEVZUAT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jc w:val="both"/>
        <w:rPr>
          <w:noProof/>
          <w:sz w:val="20"/>
          <w:szCs w:val="20"/>
        </w:rPr>
      </w:pPr>
      <w:r w:rsidRPr="00E57A99">
        <w:rPr>
          <w:noProof/>
          <w:sz w:val="20"/>
          <w:szCs w:val="20"/>
        </w:rPr>
        <w:t xml:space="preserve"> </w:t>
      </w:r>
      <w:r w:rsidRPr="00E57A99">
        <w:rPr>
          <w:noProof/>
          <w:sz w:val="20"/>
          <w:szCs w:val="20"/>
        </w:rPr>
        <w:tab/>
        <w:t>Bu ders kapsamında, vergi nedir, Türk vergi sistemindeki vergiler, gelir vergisi, kurumlar vergisi, gelir üzerinden alınan vergiler, beyannamelerin verilme ve ödeme süreleri, geçici vergi, katma değer vergisi, motorlu taşıtlar vergisi, çifte vergilendirme konuları ele alınacaktır.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14852</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GENEL MUHASEBE(SEÇMELİ)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temel muhasebe bilgilerini kapsamaktadır. Muhasebeye giriş, muhasebe ilkeleri, yapılagelişleri, bilanço, muhasebe eşitliği, hesap ve işlemlerin kaydedilmesi, mizan, hesap grupları ve hesapların sınıflandırılması, kullanılan defterler, dönem başındaki işlemler, dönem içindeki işlemler, hizmet işletmeleri gelir tablosu, mal alış ve satışları, ticaret işletmeleri gelir tablosu, dış ticaret işlemlerinin muhasebeleştirilmesi, ücret bordosu, muhasebeleştirilmesi, ayarlama kayıtları, amortisman ve yöntemleri, tükenme – itfa, stok değerleme yöntemleri, kapanış kayıtları, mali tablolar ders kapsamında ele alınır.</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21309F"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21309F" w:rsidRPr="00E57A99" w:rsidRDefault="00B92793" w:rsidP="00E26281">
            <w:pPr>
              <w:rPr>
                <w:noProof/>
                <w:color w:val="000000"/>
                <w:sz w:val="20"/>
                <w:szCs w:val="20"/>
              </w:rPr>
            </w:pPr>
            <w:r w:rsidRPr="00E57A99">
              <w:rPr>
                <w:bCs/>
                <w:noProof/>
                <w:sz w:val="20"/>
                <w:szCs w:val="20"/>
              </w:rPr>
              <w:t>3224</w:t>
            </w:r>
            <w:r w:rsidR="0021309F" w:rsidRPr="00E57A99">
              <w:rPr>
                <w:bCs/>
                <w:noProof/>
                <w:sz w:val="20"/>
                <w:szCs w:val="20"/>
              </w:rPr>
              <w:t>114853</w:t>
            </w:r>
          </w:p>
        </w:tc>
        <w:tc>
          <w:tcPr>
            <w:tcW w:w="5882"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bCs/>
                <w:noProof/>
                <w:sz w:val="20"/>
                <w:szCs w:val="20"/>
              </w:rPr>
              <w:t>İŞ SAĞLIĞI VE  GÜVENLİĞİ (SEÇMELİ)</w:t>
            </w:r>
          </w:p>
        </w:tc>
        <w:tc>
          <w:tcPr>
            <w:tcW w:w="567"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4</w:t>
            </w:r>
          </w:p>
        </w:tc>
      </w:tr>
    </w:tbl>
    <w:p w:rsidR="0021309F" w:rsidRPr="00E57A99" w:rsidRDefault="0021309F" w:rsidP="0021309F">
      <w:pPr>
        <w:pStyle w:val="NormalWeb"/>
        <w:spacing w:before="0" w:beforeAutospacing="0" w:after="0" w:afterAutospacing="0"/>
        <w:jc w:val="both"/>
        <w:rPr>
          <w:rFonts w:ascii="Times New Roman" w:hAnsi="Times New Roman" w:cs="Times New Roman"/>
          <w:noProof/>
          <w:color w:val="000000" w:themeColor="text1"/>
          <w:sz w:val="20"/>
          <w:szCs w:val="20"/>
          <w:lang w:val="tr-TR"/>
        </w:rPr>
      </w:pPr>
      <w:r w:rsidRPr="00E57A99">
        <w:rPr>
          <w:rFonts w:ascii="Times New Roman" w:hAnsi="Times New Roman" w:cs="Times New Roman"/>
          <w:noProof/>
          <w:color w:val="000000" w:themeColor="text1"/>
          <w:sz w:val="20"/>
          <w:szCs w:val="20"/>
          <w:lang w:val="tr-TR"/>
        </w:rPr>
        <w:t xml:space="preserve"> </w:t>
      </w:r>
      <w:r w:rsidRPr="00E57A99">
        <w:rPr>
          <w:rFonts w:ascii="Times New Roman" w:hAnsi="Times New Roman" w:cs="Times New Roman"/>
          <w:noProof/>
          <w:color w:val="000000" w:themeColor="text1"/>
          <w:sz w:val="20"/>
          <w:szCs w:val="20"/>
          <w:lang w:val="tr-TR"/>
        </w:rPr>
        <w:tab/>
        <w:t>İş sağlığı ve güvenliği kavramı, tanımı, kapsamı ve amaçları; tehlike ve risk kavramları; iş kazası ve meslek hastalığı tanımları; iş kazalarının maliyeti, iş kazalarının nedenleri; tehlikeli hareketler ve tehlikeli durumlar, çalışanları tehdit eden mesleki riskler; fiziksel, ergonomik, kimyasal, biyolojik, kişisel ve psikososyal riskler; önleyici iş sağlığı ve güvenliği yaklaşımı; risk değerlendirmesi; çalışma ortamı gözetimi; işyeri örgütlenmesi; sağlık gözetimi ve işyeri hekimliği; iş kazalarının nedenleri ve alınması gereken tedbirler; işveren, işveren vekili ve iş güvenliği uzmanlarının iş kazasındaki sorumluluğu.</w:t>
      </w:r>
    </w:p>
    <w:p w:rsidR="0021309F" w:rsidRPr="00E57A99" w:rsidRDefault="0021309F"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14854</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LOJİSTİK OPTİMİZASYON TEKNİKLERİ(SEÇMELİ)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Karar verme teknikleri dersinin devamı niteliğindedir. Grafik teorisi, taşımacılık ağları uygulamaları, gezgin satıcı problemi, kapasite kısıtları altında ileri düzeyde ağ uygulamalarını, taşıt programlama, kuyruk teorisi ve simülasyon konularını içerir. Tesis planlaması, karar verme, stratejik taşımacılık planlaması ile ilgili konular ele alınacaktır. Doğrusal programlama, tamsayılı ve dinamik programlama ve simülasyon konuları bilgisayar paket programları ile uygulamalı işlenecektir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14855</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UYGULAMA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öğrenciler gruplara ayrılır, her grup uygulamalı olarak proje hazırlar.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lastRenderedPageBreak/>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14856</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MESLEKİ YABANCI DİL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Yabancı dili iş hayatında doğru kelime ve ifadeleri kullanarak anlaşılır bir şekilde konuşabilme . Mesleği ile ilgili konularda normal hızda konuşulanı anlayabilme. Mesleği ile ilgili gerekli konularda amaca uygun yazabilme , yazışmalar yapabilme. Mesleği ile ilgili konularda okuduğunu anlayabilme, kelime dağarcığını geliştirebilme.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6308"/>
        <w:gridCol w:w="567"/>
        <w:gridCol w:w="992"/>
        <w:gridCol w:w="850"/>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6308"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14857</w:t>
            </w:r>
          </w:p>
        </w:tc>
        <w:tc>
          <w:tcPr>
            <w:tcW w:w="6308"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MUHASEBE  TEKNİKLERİ VE TİCARİ YAZILIMLARI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99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İşletme hesabi esasına göre tutulan deftere bilgisayar ortamında kayıt yapabilme ve sonuçlarını tablolar halinde düzenleyebilme; işletmede çalışan isçilere ait ücret bordroları ile sigorta işlemlerini düzenleyebilme; muhasebede kullanılan kartları bilgisayar ortamında düzenleyip, çıktılarını alabilme.</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14858</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MÜŞTERİ İLİŞKİLERİ YÖNETİMİ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Müşteri ilişkilerinin önemi, müşteri ve müşteri ilişkileri yönetimindeki aşamalar, müşteri ilişkileri yönetimi için kuruluş olarak yapılması gerekenler, kritik temas, müşteri sadakati oluşturma ve yöntemleri, müşteri odaklı strateji, müşterilerin gruplanması, müşteri tutma modeli, müşteri kazanma ve müşteri şikayetleri konuları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14859</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SİSTEM ANALİZİ VE TASARIMI(SEÇMELİ)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Sistem tanımı, sistem çeşitleri, sistem analiz çeşitleri, sistem tasarım çeşitleri, süreç yönetimi, süreç kavramı, süreç türleri, oprasyonel süreçler, destek süreçler, kritik süreçler, süreç analizi, süreç analizinde kullanılan akış diyagramları, süreçlerin yeniden tasarlanması bu ders kapsamında anlatılacak konulardır.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14860</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TEMEL BİLGİSAYAR BİLİMLERİ(SEÇMELİ)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bilişim teknolojisine giriş niteliğindedir. Bilgisayar ile ilgili kavramlar ve tanımlamalar, bilgi teknolojisi ve örgütler; bilişim teknolojisindeki gelişmelerin ve bilgi kullanımının başta yönetim anlayışı ve olmak üzere, örgüt yapısına yönelik oluşturduğu etkiler, yönetim bilgi sistemleri; kavramlar, ilkeler, tasarım, uygulama, iyileştirme, bilgi teknolojisi yönetimi, bilişim teknolojilerindeki yeni eğilimler, temel bilgisayar bilgisi, işletim sistemleri ders kapsamında ele alınacaktır.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14861</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TİCARET HUKUKU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Bu ders kapsamında, faturalandırma, ticaret sicili, ticari defterler, şirket türleri, özel ve anonim şirketler, kıymetli evrakın tarifi(çek, bono), iş sözleşmesi türleri, esnek çalışma modelleri, iş kanunun iş güvencesine yönelik düzenlemeleri konuları işlenir.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21309F"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1309F" w:rsidRPr="00E57A99" w:rsidRDefault="0021309F"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14862</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ULUSLARARSI TİCARET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Uluslararası ticaretin doğası, tarihsel gelişimi ve ülkelere sağladığı yarar (veya zarar) ın anlaşılmaya çalışıldığı bu derste; dünya ticaret sisteminin ekonomik/finansal olduğu kadar siyasal yönleri üzerinde de durulacaktır. Başlangıçta kısaca ticaretin ortaya çıkışı, Batı-dışı toplumlarda uluslararası ticaret ele alınacak ve merkantilizm ile klasik ticaret kuramı incelenecektir. 20. yüzyıldaki gelişmeler ve bu yüzyılda uluslararası ticaret sisteminin geçirdiği dönüşüm, uluslararası para ve kredi sistemi, bölgesel ekonomik entegrasyonlar, şirket birleşmeleri incelenecektir. Bugünkü küresel ekonomi evresinde elektronik iş ve elektronik ticaret üzerinde durulacaktır. Dünya Ticaret örgütünün tesirleri, ticaret engelleri, ticarete bloklaşma, Türkiye'nin dış ticaret stratejisi, komşu ülkelerle ticaret, kambiyo uygulamalarının tesirleri, ihracat teşvikleri ve uzun dönem küresel ticari eğilimler şeklinde sıralanabilir. Konular temel olarak milli, bölgesel ve küresel bazlarda değerlendirilir.</w:t>
      </w:r>
    </w:p>
    <w:p w:rsidR="00FB3120" w:rsidRPr="00E57A99" w:rsidRDefault="00FB3120"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FB3120" w:rsidRPr="00E57A99" w:rsidTr="007F413B">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AKTS</w:t>
            </w:r>
          </w:p>
        </w:tc>
      </w:tr>
      <w:tr w:rsidR="00FB3120" w:rsidRPr="00E57A99" w:rsidTr="007F413B">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FB3120" w:rsidRPr="00E57A99" w:rsidRDefault="00B92793" w:rsidP="00E26281">
            <w:pPr>
              <w:rPr>
                <w:noProof/>
                <w:color w:val="000000"/>
                <w:sz w:val="20"/>
                <w:szCs w:val="20"/>
              </w:rPr>
            </w:pPr>
            <w:r w:rsidRPr="00E57A99">
              <w:rPr>
                <w:bCs/>
                <w:noProof/>
                <w:sz w:val="20"/>
                <w:szCs w:val="20"/>
              </w:rPr>
              <w:t>3224</w:t>
            </w:r>
            <w:r w:rsidR="00FB3120" w:rsidRPr="00E57A99">
              <w:rPr>
                <w:bCs/>
                <w:noProof/>
                <w:sz w:val="20"/>
                <w:szCs w:val="20"/>
              </w:rPr>
              <w:t>14863</w:t>
            </w:r>
          </w:p>
        </w:tc>
        <w:tc>
          <w:tcPr>
            <w:tcW w:w="5882"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rPr>
                <w:noProof/>
                <w:color w:val="000000"/>
                <w:sz w:val="20"/>
                <w:szCs w:val="20"/>
              </w:rPr>
            </w:pPr>
            <w:r w:rsidRPr="00E57A99">
              <w:rPr>
                <w:bCs/>
                <w:noProof/>
                <w:sz w:val="20"/>
                <w:szCs w:val="20"/>
              </w:rPr>
              <w:t>YÖNLENDİRİLMİŞ ÇALIŞMA  -II (SEÇMELİ)</w:t>
            </w:r>
          </w:p>
        </w:tc>
        <w:tc>
          <w:tcPr>
            <w:tcW w:w="567"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FB3120" w:rsidRPr="00E57A99" w:rsidRDefault="00FB3120" w:rsidP="00E26281">
            <w:pPr>
              <w:jc w:val="center"/>
              <w:rPr>
                <w:noProof/>
                <w:color w:val="000000"/>
                <w:sz w:val="20"/>
                <w:szCs w:val="20"/>
              </w:rPr>
            </w:pPr>
            <w:r w:rsidRPr="00E57A99">
              <w:rPr>
                <w:noProof/>
                <w:color w:val="000000"/>
                <w:sz w:val="20"/>
                <w:szCs w:val="20"/>
              </w:rPr>
              <w:t>4</w:t>
            </w:r>
          </w:p>
        </w:tc>
      </w:tr>
    </w:tbl>
    <w:p w:rsidR="00FB3120" w:rsidRDefault="00FB3120" w:rsidP="009A41BB">
      <w:pPr>
        <w:pStyle w:val="NormalWeb"/>
        <w:spacing w:before="0" w:beforeAutospacing="0" w:after="0" w:afterAutospacing="0"/>
        <w:jc w:val="both"/>
        <w:rPr>
          <w:rFonts w:ascii="Times New Roman" w:hAnsi="Times New Roman" w:cs="Times New Roman"/>
          <w:noProof/>
          <w:sz w:val="20"/>
          <w:szCs w:val="20"/>
          <w:lang w:val="tr-TR"/>
        </w:rPr>
      </w:pPr>
      <w:r w:rsidRPr="00E57A99">
        <w:rPr>
          <w:rFonts w:ascii="Times New Roman" w:hAnsi="Times New Roman" w:cs="Times New Roman"/>
          <w:noProof/>
          <w:sz w:val="20"/>
          <w:szCs w:val="20"/>
          <w:lang w:val="tr-TR"/>
        </w:rPr>
        <w:t xml:space="preserve"> </w:t>
      </w:r>
      <w:r w:rsidRPr="00E57A99">
        <w:rPr>
          <w:rFonts w:ascii="Times New Roman" w:hAnsi="Times New Roman" w:cs="Times New Roman"/>
          <w:noProof/>
          <w:sz w:val="20"/>
          <w:szCs w:val="20"/>
          <w:lang w:val="tr-TR"/>
        </w:rPr>
        <w:tab/>
        <w:t>Öğrencilerin derslerde aldıkları bilgilerin, endüstriyel uygulamalarını belirli bir proje tarzında hazırlamaları ve bunları sunmalarına yönelik yapılan çalışmaları kapsar</w:t>
      </w:r>
      <w:bookmarkEnd w:id="0"/>
      <w:r w:rsidR="004B6C0B">
        <w:rPr>
          <w:rFonts w:ascii="Times New Roman" w:hAnsi="Times New Roman" w:cs="Times New Roman"/>
          <w:noProof/>
          <w:sz w:val="20"/>
          <w:szCs w:val="20"/>
          <w:lang w:val="tr-TR"/>
        </w:rPr>
        <w:t>.</w:t>
      </w:r>
    </w:p>
    <w:p w:rsidR="008360BA" w:rsidRDefault="008360BA" w:rsidP="009A41BB">
      <w:pPr>
        <w:pStyle w:val="NormalWeb"/>
        <w:spacing w:before="0" w:beforeAutospacing="0" w:after="0" w:afterAutospacing="0"/>
        <w:jc w:val="both"/>
        <w:rPr>
          <w:rFonts w:ascii="Times New Roman" w:hAnsi="Times New Roman" w:cs="Times New Roman"/>
          <w:noProof/>
          <w:sz w:val="20"/>
          <w:szCs w:val="20"/>
          <w:lang w:val="tr-TR"/>
        </w:rPr>
      </w:pPr>
    </w:p>
    <w:tbl>
      <w:tblPr>
        <w:tblW w:w="10221" w:type="dxa"/>
        <w:tblInd w:w="55" w:type="dxa"/>
        <w:tblCellMar>
          <w:left w:w="70" w:type="dxa"/>
          <w:right w:w="70" w:type="dxa"/>
        </w:tblCellMar>
        <w:tblLook w:val="04A0"/>
      </w:tblPr>
      <w:tblGrid>
        <w:gridCol w:w="1504"/>
        <w:gridCol w:w="5882"/>
        <w:gridCol w:w="567"/>
        <w:gridCol w:w="1134"/>
        <w:gridCol w:w="1134"/>
      </w:tblGrid>
      <w:tr w:rsidR="008360BA" w:rsidRPr="00E57A99" w:rsidTr="00496A58">
        <w:trPr>
          <w:trHeight w:val="70"/>
        </w:trPr>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sidRPr="00E57A99">
              <w:rPr>
                <w:noProof/>
                <w:color w:val="000000"/>
                <w:sz w:val="20"/>
                <w:szCs w:val="20"/>
              </w:rPr>
              <w:t>Kodu</w:t>
            </w:r>
          </w:p>
        </w:tc>
        <w:tc>
          <w:tcPr>
            <w:tcW w:w="5882"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sidRPr="00E57A99">
              <w:rPr>
                <w:noProof/>
                <w:color w:val="000000"/>
                <w:sz w:val="20"/>
                <w:szCs w:val="20"/>
              </w:rPr>
              <w:t>Adı</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Z/S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D.SAATİ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AKTS</w:t>
            </w:r>
          </w:p>
        </w:tc>
      </w:tr>
      <w:tr w:rsidR="008360BA" w:rsidRPr="00E57A99" w:rsidTr="00496A58">
        <w:trPr>
          <w:trHeight w:val="70"/>
        </w:trPr>
        <w:tc>
          <w:tcPr>
            <w:tcW w:w="1504" w:type="dxa"/>
            <w:tcBorders>
              <w:top w:val="nil"/>
              <w:left w:val="single" w:sz="4" w:space="0" w:color="auto"/>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sidRPr="00E57A99">
              <w:rPr>
                <w:bCs/>
                <w:noProof/>
                <w:sz w:val="20"/>
                <w:szCs w:val="20"/>
              </w:rPr>
              <w:t>3224</w:t>
            </w:r>
            <w:r>
              <w:rPr>
                <w:bCs/>
                <w:noProof/>
                <w:sz w:val="20"/>
                <w:szCs w:val="20"/>
              </w:rPr>
              <w:t>14864</w:t>
            </w:r>
          </w:p>
        </w:tc>
        <w:tc>
          <w:tcPr>
            <w:tcW w:w="5882"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rPr>
                <w:noProof/>
                <w:color w:val="000000"/>
                <w:sz w:val="20"/>
                <w:szCs w:val="20"/>
              </w:rPr>
            </w:pPr>
            <w:r>
              <w:rPr>
                <w:bCs/>
                <w:noProof/>
                <w:sz w:val="20"/>
                <w:szCs w:val="20"/>
              </w:rPr>
              <w:t>MESLEK ETİĞİ</w:t>
            </w:r>
            <w:r w:rsidRPr="00E57A99">
              <w:rPr>
                <w:bCs/>
                <w:noProof/>
                <w:sz w:val="20"/>
                <w:szCs w:val="20"/>
              </w:rPr>
              <w:t xml:space="preserve"> (SEÇMELİ)</w:t>
            </w:r>
          </w:p>
        </w:tc>
        <w:tc>
          <w:tcPr>
            <w:tcW w:w="567"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S</w:t>
            </w:r>
          </w:p>
        </w:tc>
        <w:tc>
          <w:tcPr>
            <w:tcW w:w="1134"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8360BA" w:rsidRPr="00E57A99" w:rsidRDefault="008360BA" w:rsidP="00496A58">
            <w:pPr>
              <w:jc w:val="center"/>
              <w:rPr>
                <w:noProof/>
                <w:color w:val="000000"/>
                <w:sz w:val="20"/>
                <w:szCs w:val="20"/>
              </w:rPr>
            </w:pPr>
            <w:r w:rsidRPr="00E57A99">
              <w:rPr>
                <w:noProof/>
                <w:color w:val="000000"/>
                <w:sz w:val="20"/>
                <w:szCs w:val="20"/>
              </w:rPr>
              <w:t>4</w:t>
            </w:r>
          </w:p>
        </w:tc>
      </w:tr>
    </w:tbl>
    <w:p w:rsidR="008360BA" w:rsidRPr="008360BA" w:rsidRDefault="008360BA" w:rsidP="009A41BB">
      <w:pPr>
        <w:pStyle w:val="NormalWeb"/>
        <w:spacing w:before="0" w:beforeAutospacing="0" w:after="0" w:afterAutospacing="0"/>
        <w:jc w:val="both"/>
        <w:rPr>
          <w:rFonts w:ascii="Times New Roman" w:hAnsi="Times New Roman" w:cs="Times New Roman"/>
          <w:noProof/>
          <w:sz w:val="20"/>
          <w:szCs w:val="20"/>
          <w:lang w:val="tr-TR"/>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sidRPr="008360BA">
        <w:rPr>
          <w:rFonts w:ascii="Times New Roman" w:hAnsi="Times New Roman" w:cs="Times New Roman"/>
          <w:noProof/>
          <w:sz w:val="20"/>
          <w:szCs w:val="20"/>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sectPr w:rsidR="008360BA" w:rsidRPr="008360BA" w:rsidSect="00E26281">
      <w:footerReference w:type="default" r:id="rId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002C" w:rsidRDefault="00D2002C" w:rsidP="00CC3576">
      <w:r>
        <w:separator/>
      </w:r>
    </w:p>
  </w:endnote>
  <w:endnote w:type="continuationSeparator" w:id="0">
    <w:p w:rsidR="00D2002C" w:rsidRDefault="00D2002C" w:rsidP="00CC3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A99" w:rsidRDefault="00E57A99" w:rsidP="00E57A99">
    <w:pPr>
      <w:pStyle w:val="Altbilgi"/>
    </w:pPr>
  </w:p>
  <w:p w:rsidR="00E57A99" w:rsidRDefault="00E57A9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002C" w:rsidRDefault="00D2002C" w:rsidP="00CC3576">
      <w:r>
        <w:separator/>
      </w:r>
    </w:p>
  </w:footnote>
  <w:footnote w:type="continuationSeparator" w:id="0">
    <w:p w:rsidR="00D2002C" w:rsidRDefault="00D2002C" w:rsidP="00CC35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2706"/>
  </w:hdrShapeDefaults>
  <w:footnotePr>
    <w:footnote w:id="-1"/>
    <w:footnote w:id="0"/>
  </w:footnotePr>
  <w:endnotePr>
    <w:endnote w:id="-1"/>
    <w:endnote w:id="0"/>
  </w:endnotePr>
  <w:compat/>
  <w:rsids>
    <w:rsidRoot w:val="00730156"/>
    <w:rsid w:val="000171AC"/>
    <w:rsid w:val="00034248"/>
    <w:rsid w:val="00073257"/>
    <w:rsid w:val="0008373B"/>
    <w:rsid w:val="00090D09"/>
    <w:rsid w:val="000962D8"/>
    <w:rsid w:val="000A13A0"/>
    <w:rsid w:val="000A2683"/>
    <w:rsid w:val="000E12D1"/>
    <w:rsid w:val="00104BF0"/>
    <w:rsid w:val="00114E6E"/>
    <w:rsid w:val="0012254A"/>
    <w:rsid w:val="00125EE8"/>
    <w:rsid w:val="00163782"/>
    <w:rsid w:val="00167CEF"/>
    <w:rsid w:val="001B419C"/>
    <w:rsid w:val="001B66E5"/>
    <w:rsid w:val="001D3452"/>
    <w:rsid w:val="001D5548"/>
    <w:rsid w:val="001E263F"/>
    <w:rsid w:val="0021309F"/>
    <w:rsid w:val="0021335E"/>
    <w:rsid w:val="00231917"/>
    <w:rsid w:val="00251726"/>
    <w:rsid w:val="00282705"/>
    <w:rsid w:val="002837B2"/>
    <w:rsid w:val="002B0719"/>
    <w:rsid w:val="002B4A0D"/>
    <w:rsid w:val="002E2FB0"/>
    <w:rsid w:val="00302DA3"/>
    <w:rsid w:val="00307074"/>
    <w:rsid w:val="00324E0B"/>
    <w:rsid w:val="00345534"/>
    <w:rsid w:val="00347C77"/>
    <w:rsid w:val="003A5547"/>
    <w:rsid w:val="003B34AA"/>
    <w:rsid w:val="003C5B75"/>
    <w:rsid w:val="003E190D"/>
    <w:rsid w:val="003E6162"/>
    <w:rsid w:val="003E6FAD"/>
    <w:rsid w:val="00401993"/>
    <w:rsid w:val="0043588C"/>
    <w:rsid w:val="00465631"/>
    <w:rsid w:val="00484DC2"/>
    <w:rsid w:val="004910F5"/>
    <w:rsid w:val="00491C76"/>
    <w:rsid w:val="004B4ADF"/>
    <w:rsid w:val="004B5203"/>
    <w:rsid w:val="004B6C0B"/>
    <w:rsid w:val="0050683F"/>
    <w:rsid w:val="005114C9"/>
    <w:rsid w:val="00513C13"/>
    <w:rsid w:val="00534EBA"/>
    <w:rsid w:val="005873C4"/>
    <w:rsid w:val="00595CFE"/>
    <w:rsid w:val="005A0805"/>
    <w:rsid w:val="005C026A"/>
    <w:rsid w:val="005D0D6D"/>
    <w:rsid w:val="005D108F"/>
    <w:rsid w:val="005F1B52"/>
    <w:rsid w:val="005F70C5"/>
    <w:rsid w:val="006136CA"/>
    <w:rsid w:val="00617637"/>
    <w:rsid w:val="006309C8"/>
    <w:rsid w:val="00655BD2"/>
    <w:rsid w:val="006635F7"/>
    <w:rsid w:val="006B09F1"/>
    <w:rsid w:val="006B4785"/>
    <w:rsid w:val="006D5242"/>
    <w:rsid w:val="006F3783"/>
    <w:rsid w:val="0070142E"/>
    <w:rsid w:val="00725931"/>
    <w:rsid w:val="00730156"/>
    <w:rsid w:val="0073700B"/>
    <w:rsid w:val="00764384"/>
    <w:rsid w:val="007769E1"/>
    <w:rsid w:val="007817A4"/>
    <w:rsid w:val="00795ABA"/>
    <w:rsid w:val="007C227B"/>
    <w:rsid w:val="007C6727"/>
    <w:rsid w:val="007D5BA7"/>
    <w:rsid w:val="007D664C"/>
    <w:rsid w:val="007E017A"/>
    <w:rsid w:val="007E1B10"/>
    <w:rsid w:val="007F23F5"/>
    <w:rsid w:val="007F413B"/>
    <w:rsid w:val="00802923"/>
    <w:rsid w:val="00824A31"/>
    <w:rsid w:val="00835AE6"/>
    <w:rsid w:val="008360BA"/>
    <w:rsid w:val="008365F3"/>
    <w:rsid w:val="008410EA"/>
    <w:rsid w:val="00844BB1"/>
    <w:rsid w:val="00851B43"/>
    <w:rsid w:val="008660E8"/>
    <w:rsid w:val="00886670"/>
    <w:rsid w:val="008B09FB"/>
    <w:rsid w:val="008B0F73"/>
    <w:rsid w:val="008D4FC6"/>
    <w:rsid w:val="008E61D7"/>
    <w:rsid w:val="00911D2E"/>
    <w:rsid w:val="00913F00"/>
    <w:rsid w:val="00970E73"/>
    <w:rsid w:val="009826B6"/>
    <w:rsid w:val="00984A36"/>
    <w:rsid w:val="00991988"/>
    <w:rsid w:val="009A2016"/>
    <w:rsid w:val="009A41BB"/>
    <w:rsid w:val="009A4480"/>
    <w:rsid w:val="009B3B29"/>
    <w:rsid w:val="009B6364"/>
    <w:rsid w:val="009C2195"/>
    <w:rsid w:val="009E79B7"/>
    <w:rsid w:val="009F7822"/>
    <w:rsid w:val="00A17013"/>
    <w:rsid w:val="00A243B0"/>
    <w:rsid w:val="00A26D73"/>
    <w:rsid w:val="00A66FE7"/>
    <w:rsid w:val="00A7527D"/>
    <w:rsid w:val="00A85070"/>
    <w:rsid w:val="00A85E15"/>
    <w:rsid w:val="00AC7935"/>
    <w:rsid w:val="00AD3559"/>
    <w:rsid w:val="00AE5F96"/>
    <w:rsid w:val="00B112FA"/>
    <w:rsid w:val="00B12CEB"/>
    <w:rsid w:val="00B131F8"/>
    <w:rsid w:val="00B20659"/>
    <w:rsid w:val="00B23911"/>
    <w:rsid w:val="00B335CA"/>
    <w:rsid w:val="00B5035B"/>
    <w:rsid w:val="00B64701"/>
    <w:rsid w:val="00B70299"/>
    <w:rsid w:val="00B76804"/>
    <w:rsid w:val="00B92793"/>
    <w:rsid w:val="00B96AB3"/>
    <w:rsid w:val="00B96F9F"/>
    <w:rsid w:val="00BB2C70"/>
    <w:rsid w:val="00BB4CA0"/>
    <w:rsid w:val="00BC48D4"/>
    <w:rsid w:val="00C00924"/>
    <w:rsid w:val="00C2025F"/>
    <w:rsid w:val="00C3775F"/>
    <w:rsid w:val="00C730CC"/>
    <w:rsid w:val="00C85DD3"/>
    <w:rsid w:val="00CB2326"/>
    <w:rsid w:val="00CC3576"/>
    <w:rsid w:val="00CD4AC8"/>
    <w:rsid w:val="00CF74F5"/>
    <w:rsid w:val="00D2002C"/>
    <w:rsid w:val="00D355AD"/>
    <w:rsid w:val="00D46E70"/>
    <w:rsid w:val="00D7402D"/>
    <w:rsid w:val="00D95E24"/>
    <w:rsid w:val="00DB2931"/>
    <w:rsid w:val="00DB3AF9"/>
    <w:rsid w:val="00DB4CC8"/>
    <w:rsid w:val="00DB7117"/>
    <w:rsid w:val="00DC4033"/>
    <w:rsid w:val="00DD3348"/>
    <w:rsid w:val="00DE0203"/>
    <w:rsid w:val="00E26281"/>
    <w:rsid w:val="00E32F09"/>
    <w:rsid w:val="00E57A99"/>
    <w:rsid w:val="00E66D47"/>
    <w:rsid w:val="00E77D95"/>
    <w:rsid w:val="00EA0E1E"/>
    <w:rsid w:val="00EA5D7F"/>
    <w:rsid w:val="00EB3884"/>
    <w:rsid w:val="00ED2489"/>
    <w:rsid w:val="00ED5521"/>
    <w:rsid w:val="00EE36E2"/>
    <w:rsid w:val="00F13528"/>
    <w:rsid w:val="00F35A1F"/>
    <w:rsid w:val="00F37AB7"/>
    <w:rsid w:val="00F46286"/>
    <w:rsid w:val="00F8118A"/>
    <w:rsid w:val="00F8150A"/>
    <w:rsid w:val="00FA651A"/>
    <w:rsid w:val="00FB1162"/>
    <w:rsid w:val="00FB3120"/>
    <w:rsid w:val="00FB680C"/>
    <w:rsid w:val="00FC0D3B"/>
    <w:rsid w:val="00FE5A15"/>
    <w:rsid w:val="00FF1666"/>
    <w:rsid w:val="00FF379B"/>
    <w:rsid w:val="00FF55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156"/>
    <w:rPr>
      <w:rFonts w:ascii="Times New Roman" w:eastAsia="Times New Roman" w:hAnsi="Times New Roman"/>
      <w:sz w:val="24"/>
      <w:szCs w:val="24"/>
    </w:rPr>
  </w:style>
  <w:style w:type="paragraph" w:styleId="Balk2">
    <w:name w:val="heading 2"/>
    <w:basedOn w:val="Normal"/>
    <w:next w:val="Normal"/>
    <w:link w:val="Balk2Char"/>
    <w:uiPriority w:val="99"/>
    <w:qFormat/>
    <w:rsid w:val="0073015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9"/>
    <w:locked/>
    <w:rsid w:val="00730156"/>
    <w:rPr>
      <w:rFonts w:ascii="Arial" w:hAnsi="Arial" w:cs="Arial"/>
      <w:b/>
      <w:bCs/>
      <w:i/>
      <w:iCs/>
      <w:sz w:val="28"/>
      <w:szCs w:val="28"/>
      <w:lang w:eastAsia="tr-TR"/>
    </w:rPr>
  </w:style>
  <w:style w:type="paragraph" w:styleId="stbilgi">
    <w:name w:val="header"/>
    <w:basedOn w:val="Normal"/>
    <w:link w:val="stbilgiChar"/>
    <w:uiPriority w:val="99"/>
    <w:rsid w:val="00730156"/>
    <w:pPr>
      <w:tabs>
        <w:tab w:val="center" w:pos="4536"/>
        <w:tab w:val="right" w:pos="9072"/>
      </w:tabs>
    </w:pPr>
    <w:rPr>
      <w:sz w:val="20"/>
      <w:szCs w:val="20"/>
    </w:rPr>
  </w:style>
  <w:style w:type="character" w:customStyle="1" w:styleId="stbilgiChar">
    <w:name w:val="Üstbilgi Char"/>
    <w:basedOn w:val="VarsaylanParagrafYazTipi"/>
    <w:link w:val="stbilgi"/>
    <w:uiPriority w:val="99"/>
    <w:locked/>
    <w:rsid w:val="00730156"/>
    <w:rPr>
      <w:rFonts w:ascii="Times New Roman" w:hAnsi="Times New Roman" w:cs="Times New Roman"/>
      <w:sz w:val="20"/>
      <w:szCs w:val="20"/>
      <w:lang w:eastAsia="tr-TR"/>
    </w:rPr>
  </w:style>
  <w:style w:type="paragraph" w:styleId="NormalWeb">
    <w:name w:val="Normal (Web)"/>
    <w:basedOn w:val="Normal"/>
    <w:uiPriority w:val="99"/>
    <w:rsid w:val="00730156"/>
    <w:pPr>
      <w:spacing w:before="100" w:beforeAutospacing="1" w:after="100" w:afterAutospacing="1"/>
    </w:pPr>
    <w:rPr>
      <w:rFonts w:ascii="Arial Unicode MS" w:eastAsia="Arial Unicode MS" w:hAnsi="Arial Unicode MS" w:cs="Arial Unicode MS"/>
      <w:lang w:val="en-CA" w:eastAsia="en-US"/>
    </w:rPr>
  </w:style>
  <w:style w:type="character" w:styleId="Gl">
    <w:name w:val="Strong"/>
    <w:basedOn w:val="VarsaylanParagrafYazTipi"/>
    <w:uiPriority w:val="22"/>
    <w:qFormat/>
    <w:rsid w:val="00730156"/>
    <w:rPr>
      <w:rFonts w:cs="Times New Roman"/>
      <w:b/>
      <w:bCs/>
    </w:rPr>
  </w:style>
  <w:style w:type="paragraph" w:styleId="Altbilgi">
    <w:name w:val="footer"/>
    <w:basedOn w:val="Normal"/>
    <w:link w:val="AltbilgiChar"/>
    <w:uiPriority w:val="99"/>
    <w:rsid w:val="00CC3576"/>
    <w:pPr>
      <w:tabs>
        <w:tab w:val="center" w:pos="4536"/>
        <w:tab w:val="right" w:pos="9072"/>
      </w:tabs>
    </w:pPr>
  </w:style>
  <w:style w:type="character" w:customStyle="1" w:styleId="AltbilgiChar">
    <w:name w:val="Altbilgi Char"/>
    <w:basedOn w:val="VarsaylanParagrafYazTipi"/>
    <w:link w:val="Altbilgi"/>
    <w:uiPriority w:val="99"/>
    <w:locked/>
    <w:rsid w:val="00CC3576"/>
    <w:rPr>
      <w:rFonts w:ascii="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45534"/>
    <w:rPr>
      <w:rFonts w:ascii="Tahoma" w:hAnsi="Tahoma" w:cs="Tahoma"/>
      <w:sz w:val="16"/>
      <w:szCs w:val="16"/>
    </w:rPr>
  </w:style>
  <w:style w:type="character" w:customStyle="1" w:styleId="BalonMetniChar">
    <w:name w:val="Balon Metni Char"/>
    <w:basedOn w:val="VarsaylanParagrafYazTipi"/>
    <w:link w:val="BalonMetni"/>
    <w:uiPriority w:val="99"/>
    <w:semiHidden/>
    <w:rsid w:val="0034553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195412">
      <w:bodyDiv w:val="1"/>
      <w:marLeft w:val="0"/>
      <w:marRight w:val="0"/>
      <w:marTop w:val="0"/>
      <w:marBottom w:val="0"/>
      <w:divBdr>
        <w:top w:val="none" w:sz="0" w:space="0" w:color="auto"/>
        <w:left w:val="none" w:sz="0" w:space="0" w:color="auto"/>
        <w:bottom w:val="none" w:sz="0" w:space="0" w:color="auto"/>
        <w:right w:val="none" w:sz="0" w:space="0" w:color="auto"/>
      </w:divBdr>
    </w:div>
    <w:div w:id="2035299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E34F1-20E2-4B46-8AEA-520B479E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Pages>
  <Words>4054</Words>
  <Characters>23111</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DPU_</dc:creator>
  <cp:lastModifiedBy>ismail yüksel</cp:lastModifiedBy>
  <cp:revision>58</cp:revision>
  <cp:lastPrinted>2015-11-11T14:08:00Z</cp:lastPrinted>
  <dcterms:created xsi:type="dcterms:W3CDTF">2012-12-12T11:37:00Z</dcterms:created>
  <dcterms:modified xsi:type="dcterms:W3CDTF">2018-10-11T11:16:00Z</dcterms:modified>
</cp:coreProperties>
</file>