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0702" w14:textId="233F73A2" w:rsidR="00DF2A81" w:rsidRDefault="000B6B96" w:rsidP="00DF2A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A7211" wp14:editId="1AC27E61">
                <wp:simplePos x="0" y="0"/>
                <wp:positionH relativeFrom="column">
                  <wp:posOffset>-484160</wp:posOffset>
                </wp:positionH>
                <wp:positionV relativeFrom="paragraph">
                  <wp:posOffset>402128</wp:posOffset>
                </wp:positionV>
                <wp:extent cx="6732963" cy="8704613"/>
                <wp:effectExtent l="0" t="0" r="10795" b="20320"/>
                <wp:wrapNone/>
                <wp:docPr id="444875586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63" cy="8704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F770D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170086" w14:textId="70DB8928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3BE3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>esleki bilgi ve becerilere sahip mezunlar yetiştirmek vizyonunu benimseyen</w:t>
                            </w:r>
                            <w:r w:rsidR="00BD3B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3BE3" w:rsidRPr="00BD3BE3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, eğitim-öğretim faaliyetlerini ulusal ve uluslararası standartlar, dijital dönüşüm, sürdürülebilir kalkınma ve öğrenci merkezli öğrenme ilkeleri doğrultusunda planlar, yürütür ve değerlendirir. </w:t>
                            </w:r>
                          </w:p>
                          <w:p w14:paraId="757BBD23" w14:textId="3129AFBB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Bu kapsamda </w:t>
                            </w:r>
                            <w:r w:rsidR="00BD3BE3" w:rsidRPr="00BD3BE3">
                              <w:rPr>
                                <w:rFonts w:ascii="Times New Roman" w:hAnsi="Times New Roman" w:cs="Times New Roman"/>
                              </w:rPr>
                              <w:t>Dumlupınar Meslek Yüksekokulu</w:t>
                            </w:r>
                            <w:r w:rsidR="00BD3B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eğitim-öğretim politikası kapsamında aşağıdaki hedef ve ilkeleri benimser. </w:t>
                            </w:r>
                          </w:p>
                          <w:p w14:paraId="2713EB37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Öğrenci ve öğretim elemanı geribildirimlerini düzenli olarak değerlendirerek eğitim, öğretim faaliyetlerinde memnuniyet düzeyini artırmak, </w:t>
                            </w:r>
                          </w:p>
                          <w:p w14:paraId="42336E6D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Kurumsal eğitim kültürünü güçlendirmek, yenilikçi ve kapsayıcı bir öğrenme ekosistemi oluşturmak, </w:t>
                            </w:r>
                          </w:p>
                          <w:p w14:paraId="50D58E00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Öğrenmeyi kolaylaştıran, araştıran, paylaşan; yaşam boyu öğrenmeyi ilke edinen, etik değerlere bağlı ve sürekli gelişim gösteren öğretim elemanlarını desteklemek, </w:t>
                            </w:r>
                          </w:p>
                          <w:p w14:paraId="2BB586FE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Sivil toplum, sanayi ve diğer paydaşlarla iş birliğini güçlendirerek, müfredatların uygulama odaklı güncellenmesini sağlamak, </w:t>
                            </w:r>
                          </w:p>
                          <w:p w14:paraId="6E0894D0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Dijital dönüşüm ve yapay zekâ tabanlı öğrenme araçlarının ders içeriklerine entegrasyonunu desteklemek; açık ders materyalleri ve e-öğrenme kaynaklarını artırmak, </w:t>
                            </w:r>
                          </w:p>
                          <w:p w14:paraId="5A41E7E5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Eğitim ortamlarının fiziksel, bilişimsel ve teknolojik altyapısını sürekli geliştirerek, hibrit ve uzaktan eğitim modellerine uyumlu hale getirmek, </w:t>
                            </w:r>
                          </w:p>
                          <w:p w14:paraId="2D6A319B" w14:textId="7777777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İstihdam odaklı girişimcilik, teknoloji ve bilişim yetkinliklerini artıran ders ve projeleri desteklemek; öğrencilerin yenilikçi fikirlerini hayata geçirebilecekleri ortamlar oluşturmak, </w:t>
                            </w:r>
                          </w:p>
                          <w:p w14:paraId="6D93F8EB" w14:textId="1942E2E7" w:rsidR="00DA4839" w:rsidRPr="00DA4839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● Engelli ve özel gereksinimli bireyler için erişilebilir eğitim ortamları oluşturmak ve fırsat eşitliğini her alanda güçlendirmek, </w:t>
                            </w:r>
                          </w:p>
                          <w:p w14:paraId="5015039C" w14:textId="3D9CD8AE" w:rsidR="000B6B96" w:rsidRPr="000B6B96" w:rsidRDefault="00DA4839" w:rsidP="00DA483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Bu politika </w:t>
                            </w:r>
                            <w:proofErr w:type="gramStart"/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 xml:space="preserve">ile </w:t>
                            </w:r>
                            <w:r w:rsidR="00BD3BE3" w:rsidRPr="00BD3BE3">
                              <w:rPr>
                                <w:rFonts w:ascii="Times New Roman" w:hAnsi="Times New Roman" w:cs="Times New Roman"/>
                              </w:rPr>
                              <w:t xml:space="preserve"> Dumlupınar</w:t>
                            </w:r>
                            <w:proofErr w:type="gramEnd"/>
                            <w:r w:rsidR="00BD3BE3" w:rsidRPr="00BD3BE3">
                              <w:rPr>
                                <w:rFonts w:ascii="Times New Roman" w:hAnsi="Times New Roman" w:cs="Times New Roman"/>
                              </w:rPr>
                              <w:t xml:space="preserve"> Meslek Yüksekokulu</w:t>
                            </w:r>
                            <w:r w:rsidR="00BD3B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A4839">
                              <w:rPr>
                                <w:rFonts w:ascii="Times New Roman" w:hAnsi="Times New Roman" w:cs="Times New Roman"/>
                              </w:rPr>
                              <w:t>değişen küresel koşullar, teknolojik gelişmeler, toplumsal ihtiyaçlar ve paydaş görüşleri doğrultusunda düzenli olarak gözden geçirilip güncellenmesini taahhüt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A72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8.1pt;margin-top:31.65pt;width:530.15pt;height:6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5+OQIAAH0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" fillcolor="white [3201]" strokeweight=".5pt">
                <v:textbox>
                  <w:txbxContent>
                    <w:p w14:paraId="4ECF770D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8170086" w14:textId="70DB8928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D3BE3"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Pr="00DA4839">
                        <w:rPr>
                          <w:rFonts w:ascii="Times New Roman" w:hAnsi="Times New Roman" w:cs="Times New Roman"/>
                        </w:rPr>
                        <w:t>esleki bilgi ve becerilere sahip mezunlar yetiştirmek vizyonunu benimseyen</w:t>
                      </w:r>
                      <w:r w:rsidR="00BD3B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D3BE3" w:rsidRPr="00BD3BE3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, eğitim-öğretim faaliyetlerini ulusal ve uluslararası standartlar, dijital dönüşüm, sürdürülebilir kalkınma ve öğrenci merkezli öğrenme ilkeleri doğrultusunda planlar, yürütür ve değerlendirir. </w:t>
                      </w:r>
                    </w:p>
                    <w:p w14:paraId="757BBD23" w14:textId="3129AFBB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Bu kapsamda </w:t>
                      </w:r>
                      <w:r w:rsidR="00BD3BE3" w:rsidRPr="00BD3BE3">
                        <w:rPr>
                          <w:rFonts w:ascii="Times New Roman" w:hAnsi="Times New Roman" w:cs="Times New Roman"/>
                        </w:rPr>
                        <w:t>Dumlupınar Meslek Yüksekokulu</w:t>
                      </w:r>
                      <w:r w:rsidR="00BD3B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eğitim-öğretim politikası kapsamında aşağıdaki hedef ve ilkeleri benimser. </w:t>
                      </w:r>
                    </w:p>
                    <w:p w14:paraId="2713EB37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Öğrenci ve öğretim elemanı geribildirimlerini düzenli olarak değerlendirerek eğitim, öğretim faaliyetlerinde memnuniyet düzeyini artırmak, </w:t>
                      </w:r>
                    </w:p>
                    <w:p w14:paraId="42336E6D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Kurumsal eğitim kültürünü güçlendirmek, yenilikçi ve kapsayıcı bir öğrenme ekosistemi oluşturmak, </w:t>
                      </w:r>
                    </w:p>
                    <w:p w14:paraId="50D58E00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Öğrenmeyi kolaylaştıran, araştıran, paylaşan; yaşam boyu öğrenmeyi ilke edinen, etik değerlere bağlı ve sürekli gelişim gösteren öğretim elemanlarını desteklemek, </w:t>
                      </w:r>
                    </w:p>
                    <w:p w14:paraId="2BB586FE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Sivil toplum, sanayi ve diğer paydaşlarla iş birliğini güçlendirerek, müfredatların uygulama odaklı güncellenmesini sağlamak, </w:t>
                      </w:r>
                    </w:p>
                    <w:p w14:paraId="6E0894D0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Dijital dönüşüm ve yapay zekâ tabanlı öğrenme araçlarının ders içeriklerine entegrasyonunu desteklemek; açık ders materyalleri ve e-öğrenme kaynaklarını artırmak, </w:t>
                      </w:r>
                    </w:p>
                    <w:p w14:paraId="5A41E7E5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Eğitim ortamlarının fiziksel, bilişimsel ve teknolojik altyapısını sürekli geliştirerek, hibrit ve uzaktan eğitim modellerine uyumlu hale getirmek, </w:t>
                      </w:r>
                    </w:p>
                    <w:p w14:paraId="2D6A319B" w14:textId="7777777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İstihdam odaklı girişimcilik, teknoloji ve bilişim yetkinliklerini artıran ders ve projeleri desteklemek; öğrencilerin yenilikçi fikirlerini hayata geçirebilecekleri ortamlar oluşturmak, </w:t>
                      </w:r>
                    </w:p>
                    <w:p w14:paraId="6D93F8EB" w14:textId="1942E2E7" w:rsidR="00DA4839" w:rsidRPr="00DA4839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● Engelli ve özel gereksinimli bireyler için erişilebilir eğitim ortamları oluşturmak ve fırsat eşitliğini her alanda güçlendirmek, </w:t>
                      </w:r>
                    </w:p>
                    <w:p w14:paraId="5015039C" w14:textId="3D9CD8AE" w:rsidR="000B6B96" w:rsidRPr="000B6B96" w:rsidRDefault="00DA4839" w:rsidP="00DA4839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A4839">
                        <w:rPr>
                          <w:rFonts w:ascii="Times New Roman" w:hAnsi="Times New Roman" w:cs="Times New Roman"/>
                        </w:rPr>
                        <w:t xml:space="preserve">Bu politika </w:t>
                      </w:r>
                      <w:proofErr w:type="gramStart"/>
                      <w:r w:rsidRPr="00DA4839">
                        <w:rPr>
                          <w:rFonts w:ascii="Times New Roman" w:hAnsi="Times New Roman" w:cs="Times New Roman"/>
                        </w:rPr>
                        <w:t xml:space="preserve">ile </w:t>
                      </w:r>
                      <w:r w:rsidR="00BD3BE3" w:rsidRPr="00BD3BE3">
                        <w:rPr>
                          <w:rFonts w:ascii="Times New Roman" w:hAnsi="Times New Roman" w:cs="Times New Roman"/>
                        </w:rPr>
                        <w:t xml:space="preserve"> Dumlupınar</w:t>
                      </w:r>
                      <w:proofErr w:type="gramEnd"/>
                      <w:r w:rsidR="00BD3BE3" w:rsidRPr="00BD3BE3">
                        <w:rPr>
                          <w:rFonts w:ascii="Times New Roman" w:hAnsi="Times New Roman" w:cs="Times New Roman"/>
                        </w:rPr>
                        <w:t xml:space="preserve"> Meslek Yüksekokulu</w:t>
                      </w:r>
                      <w:r w:rsidR="00BD3B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A4839">
                        <w:rPr>
                          <w:rFonts w:ascii="Times New Roman" w:hAnsi="Times New Roman" w:cs="Times New Roman"/>
                        </w:rPr>
                        <w:t>değişen küresel koşullar, teknolojik gelişmeler, toplumsal ihtiyaçlar ve paydaş görüşleri doğrultusunda düzenli olarak gözden geçirilip güncellenmesini taahhüt eder.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3B6DE" wp14:editId="096FC601">
                <wp:simplePos x="0" y="0"/>
                <wp:positionH relativeFrom="column">
                  <wp:posOffset>748030</wp:posOffset>
                </wp:positionH>
                <wp:positionV relativeFrom="paragraph">
                  <wp:posOffset>-815340</wp:posOffset>
                </wp:positionV>
                <wp:extent cx="3205480" cy="1133475"/>
                <wp:effectExtent l="0" t="0" r="0" b="9525"/>
                <wp:wrapNone/>
                <wp:docPr id="6619518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B4CC" w14:textId="289F30E6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T.C. KÜTAHYA DUMLUPINAR ÜNİVERSİTESİ</w:t>
                            </w:r>
                          </w:p>
                          <w:p w14:paraId="35739471" w14:textId="7E23B840" w:rsidR="000B6B96" w:rsidRPr="000B6B96" w:rsidRDefault="000B6B96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Dumlupınar Meslek Yüksekokulu</w:t>
                            </w:r>
                          </w:p>
                          <w:p w14:paraId="61898575" w14:textId="263074C3" w:rsidR="000B6B96" w:rsidRPr="000B6B96" w:rsidRDefault="00DA4839" w:rsidP="000B6B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Eğitim Öğretim</w:t>
                            </w:r>
                            <w:r w:rsidR="000B6B96" w:rsidRP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Politika Belgesi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B6DE" id="Metin Kutusu 2" o:spid="_x0000_s1027" type="#_x0000_t202" style="position:absolute;margin-left:58.9pt;margin-top:-64.2pt;width:252.4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" stroked="f">
                <v:textbox>
                  <w:txbxContent>
                    <w:p w14:paraId="6906B4CC" w14:textId="289F30E6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T.C. KÜTAHYA DUMLUPINAR ÜNİVERSİTESİ</w:t>
                      </w:r>
                    </w:p>
                    <w:p w14:paraId="35739471" w14:textId="7E23B840" w:rsidR="000B6B96" w:rsidRPr="000B6B96" w:rsidRDefault="000B6B96" w:rsidP="000B6B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Dumlupınar Meslek Yüksekokulu</w:t>
                      </w:r>
                    </w:p>
                    <w:p w14:paraId="61898575" w14:textId="263074C3" w:rsidR="000B6B96" w:rsidRPr="000B6B96" w:rsidRDefault="00DA4839" w:rsidP="000B6B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Eğitim Öğretim</w:t>
                      </w:r>
                      <w:r w:rsidR="000B6B96" w:rsidRPr="000B6B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Politika Belgesi</w:t>
                      </w:r>
                    </w:p>
                  </w:txbxContent>
                </v:textbox>
              </v:shape>
            </w:pict>
          </mc:Fallback>
        </mc:AlternateContent>
      </w:r>
      <w:r w:rsidR="00DF2A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42D994" wp14:editId="0870AFC5">
                <wp:simplePos x="0" y="0"/>
                <wp:positionH relativeFrom="column">
                  <wp:posOffset>3957955</wp:posOffset>
                </wp:positionH>
                <wp:positionV relativeFrom="paragraph">
                  <wp:posOffset>-763270</wp:posOffset>
                </wp:positionV>
                <wp:extent cx="2371725" cy="108585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E687" w14:textId="3BE6D47E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Doküman No: DPU-KYS-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MYO-KP-</w:t>
                            </w:r>
                            <w:r w:rsidR="00DA48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  <w:p w14:paraId="32B99300" w14:textId="349479C4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İlk Yayın Tarihi: 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.202</w:t>
                            </w:r>
                            <w:r w:rsidR="000B6B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492532" w14:textId="763DB299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Revizyon No:  </w:t>
                            </w:r>
                          </w:p>
                          <w:p w14:paraId="5524997F" w14:textId="51DD9425" w:rsidR="00DF2A81" w:rsidRPr="00DF2A81" w:rsidRDefault="00DF2A81" w:rsidP="00DF2A81">
                            <w:pPr>
                              <w:tabs>
                                <w:tab w:val="center" w:pos="4536"/>
                                <w:tab w:val="left" w:pos="711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A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Revizyon Tarihi:</w:t>
                            </w:r>
                          </w:p>
                          <w:p w14:paraId="6C131645" w14:textId="46FEE1E1" w:rsidR="00DF2A81" w:rsidRDefault="00DF2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D994" id="_x0000_s1028" type="#_x0000_t202" style="position:absolute;margin-left:311.65pt;margin-top:-60.1pt;width:186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" stroked="f">
                <v:textbox>
                  <w:txbxContent>
                    <w:p w14:paraId="1595E687" w14:textId="3BE6D47E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Doküman No: DPU-KYS-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MYO-KP-</w:t>
                      </w:r>
                      <w:r w:rsidR="00DA483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02</w:t>
                      </w:r>
                    </w:p>
                    <w:p w14:paraId="32B99300" w14:textId="349479C4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İlk Yayın Tarihi: 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.202</w:t>
                      </w:r>
                      <w:r w:rsidR="000B6B9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492532" w14:textId="763DB299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Revizyon No:  </w:t>
                      </w:r>
                    </w:p>
                    <w:p w14:paraId="5524997F" w14:textId="51DD9425" w:rsidR="00DF2A81" w:rsidRPr="00DF2A81" w:rsidRDefault="00DF2A81" w:rsidP="00DF2A81">
                      <w:pPr>
                        <w:tabs>
                          <w:tab w:val="center" w:pos="4536"/>
                          <w:tab w:val="left" w:pos="711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F2A8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Revizyon Tarihi:</w:t>
                      </w:r>
                    </w:p>
                    <w:p w14:paraId="6C131645" w14:textId="46FEE1E1" w:rsidR="00DF2A81" w:rsidRDefault="00DF2A81"/>
                  </w:txbxContent>
                </v:textbox>
              </v:shape>
            </w:pict>
          </mc:Fallback>
        </mc:AlternateContent>
      </w:r>
    </w:p>
    <w:p w14:paraId="1278E1CD" w14:textId="77777777" w:rsidR="000B6B96" w:rsidRPr="000B6B96" w:rsidRDefault="000B6B96" w:rsidP="000B6B96"/>
    <w:p w14:paraId="095D69C6" w14:textId="77777777" w:rsidR="000B6B96" w:rsidRDefault="000B6B96" w:rsidP="000B6B96"/>
    <w:p w14:paraId="6A71C738" w14:textId="77777777" w:rsidR="000B6B96" w:rsidRPr="000B6B96" w:rsidRDefault="000B6B96" w:rsidP="000B6B96"/>
    <w:sectPr w:rsidR="000B6B96" w:rsidRPr="000B6B96" w:rsidSect="00DF2A8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1167" w14:textId="77777777" w:rsidR="005E52B8" w:rsidRDefault="005E52B8" w:rsidP="00DF2A81">
      <w:pPr>
        <w:spacing w:after="0" w:line="240" w:lineRule="auto"/>
      </w:pPr>
      <w:r>
        <w:separator/>
      </w:r>
    </w:p>
  </w:endnote>
  <w:endnote w:type="continuationSeparator" w:id="0">
    <w:p w14:paraId="736B24B7" w14:textId="77777777" w:rsidR="005E52B8" w:rsidRDefault="005E52B8" w:rsidP="00DF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82E6" w14:textId="77777777" w:rsidR="005E52B8" w:rsidRDefault="005E52B8" w:rsidP="00DF2A81">
      <w:pPr>
        <w:spacing w:after="0" w:line="240" w:lineRule="auto"/>
      </w:pPr>
      <w:r>
        <w:separator/>
      </w:r>
    </w:p>
  </w:footnote>
  <w:footnote w:type="continuationSeparator" w:id="0">
    <w:p w14:paraId="042ECD6F" w14:textId="77777777" w:rsidR="005E52B8" w:rsidRDefault="005E52B8" w:rsidP="00DF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9F96" w14:textId="0EAF0B8C" w:rsidR="00DF2A81" w:rsidRPr="00DF2A81" w:rsidRDefault="00DF2A81" w:rsidP="00DF2A81">
    <w:pPr>
      <w:tabs>
        <w:tab w:val="center" w:pos="4536"/>
        <w:tab w:val="left" w:pos="711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</w:rPr>
      <w:tab/>
    </w:r>
    <w:r w:rsidRPr="00DF2A81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610F70E2" wp14:editId="286A87A3">
          <wp:simplePos x="0" y="0"/>
          <wp:positionH relativeFrom="column">
            <wp:posOffset>-328295</wp:posOffset>
          </wp:positionH>
          <wp:positionV relativeFrom="paragraph">
            <wp:posOffset>157480</wp:posOffset>
          </wp:positionV>
          <wp:extent cx="857250" cy="852351"/>
          <wp:effectExtent l="0" t="0" r="0" b="5080"/>
          <wp:wrapNone/>
          <wp:docPr id="64350345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ab/>
    </w:r>
  </w:p>
  <w:p w14:paraId="60635A69" w14:textId="59C1BF0E" w:rsidR="00DF2A81" w:rsidRPr="00DF2A81" w:rsidRDefault="00DF2A81" w:rsidP="00DF2A81">
    <w:pPr>
      <w:tabs>
        <w:tab w:val="center" w:pos="4536"/>
        <w:tab w:val="left" w:pos="7110"/>
      </w:tabs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</w:t>
    </w:r>
    <w:r w:rsidRPr="00DF2A81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3DE1FEB6" w14:textId="77777777" w:rsidR="00DF2A81" w:rsidRDefault="00DF2A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E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49E9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1670038">
    <w:abstractNumId w:val="1"/>
  </w:num>
  <w:num w:numId="2" w16cid:durableId="143879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F"/>
    <w:rsid w:val="000B6B96"/>
    <w:rsid w:val="001E258C"/>
    <w:rsid w:val="0041540F"/>
    <w:rsid w:val="005E52B8"/>
    <w:rsid w:val="006066FE"/>
    <w:rsid w:val="00612493"/>
    <w:rsid w:val="00806E66"/>
    <w:rsid w:val="00BD3BE3"/>
    <w:rsid w:val="00C66BBF"/>
    <w:rsid w:val="00DA4839"/>
    <w:rsid w:val="00DF2A81"/>
    <w:rsid w:val="00E2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B5962"/>
  <w15:chartTrackingRefBased/>
  <w15:docId w15:val="{995DB484-A9AE-47D3-B693-D57C390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54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54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54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54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54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54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54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54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54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4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540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A81"/>
  </w:style>
  <w:style w:type="paragraph" w:styleId="AltBilgi">
    <w:name w:val="footer"/>
    <w:basedOn w:val="Normal"/>
    <w:link w:val="AltBilgiChar"/>
    <w:uiPriority w:val="99"/>
    <w:unhideWhenUsed/>
    <w:rsid w:val="00D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İRİŞİK</dc:creator>
  <cp:keywords/>
  <dc:description/>
  <cp:lastModifiedBy>Mustafa İRİŞİK</cp:lastModifiedBy>
  <cp:revision>4</cp:revision>
  <dcterms:created xsi:type="dcterms:W3CDTF">2025-11-28T15:42:00Z</dcterms:created>
  <dcterms:modified xsi:type="dcterms:W3CDTF">2025-11-28T16:21:00Z</dcterms:modified>
</cp:coreProperties>
</file>