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7BB7" w14:textId="77777777" w:rsidR="00492BA5" w:rsidRDefault="00492BA5" w:rsidP="001F6396">
      <w:pPr>
        <w:spacing w:after="75"/>
        <w:ind w:left="10" w:right="5" w:hanging="10"/>
        <w:jc w:val="center"/>
        <w:rPr>
          <w:b/>
          <w:sz w:val="28"/>
        </w:rPr>
      </w:pPr>
    </w:p>
    <w:p w14:paraId="684D37F1" w14:textId="1E841CE0" w:rsidR="001F6396" w:rsidRDefault="001F6396" w:rsidP="001F6396">
      <w:pPr>
        <w:spacing w:after="75"/>
        <w:ind w:left="10" w:right="5" w:hanging="10"/>
        <w:jc w:val="center"/>
      </w:pPr>
      <w:r>
        <w:rPr>
          <w:b/>
          <w:sz w:val="28"/>
        </w:rPr>
        <w:t xml:space="preserve">T.C.  </w:t>
      </w:r>
    </w:p>
    <w:p w14:paraId="75681860" w14:textId="77777777" w:rsidR="001F6396" w:rsidRDefault="001F6396" w:rsidP="001F6396">
      <w:pPr>
        <w:spacing w:after="75"/>
        <w:ind w:left="10" w:hanging="10"/>
        <w:jc w:val="center"/>
      </w:pPr>
      <w:r>
        <w:rPr>
          <w:b/>
          <w:sz w:val="28"/>
        </w:rPr>
        <w:t xml:space="preserve">KÜTAHYA DUMLUPINAR ÜNİVERSİTESİ </w:t>
      </w:r>
    </w:p>
    <w:p w14:paraId="357C166F" w14:textId="7D3A60F0" w:rsidR="001F6396" w:rsidRDefault="001F6396" w:rsidP="001F6396">
      <w:pPr>
        <w:spacing w:after="0"/>
        <w:ind w:left="10" w:right="6" w:hanging="10"/>
        <w:jc w:val="center"/>
        <w:rPr>
          <w:b/>
          <w:sz w:val="28"/>
        </w:rPr>
      </w:pPr>
      <w:r>
        <w:rPr>
          <w:b/>
          <w:sz w:val="28"/>
        </w:rPr>
        <w:t>202</w:t>
      </w:r>
      <w:r w:rsidR="008914EA">
        <w:rPr>
          <w:b/>
          <w:sz w:val="28"/>
        </w:rPr>
        <w:t>1</w:t>
      </w:r>
      <w:r>
        <w:rPr>
          <w:b/>
          <w:sz w:val="28"/>
        </w:rPr>
        <w:t>-202</w:t>
      </w:r>
      <w:r w:rsidR="008914EA">
        <w:rPr>
          <w:b/>
          <w:sz w:val="28"/>
        </w:rPr>
        <w:t>2</w:t>
      </w:r>
      <w:r>
        <w:rPr>
          <w:b/>
          <w:sz w:val="28"/>
        </w:rPr>
        <w:t xml:space="preserve"> AKADEMİK YILI ÖĞRENCİ MEMNUNİYET ANALİZİ </w:t>
      </w:r>
    </w:p>
    <w:p w14:paraId="74756807" w14:textId="40F0B27D" w:rsidR="001F6396" w:rsidRDefault="001F6396" w:rsidP="001F6396">
      <w:pPr>
        <w:spacing w:after="0"/>
      </w:pPr>
      <w:bookmarkStart w:id="0" w:name="_GoBack"/>
      <w:bookmarkEnd w:id="0"/>
    </w:p>
    <w:p w14:paraId="7E9859B0" w14:textId="471FEB3E" w:rsidR="001F6396" w:rsidRDefault="001F6396" w:rsidP="00F61D55">
      <w:pPr>
        <w:spacing w:after="1"/>
      </w:pPr>
      <w:r>
        <w:t xml:space="preserve"> </w:t>
      </w:r>
    </w:p>
    <w:p w14:paraId="35B5A69B" w14:textId="77777777" w:rsidR="001F6396" w:rsidRDefault="001F6396" w:rsidP="001F6396">
      <w:pPr>
        <w:spacing w:after="261"/>
      </w:pPr>
      <w:r>
        <w:t xml:space="preserve"> </w:t>
      </w:r>
    </w:p>
    <w:p w14:paraId="14C550EB" w14:textId="77777777" w:rsidR="001F6396" w:rsidRDefault="001F6396" w:rsidP="001F6396">
      <w:pPr>
        <w:numPr>
          <w:ilvl w:val="0"/>
          <w:numId w:val="1"/>
        </w:numPr>
        <w:spacing w:after="254" w:line="269" w:lineRule="auto"/>
        <w:ind w:right="-7" w:hanging="425"/>
        <w:jc w:val="both"/>
      </w:pPr>
      <w:r>
        <w:t xml:space="preserve">Üniversitemiz iç ve dış paydaşlarının memnuniyet düzeylerinin belirlenmesine yönelik olarak, Yükseköğretim Kalite Kurulu’na (YÖKAK) sunulmak üzere her yıl hazırlanan Kurum İç Değerlendirme Raporunda yer almak üzere yapılmıştır. </w:t>
      </w:r>
    </w:p>
    <w:p w14:paraId="435B87DB" w14:textId="433B8F12" w:rsidR="001F6396" w:rsidRDefault="001F6396" w:rsidP="00CF47E0">
      <w:pPr>
        <w:numPr>
          <w:ilvl w:val="0"/>
          <w:numId w:val="1"/>
        </w:numPr>
        <w:spacing w:after="323" w:line="269" w:lineRule="auto"/>
        <w:ind w:right="-7" w:hanging="425"/>
        <w:jc w:val="both"/>
      </w:pPr>
      <w:r>
        <w:t xml:space="preserve">Piyasanın ihtiyaçlarına cevap verebilecek insan kaynağının yetiştirilebilmesi ve kurum içi/dışı memnuniyetin arttırılarak daha verimli Eğitim-Öğretim faaliyetinin gerçekleştirilmesi açısından önem taşımaktadır. </w:t>
      </w:r>
    </w:p>
    <w:p w14:paraId="2977C7C8" w14:textId="6A773F1A" w:rsidR="001F6396" w:rsidRDefault="001F6396" w:rsidP="001F6396">
      <w:pPr>
        <w:numPr>
          <w:ilvl w:val="0"/>
          <w:numId w:val="1"/>
        </w:numPr>
        <w:spacing w:after="205" w:line="269" w:lineRule="auto"/>
        <w:ind w:right="-7" w:hanging="425"/>
        <w:jc w:val="both"/>
      </w:pPr>
      <w:r>
        <w:t xml:space="preserve">İç paydaş memnuniyet analizi kapsamında, akademik birimlerde öğrenim gören öğrencilere öğrenci bilgi sistemi üzerinden </w:t>
      </w:r>
      <w:r w:rsidR="00CF47E0">
        <w:t xml:space="preserve">5 boyuttan </w:t>
      </w:r>
      <w:r>
        <w:t>6</w:t>
      </w:r>
      <w:r w:rsidR="00CF47E0">
        <w:t>3</w:t>
      </w:r>
      <w:r>
        <w:t xml:space="preserve"> </w:t>
      </w:r>
      <w:r w:rsidR="00CF47E0">
        <w:t xml:space="preserve">ifadeden </w:t>
      </w:r>
      <w:r>
        <w:t xml:space="preserve">oluşan öğrenci memnuniyet anketi uygulanmıştır. </w:t>
      </w:r>
    </w:p>
    <w:p w14:paraId="4A660798" w14:textId="3FFCEC69" w:rsidR="001F6396" w:rsidRDefault="001F6396" w:rsidP="001F6396">
      <w:pPr>
        <w:numPr>
          <w:ilvl w:val="0"/>
          <w:numId w:val="1"/>
        </w:numPr>
        <w:spacing w:after="3" w:line="269" w:lineRule="auto"/>
        <w:ind w:right="-7" w:hanging="425"/>
        <w:jc w:val="both"/>
      </w:pPr>
      <w:r>
        <w:t xml:space="preserve">Öğrenci Bilgi Sistemi (OBS) üzerinden </w:t>
      </w:r>
      <w:proofErr w:type="gramStart"/>
      <w:r>
        <w:t>online</w:t>
      </w:r>
      <w:proofErr w:type="gramEnd"/>
      <w:r>
        <w:t xml:space="preserve"> olarak gerçekleştirilen anket uygulamasına toplam </w:t>
      </w:r>
      <w:r>
        <w:rPr>
          <w:b/>
        </w:rPr>
        <w:t>2</w:t>
      </w:r>
      <w:r w:rsidR="00780B65">
        <w:rPr>
          <w:b/>
        </w:rPr>
        <w:t>6. 549</w:t>
      </w:r>
      <w:r>
        <w:t xml:space="preserve"> </w:t>
      </w:r>
      <w:r>
        <w:rPr>
          <w:b/>
        </w:rPr>
        <w:t>öğrenci</w:t>
      </w:r>
      <w:r>
        <w:t xml:space="preserve"> katılmıştır. Bu öğrencilerin </w:t>
      </w:r>
      <w:r w:rsidR="00671FAB">
        <w:t>1</w:t>
      </w:r>
      <w:r w:rsidR="00DA1012">
        <w:t>1</w:t>
      </w:r>
      <w:r w:rsidR="00671FAB">
        <w:t>.</w:t>
      </w:r>
      <w:r w:rsidR="00DA1012">
        <w:t>681</w:t>
      </w:r>
      <w:r w:rsidR="00671FAB">
        <w:t>’</w:t>
      </w:r>
      <w:r w:rsidR="00DA1012">
        <w:t>i</w:t>
      </w:r>
      <w:r w:rsidR="00671FAB">
        <w:t xml:space="preserve"> </w:t>
      </w:r>
      <w:r>
        <w:t>(%4</w:t>
      </w:r>
      <w:r w:rsidR="005B2951">
        <w:t>4)</w:t>
      </w:r>
      <w:r>
        <w:t xml:space="preserve"> kız, 14.</w:t>
      </w:r>
      <w:r w:rsidR="00B12664">
        <w:t>867</w:t>
      </w:r>
      <w:r>
        <w:t>’</w:t>
      </w:r>
      <w:r w:rsidR="00B12664">
        <w:t>si</w:t>
      </w:r>
      <w:r>
        <w:t xml:space="preserve"> (%5</w:t>
      </w:r>
      <w:r w:rsidR="00B12664">
        <w:t>6</w:t>
      </w:r>
      <w:r>
        <w:t>) erkek öğrencidir. Ders kaydı yapan öğrencilerin neredeyse tamamına ulaşılması, örneklemin ana</w:t>
      </w:r>
      <w:r w:rsidR="001006CE">
        <w:t xml:space="preserve"> </w:t>
      </w:r>
      <w:r>
        <w:t>kütleyi temsili ve sonuçların güvenilirliği açısından anlamlı ve önemlidir.</w:t>
      </w:r>
    </w:p>
    <w:p w14:paraId="0C218DBB" w14:textId="3AFC755D" w:rsidR="002D589C" w:rsidRDefault="002E4ED9"/>
    <w:p w14:paraId="022F41C9" w14:textId="130CC88A" w:rsidR="00444FDE" w:rsidRDefault="00444FDE" w:rsidP="00FC2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1: </w:t>
      </w:r>
      <w:r w:rsidR="004D0377" w:rsidRPr="00FC27BE">
        <w:rPr>
          <w:rFonts w:ascii="Times New Roman" w:hAnsi="Times New Roman" w:cs="Times New Roman"/>
          <w:sz w:val="24"/>
          <w:szCs w:val="24"/>
        </w:rPr>
        <w:t>Akademik Danışmanlık ve Rehberlik Açısından Dumlupınar Üniversitesi</w:t>
      </w:r>
      <w:r w:rsidR="007F07C1">
        <w:rPr>
          <w:rFonts w:ascii="Times New Roman" w:hAnsi="Times New Roman" w:cs="Times New Roman"/>
          <w:sz w:val="24"/>
          <w:szCs w:val="24"/>
        </w:rPr>
        <w:t>’</w:t>
      </w:r>
      <w:r w:rsidR="004D0377"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p w14:paraId="6C7624E1" w14:textId="77777777" w:rsidR="009141EE" w:rsidRPr="00FC27BE" w:rsidRDefault="009141EE" w:rsidP="00FC27B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1488"/>
        <w:gridCol w:w="960"/>
      </w:tblGrid>
      <w:tr w:rsidR="005A0F77" w:rsidRPr="005A0F77" w14:paraId="0ADD51A2" w14:textId="77777777" w:rsidTr="00B63E16">
        <w:trPr>
          <w:trHeight w:val="270"/>
          <w:jc w:val="center"/>
        </w:trPr>
        <w:tc>
          <w:tcPr>
            <w:tcW w:w="5780" w:type="dxa"/>
            <w:gridSpan w:val="2"/>
            <w:shd w:val="clear" w:color="auto" w:fill="auto"/>
            <w:noWrap/>
            <w:vAlign w:val="center"/>
            <w:hideMark/>
          </w:tcPr>
          <w:p w14:paraId="631FBE1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AKADEMİK DANIŞMANLIK VE REHBERLİK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CD6D0C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5A0F77" w:rsidRPr="005A0F77" w14:paraId="29D1611C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67917962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2EA9405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3D617B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0,24</w:t>
            </w:r>
          </w:p>
        </w:tc>
      </w:tr>
      <w:tr w:rsidR="005A0F77" w:rsidRPr="005A0F77" w14:paraId="7F825DC3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60873634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E374A39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2744AC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0,33</w:t>
            </w:r>
          </w:p>
        </w:tc>
      </w:tr>
      <w:tr w:rsidR="005A0F77" w:rsidRPr="005A0F77" w14:paraId="68B28C1A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4753F587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AFF2743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9232C6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0,28</w:t>
            </w:r>
          </w:p>
        </w:tc>
      </w:tr>
      <w:tr w:rsidR="005A0F77" w:rsidRPr="005A0F77" w14:paraId="7EFD9DE2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24B5A7CD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7F31B98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7671E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5A0F77" w:rsidRPr="005A0F77" w14:paraId="260DF9A6" w14:textId="77777777" w:rsidTr="00B63E16">
        <w:trPr>
          <w:trHeight w:val="260"/>
          <w:jc w:val="center"/>
        </w:trPr>
        <w:tc>
          <w:tcPr>
            <w:tcW w:w="4292" w:type="dxa"/>
            <w:shd w:val="clear" w:color="000000" w:fill="FFFFFF"/>
            <w:noWrap/>
            <w:vAlign w:val="center"/>
            <w:hideMark/>
          </w:tcPr>
          <w:p w14:paraId="629EF2F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6DCD8E9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7A25E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0,07</w:t>
            </w:r>
          </w:p>
        </w:tc>
      </w:tr>
      <w:tr w:rsidR="005A0F77" w:rsidRPr="005A0F77" w14:paraId="57FC6475" w14:textId="77777777" w:rsidTr="00B63E16">
        <w:trPr>
          <w:trHeight w:val="260"/>
          <w:jc w:val="center"/>
        </w:trPr>
        <w:tc>
          <w:tcPr>
            <w:tcW w:w="4292" w:type="dxa"/>
            <w:shd w:val="clear" w:color="auto" w:fill="auto"/>
            <w:noWrap/>
            <w:vAlign w:val="center"/>
            <w:hideMark/>
          </w:tcPr>
          <w:p w14:paraId="012F1526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64AFCFE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24732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859DF" w14:textId="77777777" w:rsidR="005A0F77" w:rsidRPr="005A0F77" w:rsidRDefault="005A0F77" w:rsidP="005A0F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A0F7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271CD4B6" w14:textId="77777777" w:rsidR="009141EE" w:rsidRDefault="009141EE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5B644" w14:textId="0B71C846" w:rsidR="00FC27BE" w:rsidRPr="00AB12A0" w:rsidRDefault="00FC27BE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akademik </w:t>
      </w:r>
      <w:r w:rsidR="00051898" w:rsidRPr="00AB12A0">
        <w:rPr>
          <w:rFonts w:ascii="Times New Roman" w:hAnsi="Times New Roman" w:cs="Times New Roman"/>
          <w:sz w:val="24"/>
          <w:szCs w:val="24"/>
        </w:rPr>
        <w:t xml:space="preserve">danışmanlık ve rehberlik hizmeti açısından yeterli olduğuna Öğrencilerin </w:t>
      </w:r>
      <w:r w:rsidR="00F66653" w:rsidRPr="00AB12A0">
        <w:rPr>
          <w:rFonts w:ascii="Times New Roman" w:hAnsi="Times New Roman" w:cs="Times New Roman"/>
          <w:sz w:val="24"/>
          <w:szCs w:val="24"/>
        </w:rPr>
        <w:t xml:space="preserve">%24’ü </w:t>
      </w:r>
      <w:r w:rsidR="00051898" w:rsidRPr="00AB12A0">
        <w:rPr>
          <w:rFonts w:ascii="Times New Roman" w:hAnsi="Times New Roman" w:cs="Times New Roman"/>
          <w:sz w:val="24"/>
          <w:szCs w:val="24"/>
        </w:rPr>
        <w:t xml:space="preserve">kesinlikle katılmıyor, </w:t>
      </w:r>
      <w:r w:rsidR="00F66653" w:rsidRPr="00AB12A0">
        <w:rPr>
          <w:rFonts w:ascii="Times New Roman" w:hAnsi="Times New Roman" w:cs="Times New Roman"/>
          <w:sz w:val="24"/>
          <w:szCs w:val="24"/>
        </w:rPr>
        <w:t xml:space="preserve">% 33’ü katılmıyor, </w:t>
      </w:r>
      <w:r w:rsidR="003506BB" w:rsidRPr="00AB12A0">
        <w:rPr>
          <w:rFonts w:ascii="Times New Roman" w:hAnsi="Times New Roman" w:cs="Times New Roman"/>
          <w:sz w:val="24"/>
          <w:szCs w:val="24"/>
        </w:rPr>
        <w:t xml:space="preserve">%28’i az katılıyor, %8’i katılıyor, </w:t>
      </w:r>
      <w:r w:rsidR="00AB12A0" w:rsidRPr="00AB12A0">
        <w:rPr>
          <w:rFonts w:ascii="Times New Roman" w:hAnsi="Times New Roman" w:cs="Times New Roman"/>
          <w:sz w:val="24"/>
          <w:szCs w:val="24"/>
        </w:rPr>
        <w:t xml:space="preserve">% 7’si kesinlikle katılıyor. </w:t>
      </w:r>
      <w:r w:rsidR="00051898" w:rsidRPr="00AB1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72D55" w14:textId="51C3CFB3" w:rsidR="005A0F77" w:rsidRDefault="005A0F77" w:rsidP="00B63E16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6003EF73" wp14:editId="1205FE6C">
            <wp:extent cx="4572000" cy="2743200"/>
            <wp:effectExtent l="0" t="0" r="0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A0BA32C-4E2E-45BD-BC95-2A156479AC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8128997" w14:textId="41AC8107" w:rsidR="002E0969" w:rsidRDefault="002E0969" w:rsidP="002E0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</w:t>
      </w:r>
      <w:r w:rsidR="00946608">
        <w:rPr>
          <w:rFonts w:ascii="Times New Roman" w:hAnsi="Times New Roman" w:cs="Times New Roman"/>
          <w:sz w:val="24"/>
          <w:szCs w:val="24"/>
        </w:rPr>
        <w:t>2</w:t>
      </w:r>
      <w:r w:rsidRPr="00FC27BE">
        <w:rPr>
          <w:rFonts w:ascii="Times New Roman" w:hAnsi="Times New Roman" w:cs="Times New Roman"/>
          <w:sz w:val="24"/>
          <w:szCs w:val="24"/>
        </w:rPr>
        <w:t xml:space="preserve">: Akademik </w:t>
      </w:r>
      <w:r>
        <w:rPr>
          <w:rFonts w:ascii="Times New Roman" w:hAnsi="Times New Roman" w:cs="Times New Roman"/>
          <w:sz w:val="24"/>
          <w:szCs w:val="24"/>
        </w:rPr>
        <w:t xml:space="preserve">Ortam ve Öğrenmeyi Destekleme </w:t>
      </w:r>
      <w:r w:rsidRPr="00FC27BE">
        <w:rPr>
          <w:rFonts w:ascii="Times New Roman" w:hAnsi="Times New Roman" w:cs="Times New Roman"/>
          <w:sz w:val="24"/>
          <w:szCs w:val="24"/>
        </w:rPr>
        <w:t>Açısından Dumlupınar Üniversitesi</w:t>
      </w:r>
      <w:r w:rsidR="007F07C1"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p w14:paraId="11DEAE41" w14:textId="77777777" w:rsidR="00B907F7" w:rsidRPr="00FC27BE" w:rsidRDefault="00B907F7" w:rsidP="002E09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6"/>
        <w:gridCol w:w="1684"/>
        <w:gridCol w:w="960"/>
      </w:tblGrid>
      <w:tr w:rsidR="002E0969" w:rsidRPr="00215F54" w14:paraId="3EC8E981" w14:textId="77777777" w:rsidTr="00197D68">
        <w:trPr>
          <w:trHeight w:val="260"/>
          <w:jc w:val="center"/>
        </w:trPr>
        <w:tc>
          <w:tcPr>
            <w:tcW w:w="6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3A7E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AKADEMİK ORTAM VE ÖĞRENMEYİ DESTEKLEME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BFD4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2E0969" w:rsidRPr="00215F54" w14:paraId="08DC8492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CA43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25C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AFB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0,16</w:t>
            </w:r>
          </w:p>
        </w:tc>
      </w:tr>
      <w:tr w:rsidR="002E0969" w:rsidRPr="00215F54" w14:paraId="4038FADC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69029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46F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615D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0,34</w:t>
            </w:r>
          </w:p>
        </w:tc>
      </w:tr>
      <w:tr w:rsidR="002E0969" w:rsidRPr="00215F54" w14:paraId="13E90265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CAE19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EFAA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CE5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0,31</w:t>
            </w:r>
          </w:p>
        </w:tc>
      </w:tr>
      <w:tr w:rsidR="002E0969" w:rsidRPr="00215F54" w14:paraId="2C2600CB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8ED1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D59F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B9B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0,11</w:t>
            </w:r>
          </w:p>
        </w:tc>
      </w:tr>
      <w:tr w:rsidR="002E0969" w:rsidRPr="00215F54" w14:paraId="2CF01D52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92A29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4C80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9AA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2E0969" w:rsidRPr="00215F54" w14:paraId="4372F2DB" w14:textId="77777777" w:rsidTr="00197D68">
        <w:trPr>
          <w:trHeight w:val="250"/>
          <w:jc w:val="center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8F1C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11D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B5E" w14:textId="77777777" w:rsidR="002E0969" w:rsidRPr="00215F54" w:rsidRDefault="002E0969" w:rsidP="00197D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215F5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531F0381" w14:textId="77777777" w:rsidR="00B907F7" w:rsidRDefault="00B907F7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30C8A" w14:textId="277874A1" w:rsidR="00012CAC" w:rsidRDefault="00012CAC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>Kütahya Dumlupınar Üniversitesi’nin akademik</w:t>
      </w:r>
      <w:r w:rsidR="00DD54E4">
        <w:rPr>
          <w:rFonts w:ascii="Times New Roman" w:hAnsi="Times New Roman" w:cs="Times New Roman"/>
          <w:sz w:val="24"/>
          <w:szCs w:val="24"/>
        </w:rPr>
        <w:t xml:space="preserve"> ortam ve öğrenmeyi </w:t>
      </w:r>
      <w:r w:rsidR="004B714B">
        <w:rPr>
          <w:rFonts w:ascii="Times New Roman" w:hAnsi="Times New Roman" w:cs="Times New Roman"/>
          <w:sz w:val="24"/>
          <w:szCs w:val="24"/>
        </w:rPr>
        <w:t xml:space="preserve">desteklemesi </w:t>
      </w:r>
      <w:r w:rsidRPr="00AB12A0">
        <w:rPr>
          <w:rFonts w:ascii="Times New Roman" w:hAnsi="Times New Roman" w:cs="Times New Roman"/>
          <w:sz w:val="24"/>
          <w:szCs w:val="24"/>
        </w:rPr>
        <w:t xml:space="preserve">açısından yeterli olduğuna </w:t>
      </w:r>
      <w:r w:rsidR="004B714B"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 w:rsidR="0052365E">
        <w:rPr>
          <w:rFonts w:ascii="Times New Roman" w:hAnsi="Times New Roman" w:cs="Times New Roman"/>
          <w:sz w:val="24"/>
          <w:szCs w:val="24"/>
        </w:rPr>
        <w:t>16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52365E">
        <w:rPr>
          <w:rFonts w:ascii="Times New Roman" w:hAnsi="Times New Roman" w:cs="Times New Roman"/>
          <w:sz w:val="24"/>
          <w:szCs w:val="24"/>
        </w:rPr>
        <w:t>sı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katılmıyor, % 3</w:t>
      </w:r>
      <w:r w:rsidR="0052365E">
        <w:rPr>
          <w:rFonts w:ascii="Times New Roman" w:hAnsi="Times New Roman" w:cs="Times New Roman"/>
          <w:sz w:val="24"/>
          <w:szCs w:val="24"/>
        </w:rPr>
        <w:t>4</w:t>
      </w:r>
      <w:r w:rsidRPr="00AB12A0">
        <w:rPr>
          <w:rFonts w:ascii="Times New Roman" w:hAnsi="Times New Roman" w:cs="Times New Roman"/>
          <w:sz w:val="24"/>
          <w:szCs w:val="24"/>
        </w:rPr>
        <w:t>’ü katılmıyor, %</w:t>
      </w:r>
      <w:r w:rsidR="0052365E">
        <w:rPr>
          <w:rFonts w:ascii="Times New Roman" w:hAnsi="Times New Roman" w:cs="Times New Roman"/>
          <w:sz w:val="24"/>
          <w:szCs w:val="24"/>
        </w:rPr>
        <w:t>31</w:t>
      </w:r>
      <w:r w:rsidRPr="00AB12A0">
        <w:rPr>
          <w:rFonts w:ascii="Times New Roman" w:hAnsi="Times New Roman" w:cs="Times New Roman"/>
          <w:sz w:val="24"/>
          <w:szCs w:val="24"/>
        </w:rPr>
        <w:t>’i az katılıyor, %</w:t>
      </w:r>
      <w:r w:rsidR="0052365E">
        <w:rPr>
          <w:rFonts w:ascii="Times New Roman" w:hAnsi="Times New Roman" w:cs="Times New Roman"/>
          <w:sz w:val="24"/>
          <w:szCs w:val="24"/>
        </w:rPr>
        <w:t>11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katılıyor, % </w:t>
      </w:r>
      <w:r w:rsidR="00946608">
        <w:rPr>
          <w:rFonts w:ascii="Times New Roman" w:hAnsi="Times New Roman" w:cs="Times New Roman"/>
          <w:sz w:val="24"/>
          <w:szCs w:val="24"/>
        </w:rPr>
        <w:t>8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kesinlikle katılıyor.  </w:t>
      </w:r>
    </w:p>
    <w:p w14:paraId="0A88A9A8" w14:textId="77777777" w:rsidR="00B907F7" w:rsidRPr="00AB12A0" w:rsidRDefault="00B907F7" w:rsidP="005236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6ED71" w14:textId="70049F0A" w:rsidR="00B63E16" w:rsidRDefault="00B63E16" w:rsidP="00496612">
      <w:pPr>
        <w:jc w:val="center"/>
      </w:pPr>
      <w:r>
        <w:rPr>
          <w:noProof/>
          <w:lang w:eastAsia="tr-TR"/>
        </w:rPr>
        <w:drawing>
          <wp:inline distT="0" distB="0" distL="0" distR="0" wp14:anchorId="7C563293" wp14:editId="11DF19A1">
            <wp:extent cx="4572000" cy="2743200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C5DBE285-4B4E-4C9A-A7BA-8C119105DA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04EB51" w14:textId="59DA062A" w:rsidR="00946608" w:rsidRPr="00FC27BE" w:rsidRDefault="00946608" w:rsidP="00946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lastRenderedPageBreak/>
        <w:t xml:space="preserve">Tablo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7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Eğitim Programları </w:t>
      </w:r>
      <w:r w:rsidR="00F01E6B">
        <w:rPr>
          <w:rFonts w:ascii="Times New Roman" w:hAnsi="Times New Roman" w:cs="Times New Roman"/>
          <w:sz w:val="24"/>
          <w:szCs w:val="24"/>
        </w:rPr>
        <w:t xml:space="preserve">ve </w:t>
      </w:r>
      <w:r w:rsidR="00D9391A">
        <w:rPr>
          <w:rFonts w:ascii="Times New Roman" w:hAnsi="Times New Roman" w:cs="Times New Roman"/>
          <w:sz w:val="24"/>
          <w:szCs w:val="24"/>
        </w:rPr>
        <w:t>Öğretim A</w:t>
      </w:r>
      <w:r w:rsidRPr="00FC27BE">
        <w:rPr>
          <w:rFonts w:ascii="Times New Roman" w:hAnsi="Times New Roman" w:cs="Times New Roman"/>
          <w:sz w:val="24"/>
          <w:szCs w:val="24"/>
        </w:rPr>
        <w:t>çısından Dumlupınar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tbl>
      <w:tblPr>
        <w:tblW w:w="6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9"/>
        <w:gridCol w:w="1431"/>
        <w:gridCol w:w="530"/>
      </w:tblGrid>
      <w:tr w:rsidR="003A6EDB" w:rsidRPr="003A6EDB" w14:paraId="6A7CBD51" w14:textId="77777777" w:rsidTr="001956C1">
        <w:trPr>
          <w:trHeight w:val="290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A9DD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EĞİTİM PROGRAMLARI VE ÖĞRETİM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FC9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3A6EDB" w:rsidRPr="003A6EDB" w14:paraId="4B262648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7AA76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4922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4161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762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0,16</w:t>
            </w:r>
          </w:p>
        </w:tc>
      </w:tr>
      <w:tr w:rsidR="003A6EDB" w:rsidRPr="003A6EDB" w14:paraId="277DA0C1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784E1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74B7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9286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8D8A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0,36</w:t>
            </w:r>
          </w:p>
        </w:tc>
      </w:tr>
      <w:tr w:rsidR="003A6EDB" w:rsidRPr="003A6EDB" w14:paraId="48194851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D9BE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86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7959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D147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0,31</w:t>
            </w:r>
          </w:p>
        </w:tc>
      </w:tr>
      <w:tr w:rsidR="003A6EDB" w:rsidRPr="003A6EDB" w14:paraId="307A3BF5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15C2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E26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2139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63E6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3A6EDB" w:rsidRPr="003A6EDB" w14:paraId="521E64E7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AF1D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4B54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A6EDB">
              <w:rPr>
                <w:rFonts w:ascii="Calibri" w:eastAsia="Times New Roman" w:hAnsi="Calibri" w:cs="Calibri"/>
                <w:color w:val="000000"/>
                <w:lang w:eastAsia="tr-TR"/>
              </w:rPr>
              <w:t>1971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8BEB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0,08</w:t>
            </w:r>
          </w:p>
        </w:tc>
      </w:tr>
      <w:tr w:rsidR="003A6EDB" w:rsidRPr="003A6EDB" w14:paraId="31EA6160" w14:textId="77777777" w:rsidTr="001956C1">
        <w:trPr>
          <w:trHeight w:val="290"/>
          <w:jc w:val="center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C409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9079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25516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2788" w14:textId="77777777" w:rsidR="003A6EDB" w:rsidRPr="003A6EDB" w:rsidRDefault="003A6EDB" w:rsidP="003A6E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6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7A303BF1" w14:textId="77777777" w:rsidR="00B907F7" w:rsidRDefault="00B907F7" w:rsidP="00195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101A6" w14:textId="5163BC00" w:rsidR="00B907F7" w:rsidRDefault="001956C1" w:rsidP="00195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</w:t>
      </w:r>
      <w:r>
        <w:rPr>
          <w:rFonts w:ascii="Times New Roman" w:hAnsi="Times New Roman" w:cs="Times New Roman"/>
          <w:sz w:val="24"/>
          <w:szCs w:val="24"/>
        </w:rPr>
        <w:t>eğitim programları ve öğretim açısından</w:t>
      </w:r>
      <w:r w:rsidR="00084DC8">
        <w:rPr>
          <w:rFonts w:ascii="Times New Roman" w:hAnsi="Times New Roman" w:cs="Times New Roman"/>
          <w:sz w:val="24"/>
          <w:szCs w:val="24"/>
        </w:rPr>
        <w:t xml:space="preserve"> </w:t>
      </w:r>
      <w:r w:rsidRPr="00AB12A0">
        <w:rPr>
          <w:rFonts w:ascii="Times New Roman" w:hAnsi="Times New Roman" w:cs="Times New Roman"/>
          <w:sz w:val="24"/>
          <w:szCs w:val="24"/>
        </w:rPr>
        <w:t xml:space="preserve">yeterli olduğuna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katılmıyor, %3</w:t>
      </w:r>
      <w:r w:rsidR="00084DC8">
        <w:rPr>
          <w:rFonts w:ascii="Times New Roman" w:hAnsi="Times New Roman" w:cs="Times New Roman"/>
          <w:sz w:val="24"/>
          <w:szCs w:val="24"/>
        </w:rPr>
        <w:t>6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084DC8">
        <w:rPr>
          <w:rFonts w:ascii="Times New Roman" w:hAnsi="Times New Roman" w:cs="Times New Roman"/>
          <w:sz w:val="24"/>
          <w:szCs w:val="24"/>
        </w:rPr>
        <w:t>sı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katılmıyor, %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B12A0">
        <w:rPr>
          <w:rFonts w:ascii="Times New Roman" w:hAnsi="Times New Roman" w:cs="Times New Roman"/>
          <w:sz w:val="24"/>
          <w:szCs w:val="24"/>
        </w:rPr>
        <w:t>’i az katılıyor, %</w:t>
      </w:r>
      <w:r w:rsidR="007D51F9">
        <w:rPr>
          <w:rFonts w:ascii="Times New Roman" w:hAnsi="Times New Roman" w:cs="Times New Roman"/>
          <w:sz w:val="24"/>
          <w:szCs w:val="24"/>
        </w:rPr>
        <w:t>8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katılıyor, %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B12A0">
        <w:rPr>
          <w:rFonts w:ascii="Times New Roman" w:hAnsi="Times New Roman" w:cs="Times New Roman"/>
          <w:sz w:val="24"/>
          <w:szCs w:val="24"/>
        </w:rPr>
        <w:t xml:space="preserve">’i kesinlikle katılıyor. </w:t>
      </w:r>
    </w:p>
    <w:p w14:paraId="4BC66F00" w14:textId="37E14356" w:rsidR="001956C1" w:rsidRPr="00AB12A0" w:rsidRDefault="001956C1" w:rsidP="001956C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7473" w14:textId="44DF48F4" w:rsidR="003A6EDB" w:rsidRDefault="0069530B" w:rsidP="003A6EDB">
      <w:pPr>
        <w:jc w:val="center"/>
      </w:pPr>
      <w:r>
        <w:rPr>
          <w:noProof/>
          <w:lang w:eastAsia="tr-TR"/>
        </w:rPr>
        <w:drawing>
          <wp:inline distT="0" distB="0" distL="0" distR="0" wp14:anchorId="44FE8524" wp14:editId="7346A15F">
            <wp:extent cx="4572000" cy="2743200"/>
            <wp:effectExtent l="0" t="0" r="0" b="0"/>
            <wp:docPr id="12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3582D216-5A7C-433E-AAED-F2FA8F827D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19D0F61" w14:textId="77777777" w:rsidR="00B907F7" w:rsidRDefault="00B907F7" w:rsidP="007D51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08062" w14:textId="67D63C7C" w:rsidR="007D51F9" w:rsidRDefault="007D51F9" w:rsidP="007D51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27B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Öğrencilere Sağlanan Hizmetler A</w:t>
      </w:r>
      <w:r w:rsidRPr="00FC27BE">
        <w:rPr>
          <w:rFonts w:ascii="Times New Roman" w:hAnsi="Times New Roman" w:cs="Times New Roman"/>
          <w:sz w:val="24"/>
          <w:szCs w:val="24"/>
        </w:rPr>
        <w:t>çısından Dumlupınar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tbl>
      <w:tblPr>
        <w:tblW w:w="53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2142"/>
        <w:gridCol w:w="530"/>
      </w:tblGrid>
      <w:tr w:rsidR="0056351E" w:rsidRPr="0056351E" w14:paraId="000DD919" w14:textId="77777777" w:rsidTr="0056351E">
        <w:trPr>
          <w:trHeight w:val="290"/>
          <w:jc w:val="center"/>
        </w:trPr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2319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ÖĞRENCİLERE SAĞLANAN HİZMETLER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5551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56351E" w:rsidRPr="0056351E" w14:paraId="43453C37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E514D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9D0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3983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2293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0,15</w:t>
            </w:r>
          </w:p>
        </w:tc>
      </w:tr>
      <w:tr w:rsidR="0056351E" w:rsidRPr="0056351E" w14:paraId="139A8E1D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3E983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722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E673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0,35</w:t>
            </w:r>
          </w:p>
        </w:tc>
      </w:tr>
      <w:tr w:rsidR="0056351E" w:rsidRPr="0056351E" w14:paraId="7DD701DC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BB30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34E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8256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F37F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0,31</w:t>
            </w:r>
          </w:p>
        </w:tc>
      </w:tr>
      <w:tr w:rsidR="0056351E" w:rsidRPr="0056351E" w14:paraId="76C2322E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5400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03D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EA4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0,10</w:t>
            </w:r>
          </w:p>
        </w:tc>
      </w:tr>
      <w:tr w:rsidR="0056351E" w:rsidRPr="0056351E" w14:paraId="746BE72E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0F4A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56351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808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160F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0,09</w:t>
            </w:r>
          </w:p>
        </w:tc>
      </w:tr>
      <w:tr w:rsidR="0056351E" w:rsidRPr="0056351E" w14:paraId="08D5FD38" w14:textId="77777777" w:rsidTr="0056351E">
        <w:trPr>
          <w:trHeight w:val="2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D694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EA2B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26549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5DDE" w14:textId="77777777" w:rsidR="0056351E" w:rsidRPr="0056351E" w:rsidRDefault="0056351E" w:rsidP="005635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63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3F20F4D5" w14:textId="77777777" w:rsidR="00B907F7" w:rsidRDefault="00B907F7" w:rsidP="00602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41B7" w14:textId="4B6364DB" w:rsidR="00602251" w:rsidRPr="00AB12A0" w:rsidRDefault="00602251" w:rsidP="0060225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</w:t>
      </w:r>
      <w:r>
        <w:rPr>
          <w:rFonts w:ascii="Times New Roman" w:hAnsi="Times New Roman" w:cs="Times New Roman"/>
          <w:sz w:val="24"/>
          <w:szCs w:val="24"/>
        </w:rPr>
        <w:t xml:space="preserve">öğrencilere sağlanan hizmetler açısından </w:t>
      </w:r>
      <w:r w:rsidRPr="00AB12A0">
        <w:rPr>
          <w:rFonts w:ascii="Times New Roman" w:hAnsi="Times New Roman" w:cs="Times New Roman"/>
          <w:sz w:val="24"/>
          <w:szCs w:val="24"/>
        </w:rPr>
        <w:t xml:space="preserve">yeterli olduğuna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7FCC">
        <w:rPr>
          <w:rFonts w:ascii="Times New Roman" w:hAnsi="Times New Roman" w:cs="Times New Roman"/>
          <w:sz w:val="24"/>
          <w:szCs w:val="24"/>
        </w:rPr>
        <w:t>5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A17FCC">
        <w:rPr>
          <w:rFonts w:ascii="Times New Roman" w:hAnsi="Times New Roman" w:cs="Times New Roman"/>
          <w:sz w:val="24"/>
          <w:szCs w:val="24"/>
        </w:rPr>
        <w:t xml:space="preserve">i </w:t>
      </w:r>
      <w:r w:rsidRPr="00AB12A0">
        <w:rPr>
          <w:rFonts w:ascii="Times New Roman" w:hAnsi="Times New Roman" w:cs="Times New Roman"/>
          <w:sz w:val="24"/>
          <w:szCs w:val="24"/>
        </w:rPr>
        <w:t>kesinlikle katılmıyor, % 3</w:t>
      </w:r>
      <w:r w:rsidR="00A17FCC">
        <w:rPr>
          <w:rFonts w:ascii="Times New Roman" w:hAnsi="Times New Roman" w:cs="Times New Roman"/>
          <w:sz w:val="24"/>
          <w:szCs w:val="24"/>
        </w:rPr>
        <w:t>5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A17FCC">
        <w:rPr>
          <w:rFonts w:ascii="Times New Roman" w:hAnsi="Times New Roman" w:cs="Times New Roman"/>
          <w:sz w:val="24"/>
          <w:szCs w:val="24"/>
        </w:rPr>
        <w:t>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katılmıyor, %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B12A0">
        <w:rPr>
          <w:rFonts w:ascii="Times New Roman" w:hAnsi="Times New Roman" w:cs="Times New Roman"/>
          <w:sz w:val="24"/>
          <w:szCs w:val="24"/>
        </w:rPr>
        <w:t>’i az katılıyor, %</w:t>
      </w:r>
      <w:r w:rsidR="00A17FCC">
        <w:rPr>
          <w:rFonts w:ascii="Times New Roman" w:hAnsi="Times New Roman" w:cs="Times New Roman"/>
          <w:sz w:val="24"/>
          <w:szCs w:val="24"/>
        </w:rPr>
        <w:t>10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02286B">
        <w:rPr>
          <w:rFonts w:ascii="Times New Roman" w:hAnsi="Times New Roman" w:cs="Times New Roman"/>
          <w:sz w:val="24"/>
          <w:szCs w:val="24"/>
        </w:rPr>
        <w:t>u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katılıyor, % </w:t>
      </w:r>
      <w:r w:rsidR="0002286B">
        <w:rPr>
          <w:rFonts w:ascii="Times New Roman" w:hAnsi="Times New Roman" w:cs="Times New Roman"/>
          <w:sz w:val="24"/>
          <w:szCs w:val="24"/>
        </w:rPr>
        <w:t>9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02286B">
        <w:rPr>
          <w:rFonts w:ascii="Times New Roman" w:hAnsi="Times New Roman" w:cs="Times New Roman"/>
          <w:sz w:val="24"/>
          <w:szCs w:val="24"/>
        </w:rPr>
        <w:t>u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katılıyor.  </w:t>
      </w:r>
    </w:p>
    <w:p w14:paraId="1AF37C87" w14:textId="46D083FB" w:rsidR="00735249" w:rsidRDefault="00735249" w:rsidP="00A6716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863FBF7" wp14:editId="3EC60D05">
            <wp:extent cx="4572000" cy="2743200"/>
            <wp:effectExtent l="0" t="0" r="0" b="0"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1E65EAE0-4E7C-457D-9124-D2F6EA7E55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2A63CC" w14:textId="77777777" w:rsidR="00862520" w:rsidRDefault="00862520" w:rsidP="000228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3B97E8" w14:textId="1843808C" w:rsidR="0002286B" w:rsidRDefault="0002286B" w:rsidP="00022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BE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7BE">
        <w:rPr>
          <w:rFonts w:ascii="Times New Roman" w:hAnsi="Times New Roman" w:cs="Times New Roman"/>
          <w:sz w:val="24"/>
          <w:szCs w:val="24"/>
        </w:rPr>
        <w:t xml:space="preserve">: </w:t>
      </w:r>
      <w:r w:rsidR="00994D7E">
        <w:rPr>
          <w:rFonts w:ascii="Times New Roman" w:hAnsi="Times New Roman" w:cs="Times New Roman"/>
          <w:sz w:val="24"/>
          <w:szCs w:val="24"/>
        </w:rPr>
        <w:t xml:space="preserve">Ölçme ve Değerlendirme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C27BE">
        <w:rPr>
          <w:rFonts w:ascii="Times New Roman" w:hAnsi="Times New Roman" w:cs="Times New Roman"/>
          <w:sz w:val="24"/>
          <w:szCs w:val="24"/>
        </w:rPr>
        <w:t>çısından Dumlupınar Üniversitesi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FC27BE">
        <w:rPr>
          <w:rFonts w:ascii="Times New Roman" w:hAnsi="Times New Roman" w:cs="Times New Roman"/>
          <w:sz w:val="24"/>
          <w:szCs w:val="24"/>
        </w:rPr>
        <w:t>nin Yeterlilik Algısı</w:t>
      </w:r>
    </w:p>
    <w:p w14:paraId="70A74303" w14:textId="77777777" w:rsidR="00862520" w:rsidRPr="00FC27BE" w:rsidRDefault="00862520" w:rsidP="000228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2142"/>
        <w:gridCol w:w="530"/>
      </w:tblGrid>
      <w:tr w:rsidR="001F6396" w:rsidRPr="001F6396" w14:paraId="102BEA4F" w14:textId="77777777" w:rsidTr="001F6396">
        <w:trPr>
          <w:trHeight w:val="290"/>
          <w:jc w:val="center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BA8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ÖLÇME VE DEĞERLENDİRME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6CE8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</w:t>
            </w:r>
          </w:p>
        </w:tc>
      </w:tr>
      <w:tr w:rsidR="001F6396" w:rsidRPr="001F6396" w14:paraId="4F4BA2A7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88D12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A78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4172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CC0B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0,17</w:t>
            </w:r>
          </w:p>
        </w:tc>
      </w:tr>
      <w:tr w:rsidR="001F6396" w:rsidRPr="001F6396" w14:paraId="19AE30FD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BC6A6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Katılmıyorum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89F3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8624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93C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0,35</w:t>
            </w:r>
          </w:p>
        </w:tc>
      </w:tr>
      <w:tr w:rsidR="001F6396" w:rsidRPr="001F6396" w14:paraId="5880059D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2A9C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Az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E34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8348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77F7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0,34</w:t>
            </w:r>
          </w:p>
        </w:tc>
      </w:tr>
      <w:tr w:rsidR="001F6396" w:rsidRPr="001F6396" w14:paraId="69164389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2B6E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B2C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8326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0,07</w:t>
            </w:r>
          </w:p>
        </w:tc>
      </w:tr>
      <w:tr w:rsidR="001F6396" w:rsidRPr="001F6396" w14:paraId="56E0EDCC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9CCFE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F6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Kesinlikle Katılıyorum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72A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2D9D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0,07</w:t>
            </w:r>
          </w:p>
        </w:tc>
      </w:tr>
      <w:tr w:rsidR="001F6396" w:rsidRPr="001F6396" w14:paraId="15FC314A" w14:textId="77777777" w:rsidTr="001F6396">
        <w:trPr>
          <w:trHeight w:val="250"/>
          <w:jc w:val="center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E6D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83FB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24791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97E" w14:textId="77777777" w:rsidR="001F6396" w:rsidRPr="001F6396" w:rsidRDefault="001F6396" w:rsidP="001F63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F639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14:paraId="5A61965E" w14:textId="77777777" w:rsidR="00862520" w:rsidRDefault="00862520" w:rsidP="0099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AB920" w14:textId="6CD28AFB" w:rsidR="00994D7E" w:rsidRDefault="00994D7E" w:rsidP="0099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A0">
        <w:rPr>
          <w:rFonts w:ascii="Times New Roman" w:hAnsi="Times New Roman" w:cs="Times New Roman"/>
          <w:sz w:val="24"/>
          <w:szCs w:val="24"/>
        </w:rPr>
        <w:t xml:space="preserve">Kütahya Dumlupınar Üniversitesi’nin </w:t>
      </w:r>
      <w:r>
        <w:rPr>
          <w:rFonts w:ascii="Times New Roman" w:hAnsi="Times New Roman" w:cs="Times New Roman"/>
          <w:sz w:val="24"/>
          <w:szCs w:val="24"/>
        </w:rPr>
        <w:t>ölçeme ve değerle</w:t>
      </w:r>
      <w:r w:rsidR="001A253D">
        <w:rPr>
          <w:rFonts w:ascii="Times New Roman" w:hAnsi="Times New Roman" w:cs="Times New Roman"/>
          <w:sz w:val="24"/>
          <w:szCs w:val="24"/>
        </w:rPr>
        <w:t xml:space="preserve">ndirme </w:t>
      </w:r>
      <w:r>
        <w:rPr>
          <w:rFonts w:ascii="Times New Roman" w:hAnsi="Times New Roman" w:cs="Times New Roman"/>
          <w:sz w:val="24"/>
          <w:szCs w:val="24"/>
        </w:rPr>
        <w:t>hizmetler</w:t>
      </w:r>
      <w:r w:rsidR="001A253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açısından </w:t>
      </w:r>
      <w:r w:rsidRPr="00AB12A0">
        <w:rPr>
          <w:rFonts w:ascii="Times New Roman" w:hAnsi="Times New Roman" w:cs="Times New Roman"/>
          <w:sz w:val="24"/>
          <w:szCs w:val="24"/>
        </w:rPr>
        <w:t xml:space="preserve">yeterli olduğuna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AB12A0">
        <w:rPr>
          <w:rFonts w:ascii="Times New Roman" w:hAnsi="Times New Roman" w:cs="Times New Roman"/>
          <w:sz w:val="24"/>
          <w:szCs w:val="24"/>
        </w:rPr>
        <w:t>ğrencilerin %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373B">
        <w:rPr>
          <w:rFonts w:ascii="Times New Roman" w:hAnsi="Times New Roman" w:cs="Times New Roman"/>
          <w:sz w:val="24"/>
          <w:szCs w:val="24"/>
        </w:rPr>
        <w:t>7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2537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B12A0">
        <w:rPr>
          <w:rFonts w:ascii="Times New Roman" w:hAnsi="Times New Roman" w:cs="Times New Roman"/>
          <w:sz w:val="24"/>
          <w:szCs w:val="24"/>
        </w:rPr>
        <w:t>kesinlikle katılmıyor, %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katılmıyor, %</w:t>
      </w:r>
      <w:r>
        <w:rPr>
          <w:rFonts w:ascii="Times New Roman" w:hAnsi="Times New Roman" w:cs="Times New Roman"/>
          <w:sz w:val="24"/>
          <w:szCs w:val="24"/>
        </w:rPr>
        <w:t>3</w:t>
      </w:r>
      <w:r w:rsidR="0025373B">
        <w:rPr>
          <w:rFonts w:ascii="Times New Roman" w:hAnsi="Times New Roman" w:cs="Times New Roman"/>
          <w:sz w:val="24"/>
          <w:szCs w:val="24"/>
        </w:rPr>
        <w:t>4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25373B">
        <w:rPr>
          <w:rFonts w:ascii="Times New Roman" w:hAnsi="Times New Roman" w:cs="Times New Roman"/>
          <w:sz w:val="24"/>
          <w:szCs w:val="24"/>
        </w:rPr>
        <w:t>ü</w:t>
      </w:r>
      <w:r w:rsidRPr="00AB12A0">
        <w:rPr>
          <w:rFonts w:ascii="Times New Roman" w:hAnsi="Times New Roman" w:cs="Times New Roman"/>
          <w:sz w:val="24"/>
          <w:szCs w:val="24"/>
        </w:rPr>
        <w:t xml:space="preserve"> az katılıyor, %</w:t>
      </w:r>
      <w:r w:rsidR="00456D1B">
        <w:rPr>
          <w:rFonts w:ascii="Times New Roman" w:hAnsi="Times New Roman" w:cs="Times New Roman"/>
          <w:sz w:val="24"/>
          <w:szCs w:val="24"/>
        </w:rPr>
        <w:t>7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456D1B">
        <w:rPr>
          <w:rFonts w:ascii="Times New Roman" w:hAnsi="Times New Roman" w:cs="Times New Roman"/>
          <w:sz w:val="24"/>
          <w:szCs w:val="24"/>
        </w:rPr>
        <w:t>si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katılıyor, % </w:t>
      </w:r>
      <w:r w:rsidR="00456D1B">
        <w:rPr>
          <w:rFonts w:ascii="Times New Roman" w:hAnsi="Times New Roman" w:cs="Times New Roman"/>
          <w:sz w:val="24"/>
          <w:szCs w:val="24"/>
        </w:rPr>
        <w:t>7</w:t>
      </w:r>
      <w:r w:rsidRPr="00AB12A0">
        <w:rPr>
          <w:rFonts w:ascii="Times New Roman" w:hAnsi="Times New Roman" w:cs="Times New Roman"/>
          <w:sz w:val="24"/>
          <w:szCs w:val="24"/>
        </w:rPr>
        <w:t>’</w:t>
      </w:r>
      <w:r w:rsidR="00456D1B">
        <w:rPr>
          <w:rFonts w:ascii="Times New Roman" w:hAnsi="Times New Roman" w:cs="Times New Roman"/>
          <w:sz w:val="24"/>
          <w:szCs w:val="24"/>
        </w:rPr>
        <w:t>si</w:t>
      </w:r>
      <w:r w:rsidRPr="00AB12A0">
        <w:rPr>
          <w:rFonts w:ascii="Times New Roman" w:hAnsi="Times New Roman" w:cs="Times New Roman"/>
          <w:sz w:val="24"/>
          <w:szCs w:val="24"/>
        </w:rPr>
        <w:t xml:space="preserve"> kesinlikle katılıyor.  </w:t>
      </w:r>
    </w:p>
    <w:p w14:paraId="642AC288" w14:textId="77777777" w:rsidR="00862520" w:rsidRPr="00AB12A0" w:rsidRDefault="00862520" w:rsidP="00994D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FBB3D" w14:textId="158D6EE2" w:rsidR="001F6396" w:rsidRDefault="00822A2D" w:rsidP="00A67165">
      <w:pPr>
        <w:jc w:val="center"/>
      </w:pPr>
      <w:r>
        <w:rPr>
          <w:noProof/>
          <w:lang w:eastAsia="tr-TR"/>
        </w:rPr>
        <w:drawing>
          <wp:inline distT="0" distB="0" distL="0" distR="0" wp14:anchorId="6DE39416" wp14:editId="07806C43">
            <wp:extent cx="4572000" cy="2743200"/>
            <wp:effectExtent l="0" t="0" r="0" b="0"/>
            <wp:docPr id="11" name="Grafik 11">
              <a:extLst xmlns:a="http://schemas.openxmlformats.org/drawingml/2006/main">
                <a:ext uri="{FF2B5EF4-FFF2-40B4-BE49-F238E27FC236}">
                  <a16:creationId xmlns:a16="http://schemas.microsoft.com/office/drawing/2014/main" id="{45CE895E-000E-486F-8B8C-9F021B308D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F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7800"/>
    <w:multiLevelType w:val="hybridMultilevel"/>
    <w:tmpl w:val="F6D01FC8"/>
    <w:lvl w:ilvl="0" w:tplc="C5586EEE">
      <w:start w:val="1"/>
      <w:numFmt w:val="bullet"/>
      <w:lvlText w:val=""/>
      <w:lvlJc w:val="left"/>
      <w:pPr>
        <w:ind w:left="631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85628">
      <w:start w:val="1"/>
      <w:numFmt w:val="bullet"/>
      <w:lvlText w:val="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2736E">
      <w:start w:val="1"/>
      <w:numFmt w:val="bullet"/>
      <w:lvlText w:val="▪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8AC0A">
      <w:start w:val="1"/>
      <w:numFmt w:val="bullet"/>
      <w:lvlText w:val="•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4B10C">
      <w:start w:val="1"/>
      <w:numFmt w:val="bullet"/>
      <w:lvlText w:val="o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A3048">
      <w:start w:val="1"/>
      <w:numFmt w:val="bullet"/>
      <w:lvlText w:val="▪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659FC">
      <w:start w:val="1"/>
      <w:numFmt w:val="bullet"/>
      <w:lvlText w:val="•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E18D6">
      <w:start w:val="1"/>
      <w:numFmt w:val="bullet"/>
      <w:lvlText w:val="o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871EC">
      <w:start w:val="1"/>
      <w:numFmt w:val="bullet"/>
      <w:lvlText w:val="▪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65"/>
    <w:rsid w:val="00012CAC"/>
    <w:rsid w:val="0002286B"/>
    <w:rsid w:val="00051898"/>
    <w:rsid w:val="00084DC8"/>
    <w:rsid w:val="001006CE"/>
    <w:rsid w:val="001956C1"/>
    <w:rsid w:val="001A253D"/>
    <w:rsid w:val="001F2D36"/>
    <w:rsid w:val="001F6396"/>
    <w:rsid w:val="00215F54"/>
    <w:rsid w:val="0025373B"/>
    <w:rsid w:val="002E0969"/>
    <w:rsid w:val="002E4ED9"/>
    <w:rsid w:val="002F3BC8"/>
    <w:rsid w:val="003506BB"/>
    <w:rsid w:val="003854BE"/>
    <w:rsid w:val="003A6EDB"/>
    <w:rsid w:val="00444FDE"/>
    <w:rsid w:val="00456D1B"/>
    <w:rsid w:val="00485693"/>
    <w:rsid w:val="00492BA5"/>
    <w:rsid w:val="00496612"/>
    <w:rsid w:val="004A7264"/>
    <w:rsid w:val="004B714B"/>
    <w:rsid w:val="004D0377"/>
    <w:rsid w:val="0052365E"/>
    <w:rsid w:val="0056351E"/>
    <w:rsid w:val="005A0F77"/>
    <w:rsid w:val="005B2951"/>
    <w:rsid w:val="00602251"/>
    <w:rsid w:val="00671FAB"/>
    <w:rsid w:val="0069530B"/>
    <w:rsid w:val="00735249"/>
    <w:rsid w:val="00780B65"/>
    <w:rsid w:val="007D51F9"/>
    <w:rsid w:val="007D7B38"/>
    <w:rsid w:val="007F07C1"/>
    <w:rsid w:val="00822A2D"/>
    <w:rsid w:val="00862520"/>
    <w:rsid w:val="008914EA"/>
    <w:rsid w:val="008D5514"/>
    <w:rsid w:val="009141EE"/>
    <w:rsid w:val="00914AD4"/>
    <w:rsid w:val="00916975"/>
    <w:rsid w:val="00946608"/>
    <w:rsid w:val="00954C43"/>
    <w:rsid w:val="00994D7E"/>
    <w:rsid w:val="00A17FCC"/>
    <w:rsid w:val="00A67165"/>
    <w:rsid w:val="00A84F20"/>
    <w:rsid w:val="00AB12A0"/>
    <w:rsid w:val="00B12664"/>
    <w:rsid w:val="00B63E16"/>
    <w:rsid w:val="00B907F7"/>
    <w:rsid w:val="00CF47E0"/>
    <w:rsid w:val="00D001C5"/>
    <w:rsid w:val="00D9391A"/>
    <w:rsid w:val="00DA1012"/>
    <w:rsid w:val="00DD54E4"/>
    <w:rsid w:val="00DD641D"/>
    <w:rsid w:val="00E47505"/>
    <w:rsid w:val="00EC19CA"/>
    <w:rsid w:val="00F01E6B"/>
    <w:rsid w:val="00F3092F"/>
    <w:rsid w:val="00F61D55"/>
    <w:rsid w:val="00F66653"/>
    <w:rsid w:val="00FC27BE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ACB3"/>
  <w15:chartTrackingRefBased/>
  <w15:docId w15:val="{BF60AFF1-0045-4C98-A21B-791DBA0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akademik%20dan&#305;&#351;manl&#305;k%20ve%20rehberlik/akademik%20dan&#305;&#351;manl&#305;k%20ve%20rehberlik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akademik%20ortam%20ve%20&#246;&#287;renmeyi%20destekleyici%20olanaklar/akademik%20ortam%25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&#246;&#287;rencilere%20sa&#287;lanan%20hizmetler/&#246;&#287;rencilere%20sa&#287;lanan%20hizmetler_sorular+c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&#246;&#287;rencilere%20sa&#287;lanan%20hizmetler/&#246;&#287;rencilere%20sa&#287;lanan%20hizmetler_sorular+c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dpuedutr-my.sharepoint.com/personal/mursel_guler_dpu_edu_tr/Documents/Masa&#252;st&#252;/&#246;&#287;renci%20genel%20memnuniyet%20belirleme%20anketi(15.02.2022-14.03.2022%20aras&#305;%20uyguland&#305;)/&#246;&#287;rencilere%20sa&#287;lanan%20hizmetler/&#246;&#287;rencilere%20sa&#287;lanan%20hizmetler_sorular+c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AKADEMİK DANIŞMANLIK VE REHBERLİK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'[akademik danışmanlık ve rehberlik_sorular+cevaplar.xlsx]Sayfa1'!$A$2:$A$6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'[akademik danışmanlık ve rehberlik_sorular+cevaplar.xlsx]Sayfa1'!$B$2:$B$6</c:f>
              <c:numCache>
                <c:formatCode>0</c:formatCode>
                <c:ptCount val="5"/>
                <c:pt idx="0">
                  <c:v>5878.5</c:v>
                </c:pt>
                <c:pt idx="1">
                  <c:v>8220.4</c:v>
                </c:pt>
                <c:pt idx="2">
                  <c:v>7023.3</c:v>
                </c:pt>
                <c:pt idx="3">
                  <c:v>1860.8</c:v>
                </c:pt>
                <c:pt idx="4">
                  <c:v>1749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72-4EB0-B2E7-869CCC256C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338640"/>
        <c:axId val="619340240"/>
      </c:barChart>
      <c:catAx>
        <c:axId val="61933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9340240"/>
        <c:crosses val="autoZero"/>
        <c:auto val="1"/>
        <c:lblAlgn val="ctr"/>
        <c:lblOffset val="100"/>
        <c:noMultiLvlLbl val="0"/>
      </c:catAx>
      <c:valAx>
        <c:axId val="61934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933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AKADEMİK ORTAM VE ÖĞRENMEYİ DESTEKLEME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'[akademik ortam ve öğrenmeyi destekleyici olanaklar_sorular+cevaplar.xlsx]Sayfa1'!$A$2:$A$6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'[akademik ortam ve öğrenmeyi destekleyici olanaklar_sorular+cevaplar.xlsx]Sayfa1'!$B$2:$B$6</c:f>
              <c:numCache>
                <c:formatCode>0</c:formatCode>
                <c:ptCount val="5"/>
                <c:pt idx="0">
                  <c:v>4254.333333333333</c:v>
                </c:pt>
                <c:pt idx="1">
                  <c:v>9309.75</c:v>
                </c:pt>
                <c:pt idx="2">
                  <c:v>8519.0833333333339</c:v>
                </c:pt>
                <c:pt idx="3">
                  <c:v>2959.25</c:v>
                </c:pt>
                <c:pt idx="4">
                  <c:v>2299.5833333333335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D-4DDC-B19A-3B4A40370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5116944"/>
        <c:axId val="615121104"/>
      </c:barChart>
      <c:catAx>
        <c:axId val="61511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5121104"/>
        <c:crosses val="autoZero"/>
        <c:auto val="1"/>
        <c:lblAlgn val="ctr"/>
        <c:lblOffset val="100"/>
        <c:noMultiLvlLbl val="0"/>
      </c:catAx>
      <c:valAx>
        <c:axId val="6151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1511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EĞİTİM PROGRAMLARI VE ÖĞRETİM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'[öğrencilere sağlanan hizmetler_sorular+cevaplar.xlsx]Sayfa3'!$A$2:$A$6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'[öğrencilere sağlanan hizmetler_sorular+cevaplar.xlsx]Sayfa3'!$B$2:$B$6</c:f>
              <c:numCache>
                <c:formatCode>General</c:formatCode>
                <c:ptCount val="5"/>
                <c:pt idx="0">
                  <c:v>4161</c:v>
                </c:pt>
                <c:pt idx="1">
                  <c:v>9286</c:v>
                </c:pt>
                <c:pt idx="2">
                  <c:v>7959</c:v>
                </c:pt>
                <c:pt idx="3">
                  <c:v>2139</c:v>
                </c:pt>
                <c:pt idx="4">
                  <c:v>1971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0-4EF1-A81B-E04943181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236728"/>
        <c:axId val="678237048"/>
      </c:barChart>
      <c:catAx>
        <c:axId val="678236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37048"/>
        <c:crosses val="autoZero"/>
        <c:auto val="1"/>
        <c:lblAlgn val="ctr"/>
        <c:lblOffset val="100"/>
        <c:noMultiLvlLbl val="0"/>
      </c:catAx>
      <c:valAx>
        <c:axId val="678237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3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ÖĞRENCİLERE SAĞLANAN HİZMETLER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'[öğrencilere sağlanan hizmetler_sorular+cevaplar.xlsx]Sayfa1'!$A$2:$A$6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'[öğrencilere sağlanan hizmetler_sorular+cevaplar.xlsx]Sayfa1'!$B$2:$B$6</c:f>
              <c:numCache>
                <c:formatCode>0</c:formatCode>
                <c:ptCount val="5"/>
                <c:pt idx="0">
                  <c:v>3982.6315789473683</c:v>
                </c:pt>
                <c:pt idx="1">
                  <c:v>9394.2631578947367</c:v>
                </c:pt>
                <c:pt idx="2">
                  <c:v>8256.105263157895</c:v>
                </c:pt>
                <c:pt idx="3">
                  <c:v>2546.2631578947367</c:v>
                </c:pt>
                <c:pt idx="4">
                  <c:v>2369.7368421052633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61-48A7-A643-7048B0CA5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198008"/>
        <c:axId val="678207288"/>
      </c:barChart>
      <c:catAx>
        <c:axId val="678198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07288"/>
        <c:crosses val="autoZero"/>
        <c:auto val="1"/>
        <c:lblAlgn val="ctr"/>
        <c:lblOffset val="100"/>
        <c:noMultiLvlLbl val="0"/>
      </c:catAx>
      <c:valAx>
        <c:axId val="678207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198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800" b="1" i="0">
                <a:effectLst/>
              </a:rPr>
              <a:t>ÖLÇME VE DEĞERLENDİRME</a:t>
            </a:r>
            <a:endParaRPr lang="tr-TR" sz="1800" i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'[öğrencilere sağlanan hizmetler_sorular+cevaplar.xlsx]Sayfa2'!$A$2:$A$6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Az Katılıyorum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'[öğrencilere sağlanan hizmetler_sorular+cevaplar.xlsx]Sayfa2'!$B$2:$B$6</c:f>
              <c:numCache>
                <c:formatCode>General</c:formatCode>
                <c:ptCount val="5"/>
                <c:pt idx="0">
                  <c:v>4172</c:v>
                </c:pt>
                <c:pt idx="1">
                  <c:v>8624</c:v>
                </c:pt>
                <c:pt idx="2">
                  <c:v>8348</c:v>
                </c:pt>
                <c:pt idx="3">
                  <c:v>1847</c:v>
                </c:pt>
                <c:pt idx="4">
                  <c:v>1800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D-4ABC-9F79-CB431FB472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8217208"/>
        <c:axId val="678212728"/>
      </c:barChart>
      <c:catAx>
        <c:axId val="67821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12728"/>
        <c:crosses val="autoZero"/>
        <c:auto val="1"/>
        <c:lblAlgn val="ctr"/>
        <c:lblOffset val="100"/>
        <c:noMultiLvlLbl val="0"/>
      </c:catAx>
      <c:valAx>
        <c:axId val="678212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78217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Güler</dc:creator>
  <cp:keywords/>
  <dc:description/>
  <cp:lastModifiedBy>Aidata</cp:lastModifiedBy>
  <cp:revision>19</cp:revision>
  <dcterms:created xsi:type="dcterms:W3CDTF">2022-03-17T14:09:00Z</dcterms:created>
  <dcterms:modified xsi:type="dcterms:W3CDTF">2022-06-15T06:48:00Z</dcterms:modified>
</cp:coreProperties>
</file>