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3C" w:rsidRPr="00FA61E2" w:rsidRDefault="001D44BA" w:rsidP="006D553C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5</w:t>
      </w:r>
      <w:r w:rsidR="006D553C" w:rsidRPr="00FA61E2">
        <w:rPr>
          <w:rFonts w:ascii="Times New Roman" w:hAnsi="Times New Roman" w:cs="Times New Roman"/>
          <w:b/>
          <w:sz w:val="20"/>
          <w:szCs w:val="20"/>
        </w:rPr>
        <w:t>T.C.</w:t>
      </w:r>
    </w:p>
    <w:p w:rsidR="006D553C" w:rsidRPr="00FA61E2" w:rsidRDefault="00957A20" w:rsidP="006D553C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61E2">
        <w:rPr>
          <w:rFonts w:ascii="Times New Roman" w:hAnsi="Times New Roman" w:cs="Times New Roman"/>
          <w:b/>
          <w:sz w:val="20"/>
          <w:szCs w:val="20"/>
        </w:rPr>
        <w:t xml:space="preserve">KÜTAHYA </w:t>
      </w:r>
      <w:r w:rsidR="006D553C" w:rsidRPr="00FA61E2">
        <w:rPr>
          <w:rFonts w:ascii="Times New Roman" w:hAnsi="Times New Roman" w:cs="Times New Roman"/>
          <w:b/>
          <w:sz w:val="20"/>
          <w:szCs w:val="20"/>
        </w:rPr>
        <w:t>DUMLUPINAR ÜNİVERSİTESİ</w:t>
      </w:r>
    </w:p>
    <w:p w:rsidR="007E19E1" w:rsidRPr="00FA61E2" w:rsidRDefault="00957A20" w:rsidP="00941735">
      <w:pPr>
        <w:spacing w:after="0" w:line="276" w:lineRule="auto"/>
        <w:ind w:left="-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61E2">
        <w:rPr>
          <w:rFonts w:ascii="Times New Roman" w:hAnsi="Times New Roman" w:cs="Times New Roman"/>
          <w:b/>
          <w:sz w:val="20"/>
          <w:szCs w:val="20"/>
        </w:rPr>
        <w:t xml:space="preserve">2020-2021 Akademik Yılı </w:t>
      </w:r>
      <w:r w:rsidR="007F2B7C" w:rsidRPr="00FA61E2">
        <w:rPr>
          <w:rFonts w:ascii="Times New Roman" w:hAnsi="Times New Roman" w:cs="Times New Roman"/>
          <w:b/>
          <w:sz w:val="20"/>
          <w:szCs w:val="20"/>
        </w:rPr>
        <w:t>İdari</w:t>
      </w:r>
      <w:r w:rsidR="00FC0ACD" w:rsidRPr="00FA61E2">
        <w:rPr>
          <w:rFonts w:ascii="Times New Roman" w:hAnsi="Times New Roman" w:cs="Times New Roman"/>
          <w:b/>
          <w:sz w:val="20"/>
          <w:szCs w:val="20"/>
        </w:rPr>
        <w:t xml:space="preserve"> Personel</w:t>
      </w:r>
      <w:r w:rsidRPr="00FA61E2">
        <w:rPr>
          <w:rFonts w:ascii="Times New Roman" w:hAnsi="Times New Roman" w:cs="Times New Roman"/>
          <w:b/>
          <w:sz w:val="20"/>
          <w:szCs w:val="20"/>
        </w:rPr>
        <w:t xml:space="preserve"> Memnuniyet Analiz</w:t>
      </w:r>
      <w:r w:rsidR="005E6F72" w:rsidRPr="00FA61E2">
        <w:rPr>
          <w:rFonts w:ascii="Times New Roman" w:hAnsi="Times New Roman" w:cs="Times New Roman"/>
          <w:b/>
          <w:sz w:val="20"/>
          <w:szCs w:val="20"/>
        </w:rPr>
        <w:t>i</w:t>
      </w:r>
    </w:p>
    <w:p w:rsidR="00DE17C7" w:rsidRPr="00941735" w:rsidRDefault="00957A20" w:rsidP="00941735">
      <w:pPr>
        <w:spacing w:before="60" w:after="60" w:line="240" w:lineRule="auto"/>
        <w:ind w:left="-4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57A20">
        <w:rPr>
          <w:rFonts w:ascii="Times New Roman" w:hAnsi="Times New Roman" w:cs="Times New Roman"/>
          <w:sz w:val="20"/>
          <w:szCs w:val="20"/>
        </w:rPr>
        <w:t>2020-2021 Akademik Yılı itibariyle, Kütahya Dumlupınar Üniversitesi’nin farklı birimlerinde toplam XXX idari personel görev yapmaktadır. İç paydaş memnuniyet analizi kapsamında, üniversitemizde görev yapan idari personele 32 sorudan oluşan memnun</w:t>
      </w:r>
      <w:r w:rsidR="00720012">
        <w:rPr>
          <w:rFonts w:ascii="Times New Roman" w:hAnsi="Times New Roman" w:cs="Times New Roman"/>
          <w:sz w:val="20"/>
          <w:szCs w:val="20"/>
        </w:rPr>
        <w:t xml:space="preserve">iyet anketi uygulanmıştır. Bu </w:t>
      </w:r>
      <w:r w:rsidRPr="00957A20">
        <w:rPr>
          <w:rFonts w:ascii="Times New Roman" w:hAnsi="Times New Roman" w:cs="Times New Roman"/>
          <w:sz w:val="20"/>
          <w:szCs w:val="20"/>
        </w:rPr>
        <w:t xml:space="preserve">anket ile idari personelin </w:t>
      </w:r>
      <w:proofErr w:type="spellStart"/>
      <w:r w:rsidR="00720012">
        <w:rPr>
          <w:rFonts w:ascii="Times New Roman" w:hAnsi="Times New Roman" w:cs="Times New Roman"/>
          <w:sz w:val="20"/>
          <w:szCs w:val="20"/>
        </w:rPr>
        <w:t>DPÜ’nü</w:t>
      </w:r>
      <w:r w:rsidRPr="00957A20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Pr="00957A20">
        <w:rPr>
          <w:rFonts w:ascii="Times New Roman" w:hAnsi="Times New Roman" w:cs="Times New Roman"/>
          <w:sz w:val="20"/>
          <w:szCs w:val="20"/>
        </w:rPr>
        <w:t xml:space="preserve"> (ve çalıştığı birimin) bir personeli olmaktan duyduğu memnuniyet düzeyinin, başkalarına </w:t>
      </w:r>
      <w:proofErr w:type="spellStart"/>
      <w:r w:rsidR="00720012">
        <w:rPr>
          <w:rFonts w:ascii="Times New Roman" w:hAnsi="Times New Roman" w:cs="Times New Roman"/>
          <w:sz w:val="20"/>
          <w:szCs w:val="20"/>
        </w:rPr>
        <w:t>DPÜ’</w:t>
      </w:r>
      <w:r w:rsidRPr="00957A20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957A20">
        <w:rPr>
          <w:rFonts w:ascii="Times New Roman" w:hAnsi="Times New Roman" w:cs="Times New Roman"/>
          <w:sz w:val="20"/>
          <w:szCs w:val="20"/>
        </w:rPr>
        <w:t xml:space="preserve"> çalışmayı tavsiye edip etmeyeceğinin ve Üniversite’den olan beklentilerinin tespit edilmesi amaçlanmıştır.</w:t>
      </w:r>
      <w:r w:rsidR="00720012">
        <w:rPr>
          <w:rFonts w:ascii="Times New Roman" w:hAnsi="Times New Roman" w:cs="Times New Roman"/>
          <w:sz w:val="20"/>
          <w:szCs w:val="20"/>
        </w:rPr>
        <w:t xml:space="preserve"> </w:t>
      </w:r>
      <w:r w:rsidRPr="00957A20">
        <w:rPr>
          <w:rFonts w:ascii="Times New Roman" w:hAnsi="Times New Roman" w:cs="Times New Roman"/>
          <w:sz w:val="20"/>
          <w:szCs w:val="20"/>
        </w:rPr>
        <w:t>Anketi cevapla</w:t>
      </w:r>
      <w:r w:rsidR="00836A8C">
        <w:rPr>
          <w:rFonts w:ascii="Times New Roman" w:hAnsi="Times New Roman" w:cs="Times New Roman"/>
          <w:sz w:val="20"/>
          <w:szCs w:val="20"/>
        </w:rPr>
        <w:t>yan 87 idari personelin cevapları</w:t>
      </w:r>
      <w:r w:rsidRPr="00957A20">
        <w:rPr>
          <w:rFonts w:ascii="Times New Roman" w:hAnsi="Times New Roman" w:cs="Times New Roman"/>
          <w:sz w:val="20"/>
          <w:szCs w:val="20"/>
        </w:rPr>
        <w:t xml:space="preserve"> </w:t>
      </w:r>
      <w:r w:rsidR="007C38D0">
        <w:rPr>
          <w:rFonts w:ascii="Times New Roman" w:hAnsi="Times New Roman" w:cs="Times New Roman"/>
          <w:sz w:val="20"/>
          <w:szCs w:val="20"/>
        </w:rPr>
        <w:t>4 (dört</w:t>
      </w:r>
      <w:r w:rsidR="00836A8C">
        <w:rPr>
          <w:rFonts w:ascii="Times New Roman" w:hAnsi="Times New Roman" w:cs="Times New Roman"/>
          <w:sz w:val="20"/>
          <w:szCs w:val="20"/>
        </w:rPr>
        <w:t>) farklı tabloda özetlenmiştir</w:t>
      </w:r>
      <w:r w:rsidRPr="00957A20">
        <w:rPr>
          <w:rFonts w:ascii="Times New Roman" w:hAnsi="Times New Roman" w:cs="Times New Roman"/>
          <w:sz w:val="20"/>
          <w:szCs w:val="20"/>
        </w:rPr>
        <w:t>.</w:t>
      </w:r>
    </w:p>
    <w:p w:rsidR="00DE17C7" w:rsidRPr="00A02F25" w:rsidRDefault="00DE17C7" w:rsidP="00DE17C7">
      <w:pPr>
        <w:spacing w:after="0" w:line="240" w:lineRule="auto"/>
        <w:ind w:left="-425" w:right="-142"/>
        <w:rPr>
          <w:rFonts w:ascii="Times New Roman" w:hAnsi="Times New Roman" w:cs="Times New Roman"/>
          <w:sz w:val="10"/>
          <w:szCs w:val="10"/>
        </w:rPr>
      </w:pPr>
    </w:p>
    <w:tbl>
      <w:tblPr>
        <w:tblStyle w:val="TabloKlavuzu"/>
        <w:tblW w:w="107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38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32"/>
      </w:tblGrid>
      <w:tr w:rsidR="00DE17C7" w:rsidRPr="00430EF1" w:rsidTr="00FD69C1">
        <w:trPr>
          <w:cantSplit/>
          <w:trHeight w:val="481"/>
        </w:trPr>
        <w:tc>
          <w:tcPr>
            <w:tcW w:w="5813" w:type="dxa"/>
            <w:gridSpan w:val="2"/>
            <w:vMerge w:val="restart"/>
            <w:vAlign w:val="center"/>
          </w:tcPr>
          <w:p w:rsidR="00836A8C" w:rsidRDefault="00836A8C" w:rsidP="00FD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Tablo 1:</w:t>
            </w:r>
            <w:r w:rsidR="00DE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61E2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  <w:r w:rsidR="00DE7FCB" w:rsidRPr="00DE7FCB">
              <w:rPr>
                <w:rFonts w:ascii="Times New Roman" w:hAnsi="Times New Roman" w:cs="Times New Roman"/>
                <w:sz w:val="24"/>
                <w:szCs w:val="24"/>
              </w:rPr>
              <w:t xml:space="preserve"> ve Yüzdeler</w:t>
            </w:r>
            <w:r w:rsidR="00DE7FCB">
              <w:rPr>
                <w:rFonts w:ascii="Times New Roman" w:hAnsi="Times New Roman" w:cs="Times New Roman"/>
                <w:sz w:val="24"/>
                <w:szCs w:val="24"/>
              </w:rPr>
              <w:t xml:space="preserve"> (Detaylı)</w:t>
            </w:r>
          </w:p>
          <w:p w:rsidR="00867322" w:rsidRDefault="00867322" w:rsidP="00FD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A8C" w:rsidRDefault="00836A8C" w:rsidP="00FD6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C7" w:rsidRPr="00DE7FCB" w:rsidRDefault="00DE17C7" w:rsidP="00FD69C1">
            <w:pPr>
              <w:jc w:val="center"/>
              <w:rPr>
                <w:rFonts w:ascii="Times New Roman" w:hAnsi="Times New Roman" w:cs="Times New Roman"/>
              </w:rPr>
            </w:pPr>
            <w:r w:rsidRPr="00DE7FCB">
              <w:rPr>
                <w:rFonts w:ascii="Times New Roman" w:hAnsi="Times New Roman" w:cs="Times New Roman"/>
              </w:rPr>
              <w:t>Ankete katılan idari personel sayısı: 87</w:t>
            </w:r>
          </w:p>
        </w:tc>
        <w:tc>
          <w:tcPr>
            <w:tcW w:w="4926" w:type="dxa"/>
            <w:gridSpan w:val="10"/>
            <w:tcBorders>
              <w:bottom w:val="single" w:sz="4" w:space="0" w:color="auto"/>
            </w:tcBorders>
            <w:vAlign w:val="center"/>
          </w:tcPr>
          <w:p w:rsidR="00DE17C7" w:rsidRPr="000900CA" w:rsidRDefault="00DE17C7" w:rsidP="00FD69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0CA">
              <w:rPr>
                <w:rFonts w:ascii="Times New Roman" w:hAnsi="Times New Roman" w:cs="Times New Roman"/>
                <w:b/>
                <w:sz w:val="18"/>
                <w:szCs w:val="18"/>
              </w:rPr>
              <w:t>MEMNUNİYET DÜZEYİ</w:t>
            </w:r>
          </w:p>
        </w:tc>
      </w:tr>
      <w:tr w:rsidR="00FD69C1" w:rsidRPr="00430EF1" w:rsidTr="00FD69C1">
        <w:trPr>
          <w:cantSplit/>
          <w:trHeight w:val="1589"/>
        </w:trPr>
        <w:tc>
          <w:tcPr>
            <w:tcW w:w="5813" w:type="dxa"/>
            <w:gridSpan w:val="2"/>
            <w:vMerge/>
            <w:tcBorders>
              <w:bottom w:val="single" w:sz="4" w:space="0" w:color="auto"/>
            </w:tcBorders>
          </w:tcPr>
          <w:p w:rsidR="00DE17C7" w:rsidRPr="00430EF1" w:rsidRDefault="00DE17C7" w:rsidP="00FD6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DE17C7" w:rsidRPr="00836A8C" w:rsidRDefault="00DE17C7" w:rsidP="00FD69C1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836A8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Çok memnunum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DE17C7" w:rsidRPr="00836A8C" w:rsidRDefault="00DE17C7" w:rsidP="00FD69C1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836A8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Memnunum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DE17C7" w:rsidRPr="00430EF1" w:rsidRDefault="00DE17C7" w:rsidP="00FD69C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Kararsızım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DE17C7" w:rsidRPr="00836A8C" w:rsidRDefault="00DE17C7" w:rsidP="00FD69C1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36A8C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Memnun değilim</w:t>
            </w: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DE17C7" w:rsidRPr="00836A8C" w:rsidRDefault="00DE17C7" w:rsidP="00FD69C1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36A8C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Hiç memnun değilim</w:t>
            </w:r>
          </w:p>
        </w:tc>
      </w:tr>
      <w:tr w:rsidR="00FD69C1" w:rsidRPr="000900CA" w:rsidTr="00FD69C1">
        <w:tc>
          <w:tcPr>
            <w:tcW w:w="426" w:type="dxa"/>
            <w:tcBorders>
              <w:left w:val="nil"/>
              <w:right w:val="nil"/>
            </w:tcBorders>
          </w:tcPr>
          <w:p w:rsidR="00DE17C7" w:rsidRPr="000900CA" w:rsidRDefault="00DE17C7" w:rsidP="00FD69C1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387" w:type="dxa"/>
            <w:tcBorders>
              <w:left w:val="nil"/>
              <w:right w:val="nil"/>
            </w:tcBorders>
          </w:tcPr>
          <w:p w:rsidR="00DE17C7" w:rsidRPr="000900CA" w:rsidRDefault="00DE17C7" w:rsidP="00FD69C1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DE17C7" w:rsidRPr="000900CA" w:rsidRDefault="00DE17C7" w:rsidP="00FD69C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DE17C7" w:rsidRPr="000900CA" w:rsidRDefault="00DE17C7" w:rsidP="00FD69C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DE17C7" w:rsidRPr="000900CA" w:rsidRDefault="00DE17C7" w:rsidP="00FD69C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DE17C7" w:rsidRPr="000900CA" w:rsidRDefault="00DE17C7" w:rsidP="00FD69C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957" w:type="dxa"/>
            <w:gridSpan w:val="2"/>
            <w:tcBorders>
              <w:left w:val="nil"/>
              <w:right w:val="nil"/>
            </w:tcBorders>
          </w:tcPr>
          <w:p w:rsidR="00DE17C7" w:rsidRPr="000900CA" w:rsidRDefault="00DE17C7" w:rsidP="00FD69C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5A7BD2" w:rsidRPr="0017573E" w:rsidTr="00FD69C1">
        <w:tc>
          <w:tcPr>
            <w:tcW w:w="426" w:type="dxa"/>
          </w:tcPr>
          <w:p w:rsidR="00FD69C1" w:rsidRPr="0017573E" w:rsidRDefault="00FD69C1" w:rsidP="00941735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87" w:type="dxa"/>
          </w:tcPr>
          <w:p w:rsidR="00FD69C1" w:rsidRPr="0017573E" w:rsidRDefault="00FD69C1" w:rsidP="0094173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D69C1" w:rsidRPr="0017573E" w:rsidRDefault="00867322" w:rsidP="009417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73E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567" w:type="dxa"/>
          </w:tcPr>
          <w:p w:rsidR="00FD69C1" w:rsidRPr="0017573E" w:rsidRDefault="00FA61E2" w:rsidP="00941735">
            <w:pPr>
              <w:spacing w:before="60" w:after="60"/>
              <w:ind w:left="-104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73E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425" w:type="dxa"/>
          </w:tcPr>
          <w:p w:rsidR="00FD69C1" w:rsidRPr="0017573E" w:rsidRDefault="00867322" w:rsidP="009417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73E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567" w:type="dxa"/>
          </w:tcPr>
          <w:p w:rsidR="00FD69C1" w:rsidRPr="0017573E" w:rsidRDefault="00FA61E2" w:rsidP="00941735">
            <w:pPr>
              <w:spacing w:before="60" w:after="60"/>
              <w:ind w:left="-108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73E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426" w:type="dxa"/>
          </w:tcPr>
          <w:p w:rsidR="00FD69C1" w:rsidRPr="0017573E" w:rsidRDefault="00867322" w:rsidP="009417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73E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567" w:type="dxa"/>
          </w:tcPr>
          <w:p w:rsidR="00FD69C1" w:rsidRPr="0017573E" w:rsidRDefault="00FA61E2" w:rsidP="00941735">
            <w:pPr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73E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425" w:type="dxa"/>
          </w:tcPr>
          <w:p w:rsidR="00FD69C1" w:rsidRPr="0017573E" w:rsidRDefault="00867322" w:rsidP="009417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73E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567" w:type="dxa"/>
          </w:tcPr>
          <w:p w:rsidR="00FD69C1" w:rsidRPr="0017573E" w:rsidRDefault="00FA61E2" w:rsidP="00941735">
            <w:pPr>
              <w:spacing w:before="60" w:after="60"/>
              <w:ind w:left="-103" w:right="-10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73E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425" w:type="dxa"/>
          </w:tcPr>
          <w:p w:rsidR="00FD69C1" w:rsidRPr="0017573E" w:rsidRDefault="00867322" w:rsidP="009417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73E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532" w:type="dxa"/>
          </w:tcPr>
          <w:p w:rsidR="00FD69C1" w:rsidRPr="0017573E" w:rsidRDefault="00FA61E2" w:rsidP="00941735">
            <w:pPr>
              <w:spacing w:before="60" w:after="60"/>
              <w:ind w:left="-107" w:right="-14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73E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867322" w:rsidRPr="005A7BD2" w:rsidTr="00FD69C1"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87" w:type="dxa"/>
          </w:tcPr>
          <w:p w:rsidR="00867322" w:rsidRPr="00644A60" w:rsidRDefault="00867322" w:rsidP="00867322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Üniversitemizin kurumsallaşma düzeyinden</w:t>
            </w:r>
          </w:p>
        </w:tc>
        <w:tc>
          <w:tcPr>
            <w:tcW w:w="425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867322" w:rsidRPr="00644A60" w:rsidRDefault="00867322" w:rsidP="00867322">
            <w:pPr>
              <w:spacing w:before="60" w:after="60"/>
              <w:ind w:left="-104" w:right="-103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4,60</w:t>
            </w:r>
          </w:p>
        </w:tc>
        <w:tc>
          <w:tcPr>
            <w:tcW w:w="425" w:type="dxa"/>
          </w:tcPr>
          <w:p w:rsidR="00867322" w:rsidRPr="009443B8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867322" w:rsidRPr="009443B8" w:rsidRDefault="00867322" w:rsidP="00867322">
            <w:pPr>
              <w:spacing w:before="60" w:after="60"/>
              <w:ind w:left="-108" w:right="-111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36,78</w:t>
            </w:r>
          </w:p>
        </w:tc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867322" w:rsidRPr="00644A60" w:rsidRDefault="00867322" w:rsidP="00867322">
            <w:pPr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10,34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867322" w:rsidRPr="005A7BD2" w:rsidRDefault="00867322" w:rsidP="00867322">
            <w:pPr>
              <w:spacing w:before="60" w:after="60"/>
              <w:ind w:left="-103" w:right="-104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35,63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11</w:t>
            </w:r>
          </w:p>
        </w:tc>
        <w:tc>
          <w:tcPr>
            <w:tcW w:w="532" w:type="dxa"/>
          </w:tcPr>
          <w:p w:rsidR="00867322" w:rsidRPr="005A7BD2" w:rsidRDefault="00867322" w:rsidP="00867322">
            <w:pPr>
              <w:spacing w:before="60" w:after="60"/>
              <w:ind w:left="-107" w:right="-147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12,64</w:t>
            </w:r>
          </w:p>
        </w:tc>
      </w:tr>
      <w:tr w:rsidR="00867322" w:rsidRPr="005A7BD2" w:rsidTr="00FD69C1"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27F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5387" w:type="dxa"/>
          </w:tcPr>
          <w:p w:rsidR="00867322" w:rsidRPr="00644A60" w:rsidRDefault="00867322" w:rsidP="00867322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Senato ve Üniversite Yönetim Kurulu kararlarının şeffaflık ve hesap verilebilirliğinden</w:t>
            </w:r>
          </w:p>
        </w:tc>
        <w:tc>
          <w:tcPr>
            <w:tcW w:w="425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67322" w:rsidRPr="001D1AA0" w:rsidRDefault="00867322" w:rsidP="00867322">
            <w:pPr>
              <w:spacing w:before="60" w:after="60"/>
              <w:ind w:left="-104" w:right="-103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5,75</w:t>
            </w:r>
          </w:p>
        </w:tc>
        <w:tc>
          <w:tcPr>
            <w:tcW w:w="425" w:type="dxa"/>
          </w:tcPr>
          <w:p w:rsidR="00867322" w:rsidRPr="009443B8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867322" w:rsidRPr="000227F5" w:rsidRDefault="00867322" w:rsidP="00867322">
            <w:pPr>
              <w:spacing w:before="60" w:after="60"/>
              <w:ind w:left="-108" w:right="-111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u w:val="single"/>
              </w:rPr>
            </w:pPr>
            <w:r w:rsidRPr="000227F5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highlight w:val="yellow"/>
                <w:u w:val="single"/>
              </w:rPr>
              <w:t>39,08</w:t>
            </w:r>
          </w:p>
        </w:tc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867322" w:rsidRPr="00644A60" w:rsidRDefault="00867322" w:rsidP="00867322">
            <w:pPr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25,29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867322" w:rsidRPr="005A7BD2" w:rsidRDefault="00867322" w:rsidP="00867322">
            <w:pPr>
              <w:spacing w:before="60" w:after="60"/>
              <w:ind w:left="-103" w:right="-104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20,69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8</w:t>
            </w:r>
          </w:p>
        </w:tc>
        <w:tc>
          <w:tcPr>
            <w:tcW w:w="532" w:type="dxa"/>
          </w:tcPr>
          <w:p w:rsidR="00867322" w:rsidRPr="000227F5" w:rsidRDefault="00867322" w:rsidP="00867322">
            <w:pPr>
              <w:spacing w:before="60" w:after="60"/>
              <w:ind w:left="-107" w:right="-147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  <w:u w:val="single"/>
              </w:rPr>
            </w:pPr>
            <w:r w:rsidRPr="000227F5">
              <w:rPr>
                <w:rFonts w:ascii="Times New Roman" w:hAnsi="Times New Roman" w:cs="Times New Roman"/>
                <w:color w:val="C00000"/>
                <w:sz w:val="16"/>
                <w:szCs w:val="16"/>
                <w:highlight w:val="yellow"/>
                <w:u w:val="single"/>
              </w:rPr>
              <w:t>9,20</w:t>
            </w:r>
          </w:p>
        </w:tc>
      </w:tr>
      <w:tr w:rsidR="00867322" w:rsidRPr="005A7BD2" w:rsidTr="00FD69C1"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87" w:type="dxa"/>
          </w:tcPr>
          <w:p w:rsidR="00867322" w:rsidRPr="00644A60" w:rsidRDefault="00867322" w:rsidP="00867322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Birim Kurul (Yönetim K, Fakülte K, Bölüm K. …) kararlarının şeffaflık ve hesap verilebilirliğinden</w:t>
            </w:r>
          </w:p>
        </w:tc>
        <w:tc>
          <w:tcPr>
            <w:tcW w:w="425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867322" w:rsidRPr="001D1AA0" w:rsidRDefault="00867322" w:rsidP="00867322">
            <w:pPr>
              <w:spacing w:before="60" w:after="60"/>
              <w:ind w:left="-104" w:right="-103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6,90</w:t>
            </w:r>
          </w:p>
        </w:tc>
        <w:tc>
          <w:tcPr>
            <w:tcW w:w="425" w:type="dxa"/>
          </w:tcPr>
          <w:p w:rsidR="00867322" w:rsidRPr="009443B8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867322" w:rsidRPr="009443B8" w:rsidRDefault="00867322" w:rsidP="00867322">
            <w:pPr>
              <w:spacing w:before="60" w:after="60"/>
              <w:ind w:left="-108" w:right="-111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36,78</w:t>
            </w:r>
          </w:p>
        </w:tc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867322" w:rsidRPr="00644A60" w:rsidRDefault="00867322" w:rsidP="00867322">
            <w:pPr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34,48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867322" w:rsidRPr="005A7BD2" w:rsidRDefault="00867322" w:rsidP="00867322">
            <w:pPr>
              <w:spacing w:before="60" w:after="60"/>
              <w:ind w:left="-103" w:right="-104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14,94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6</w:t>
            </w:r>
          </w:p>
        </w:tc>
        <w:tc>
          <w:tcPr>
            <w:tcW w:w="532" w:type="dxa"/>
          </w:tcPr>
          <w:p w:rsidR="00867322" w:rsidRPr="005A7BD2" w:rsidRDefault="00867322" w:rsidP="00867322">
            <w:pPr>
              <w:spacing w:before="60" w:after="60"/>
              <w:ind w:left="-107" w:right="-147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6,90</w:t>
            </w:r>
          </w:p>
        </w:tc>
      </w:tr>
      <w:tr w:rsidR="00867322" w:rsidRPr="005A7BD2" w:rsidTr="00FD69C1"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87" w:type="dxa"/>
          </w:tcPr>
          <w:p w:rsidR="00867322" w:rsidRPr="00644A60" w:rsidRDefault="00867322" w:rsidP="00867322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Görev, yetki ve sorumluluk dağılımdaki adaletten</w:t>
            </w:r>
          </w:p>
        </w:tc>
        <w:tc>
          <w:tcPr>
            <w:tcW w:w="425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867322" w:rsidRPr="001D1AA0" w:rsidRDefault="00867322" w:rsidP="00867322">
            <w:pPr>
              <w:spacing w:before="60" w:after="60"/>
              <w:ind w:left="-104" w:right="-103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6,90</w:t>
            </w:r>
          </w:p>
        </w:tc>
        <w:tc>
          <w:tcPr>
            <w:tcW w:w="425" w:type="dxa"/>
          </w:tcPr>
          <w:p w:rsidR="00867322" w:rsidRPr="001D1AA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867322" w:rsidRPr="001D1AA0" w:rsidRDefault="00867322" w:rsidP="00867322">
            <w:pPr>
              <w:spacing w:before="60" w:after="60"/>
              <w:ind w:left="-108" w:right="-111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25,29</w:t>
            </w:r>
          </w:p>
        </w:tc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867322" w:rsidRPr="00644A60" w:rsidRDefault="00867322" w:rsidP="00867322">
            <w:pPr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13,79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867322" w:rsidRPr="005A7BD2" w:rsidRDefault="00867322" w:rsidP="00867322">
            <w:pPr>
              <w:spacing w:before="60" w:after="60"/>
              <w:ind w:left="-103" w:right="-104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25,29</w:t>
            </w:r>
          </w:p>
        </w:tc>
        <w:tc>
          <w:tcPr>
            <w:tcW w:w="425" w:type="dxa"/>
          </w:tcPr>
          <w:p w:rsidR="00867322" w:rsidRPr="009443B8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25</w:t>
            </w:r>
          </w:p>
        </w:tc>
        <w:tc>
          <w:tcPr>
            <w:tcW w:w="532" w:type="dxa"/>
          </w:tcPr>
          <w:p w:rsidR="00867322" w:rsidRPr="009443B8" w:rsidRDefault="00867322" w:rsidP="00867322">
            <w:pPr>
              <w:spacing w:before="60" w:after="60"/>
              <w:ind w:left="-107" w:right="-147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28,74</w:t>
            </w:r>
          </w:p>
        </w:tc>
      </w:tr>
      <w:tr w:rsidR="00867322" w:rsidRPr="005A7BD2" w:rsidTr="00FD69C1"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87" w:type="dxa"/>
          </w:tcPr>
          <w:p w:rsidR="00867322" w:rsidRPr="00644A60" w:rsidRDefault="00867322" w:rsidP="00FA61E2">
            <w:pPr>
              <w:spacing w:before="60" w:after="60"/>
              <w:ind w:right="-1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Ünvan</w:t>
            </w:r>
            <w:proofErr w:type="spellEnd"/>
            <w:r w:rsidRPr="00644A60">
              <w:rPr>
                <w:rFonts w:ascii="Times New Roman" w:hAnsi="Times New Roman" w:cs="Times New Roman"/>
                <w:sz w:val="16"/>
                <w:szCs w:val="16"/>
              </w:rPr>
              <w:t xml:space="preserve"> ve kadro uyumundan (uzmanlık alanı il</w:t>
            </w:r>
            <w:r w:rsidR="00FA61E2">
              <w:rPr>
                <w:rFonts w:ascii="Times New Roman" w:hAnsi="Times New Roman" w:cs="Times New Roman"/>
                <w:sz w:val="16"/>
                <w:szCs w:val="16"/>
              </w:rPr>
              <w:t>e görev yapılan birim ar.</w:t>
            </w: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uygunluk</w:t>
            </w:r>
            <w:proofErr w:type="gramEnd"/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867322" w:rsidRPr="001D1AA0" w:rsidRDefault="00867322" w:rsidP="00867322">
            <w:pPr>
              <w:spacing w:before="60" w:after="60"/>
              <w:ind w:left="-104" w:right="-103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3,45</w:t>
            </w:r>
          </w:p>
        </w:tc>
        <w:tc>
          <w:tcPr>
            <w:tcW w:w="425" w:type="dxa"/>
          </w:tcPr>
          <w:p w:rsidR="00867322" w:rsidRPr="001D1AA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867322" w:rsidRPr="001D1AA0" w:rsidRDefault="00867322" w:rsidP="00867322">
            <w:pPr>
              <w:spacing w:before="60" w:after="60"/>
              <w:ind w:left="-108" w:right="-111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25,29</w:t>
            </w:r>
          </w:p>
        </w:tc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867322" w:rsidRPr="00644A60" w:rsidRDefault="00867322" w:rsidP="00867322">
            <w:pPr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12,64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867322" w:rsidRPr="005A7BD2" w:rsidRDefault="00867322" w:rsidP="00867322">
            <w:pPr>
              <w:spacing w:before="60" w:after="60"/>
              <w:ind w:left="-103" w:right="-104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26,44</w:t>
            </w:r>
          </w:p>
        </w:tc>
        <w:tc>
          <w:tcPr>
            <w:tcW w:w="425" w:type="dxa"/>
          </w:tcPr>
          <w:p w:rsidR="00867322" w:rsidRPr="009443B8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28</w:t>
            </w:r>
          </w:p>
        </w:tc>
        <w:tc>
          <w:tcPr>
            <w:tcW w:w="532" w:type="dxa"/>
          </w:tcPr>
          <w:p w:rsidR="00867322" w:rsidRPr="009443B8" w:rsidRDefault="00867322" w:rsidP="00867322">
            <w:pPr>
              <w:spacing w:before="60" w:after="60"/>
              <w:ind w:left="-107" w:right="-147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32,18</w:t>
            </w:r>
          </w:p>
        </w:tc>
      </w:tr>
      <w:tr w:rsidR="00867322" w:rsidRPr="005A7BD2" w:rsidTr="00FD69C1"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87" w:type="dxa"/>
          </w:tcPr>
          <w:p w:rsidR="00867322" w:rsidRPr="00644A60" w:rsidRDefault="00867322" w:rsidP="00867322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İdari kadrolara atanmada mesleki yeterliliğin göz önünde bulundurulmasından</w:t>
            </w:r>
          </w:p>
        </w:tc>
        <w:tc>
          <w:tcPr>
            <w:tcW w:w="425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867322" w:rsidRPr="001D1AA0" w:rsidRDefault="00867322" w:rsidP="00867322">
            <w:pPr>
              <w:spacing w:before="60" w:after="60"/>
              <w:ind w:left="-104" w:right="-103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3,45</w:t>
            </w:r>
          </w:p>
        </w:tc>
        <w:tc>
          <w:tcPr>
            <w:tcW w:w="425" w:type="dxa"/>
          </w:tcPr>
          <w:p w:rsidR="00867322" w:rsidRPr="001D1AA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867322" w:rsidRPr="001D1AA0" w:rsidRDefault="00867322" w:rsidP="00867322">
            <w:pPr>
              <w:spacing w:before="60" w:after="60"/>
              <w:ind w:left="-108" w:right="-111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26,44</w:t>
            </w:r>
          </w:p>
        </w:tc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867322" w:rsidRPr="00644A60" w:rsidRDefault="00867322" w:rsidP="00867322">
            <w:pPr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13,79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867322" w:rsidRPr="005A7BD2" w:rsidRDefault="00867322" w:rsidP="00867322">
            <w:pPr>
              <w:spacing w:before="60" w:after="60"/>
              <w:ind w:left="-103" w:right="-104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21,84</w:t>
            </w:r>
          </w:p>
        </w:tc>
        <w:tc>
          <w:tcPr>
            <w:tcW w:w="425" w:type="dxa"/>
          </w:tcPr>
          <w:p w:rsidR="00867322" w:rsidRPr="009443B8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30</w:t>
            </w:r>
          </w:p>
        </w:tc>
        <w:tc>
          <w:tcPr>
            <w:tcW w:w="532" w:type="dxa"/>
          </w:tcPr>
          <w:p w:rsidR="00867322" w:rsidRPr="009443B8" w:rsidRDefault="00867322" w:rsidP="00867322">
            <w:pPr>
              <w:spacing w:before="60" w:after="60"/>
              <w:ind w:left="-107" w:right="-147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34,48</w:t>
            </w:r>
          </w:p>
        </w:tc>
      </w:tr>
      <w:tr w:rsidR="00867322" w:rsidRPr="005A7BD2" w:rsidTr="00FD69C1"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27F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5387" w:type="dxa"/>
          </w:tcPr>
          <w:p w:rsidR="00867322" w:rsidRPr="00644A60" w:rsidRDefault="00867322" w:rsidP="00867322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İdari görevlere seçilme ve yükseltme ölçütlerinden</w:t>
            </w:r>
          </w:p>
        </w:tc>
        <w:tc>
          <w:tcPr>
            <w:tcW w:w="425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867322" w:rsidRPr="001D1AA0" w:rsidRDefault="00867322" w:rsidP="00867322">
            <w:pPr>
              <w:spacing w:before="60" w:after="60"/>
              <w:ind w:left="-104" w:right="-103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3,45</w:t>
            </w:r>
          </w:p>
        </w:tc>
        <w:tc>
          <w:tcPr>
            <w:tcW w:w="425" w:type="dxa"/>
          </w:tcPr>
          <w:p w:rsidR="00867322" w:rsidRPr="001D1AA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867322" w:rsidRPr="001D1AA0" w:rsidRDefault="00867322" w:rsidP="00867322">
            <w:pPr>
              <w:spacing w:before="60" w:after="60"/>
              <w:ind w:left="-108" w:right="-111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0227F5">
              <w:rPr>
                <w:rFonts w:ascii="Times New Roman" w:hAnsi="Times New Roman" w:cs="Times New Roman"/>
                <w:color w:val="00B050"/>
                <w:sz w:val="16"/>
                <w:szCs w:val="16"/>
                <w:highlight w:val="yellow"/>
              </w:rPr>
              <w:t>21,84</w:t>
            </w:r>
          </w:p>
        </w:tc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67322" w:rsidRPr="00644A60" w:rsidRDefault="00867322" w:rsidP="00867322">
            <w:pPr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11,49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867322" w:rsidRPr="005A7BD2" w:rsidRDefault="00867322" w:rsidP="00867322">
            <w:pPr>
              <w:spacing w:before="60" w:after="60"/>
              <w:ind w:left="-103" w:right="-104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22,99</w:t>
            </w:r>
          </w:p>
        </w:tc>
        <w:tc>
          <w:tcPr>
            <w:tcW w:w="425" w:type="dxa"/>
          </w:tcPr>
          <w:p w:rsidR="00867322" w:rsidRPr="009443B8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35</w:t>
            </w:r>
          </w:p>
        </w:tc>
        <w:tc>
          <w:tcPr>
            <w:tcW w:w="532" w:type="dxa"/>
          </w:tcPr>
          <w:p w:rsidR="00867322" w:rsidRPr="009443B8" w:rsidRDefault="00867322" w:rsidP="00867322">
            <w:pPr>
              <w:spacing w:before="60" w:after="60"/>
              <w:ind w:left="-107" w:right="-147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0227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highlight w:val="yellow"/>
              </w:rPr>
              <w:t>40,23</w:t>
            </w:r>
          </w:p>
        </w:tc>
      </w:tr>
      <w:tr w:rsidR="00867322" w:rsidRPr="005A7BD2" w:rsidTr="00FD69C1"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87" w:type="dxa"/>
          </w:tcPr>
          <w:p w:rsidR="00867322" w:rsidRPr="00644A60" w:rsidRDefault="00867322" w:rsidP="00867322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İdari personeline sunulan hizmet içi eğitim olanaklarından</w:t>
            </w:r>
          </w:p>
        </w:tc>
        <w:tc>
          <w:tcPr>
            <w:tcW w:w="425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867322" w:rsidRPr="001D1AA0" w:rsidRDefault="00867322" w:rsidP="00867322">
            <w:pPr>
              <w:spacing w:before="60" w:after="60"/>
              <w:ind w:left="-104" w:right="-103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8,05</w:t>
            </w:r>
          </w:p>
        </w:tc>
        <w:tc>
          <w:tcPr>
            <w:tcW w:w="425" w:type="dxa"/>
          </w:tcPr>
          <w:p w:rsidR="00867322" w:rsidRPr="009443B8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867322" w:rsidRPr="009443B8" w:rsidRDefault="00867322" w:rsidP="00867322">
            <w:pPr>
              <w:spacing w:before="60" w:after="60"/>
              <w:ind w:left="-108" w:right="-111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27,59</w:t>
            </w:r>
          </w:p>
        </w:tc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867322" w:rsidRPr="00644A60" w:rsidRDefault="00867322" w:rsidP="00867322">
            <w:pPr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22,99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867322" w:rsidRPr="005A7BD2" w:rsidRDefault="00867322" w:rsidP="00867322">
            <w:pPr>
              <w:spacing w:before="60" w:after="60"/>
              <w:ind w:left="-103" w:right="-104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25,29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14</w:t>
            </w:r>
          </w:p>
        </w:tc>
        <w:tc>
          <w:tcPr>
            <w:tcW w:w="532" w:type="dxa"/>
          </w:tcPr>
          <w:p w:rsidR="00867322" w:rsidRPr="005A7BD2" w:rsidRDefault="00867322" w:rsidP="00867322">
            <w:pPr>
              <w:spacing w:before="60" w:after="60"/>
              <w:ind w:left="-107" w:right="-147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16,09</w:t>
            </w:r>
          </w:p>
        </w:tc>
      </w:tr>
      <w:tr w:rsidR="00867322" w:rsidRPr="005A7BD2" w:rsidTr="00FD69C1"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387" w:type="dxa"/>
          </w:tcPr>
          <w:p w:rsidR="00867322" w:rsidRPr="00644A60" w:rsidRDefault="00867322" w:rsidP="00867322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Üniversite’de (ve ilgili birimde) görev yapan idari ve destek personel sayısından ve niteliğinden</w:t>
            </w:r>
          </w:p>
        </w:tc>
        <w:tc>
          <w:tcPr>
            <w:tcW w:w="425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867322" w:rsidRPr="001D1AA0" w:rsidRDefault="00867322" w:rsidP="00867322">
            <w:pPr>
              <w:spacing w:before="60" w:after="60"/>
              <w:ind w:left="-104" w:right="-103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6,90</w:t>
            </w:r>
          </w:p>
        </w:tc>
        <w:tc>
          <w:tcPr>
            <w:tcW w:w="425" w:type="dxa"/>
          </w:tcPr>
          <w:p w:rsidR="00867322" w:rsidRPr="001D1AA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867322" w:rsidRPr="001D1AA0" w:rsidRDefault="00867322" w:rsidP="00867322">
            <w:pPr>
              <w:spacing w:before="60" w:after="60"/>
              <w:ind w:left="-108" w:right="-111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26,44</w:t>
            </w:r>
          </w:p>
        </w:tc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867322" w:rsidRPr="00644A60" w:rsidRDefault="00867322" w:rsidP="00867322">
            <w:pPr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16,09</w:t>
            </w:r>
          </w:p>
        </w:tc>
        <w:tc>
          <w:tcPr>
            <w:tcW w:w="425" w:type="dxa"/>
          </w:tcPr>
          <w:p w:rsidR="00867322" w:rsidRPr="009443B8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867322" w:rsidRPr="009443B8" w:rsidRDefault="00867322" w:rsidP="00867322">
            <w:pPr>
              <w:spacing w:before="60" w:after="60"/>
              <w:ind w:left="-103" w:right="-104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32,18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16</w:t>
            </w:r>
          </w:p>
        </w:tc>
        <w:tc>
          <w:tcPr>
            <w:tcW w:w="532" w:type="dxa"/>
          </w:tcPr>
          <w:p w:rsidR="00867322" w:rsidRPr="005A7BD2" w:rsidRDefault="00867322" w:rsidP="00867322">
            <w:pPr>
              <w:spacing w:before="60" w:after="60"/>
              <w:ind w:left="-107" w:right="-147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18,39</w:t>
            </w:r>
          </w:p>
        </w:tc>
      </w:tr>
      <w:tr w:rsidR="00867322" w:rsidRPr="005A7BD2" w:rsidTr="00FD69C1"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387" w:type="dxa"/>
          </w:tcPr>
          <w:p w:rsidR="00867322" w:rsidRPr="00644A60" w:rsidRDefault="00867322" w:rsidP="00867322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Düşünceleri ifade özgürlüğünden</w:t>
            </w:r>
          </w:p>
        </w:tc>
        <w:tc>
          <w:tcPr>
            <w:tcW w:w="425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867322" w:rsidRPr="001D1AA0" w:rsidRDefault="00867322" w:rsidP="00867322">
            <w:pPr>
              <w:spacing w:before="60" w:after="60"/>
              <w:ind w:left="-104" w:right="-103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10,34</w:t>
            </w:r>
          </w:p>
        </w:tc>
        <w:tc>
          <w:tcPr>
            <w:tcW w:w="425" w:type="dxa"/>
          </w:tcPr>
          <w:p w:rsidR="00867322" w:rsidRPr="009443B8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867322" w:rsidRPr="009443B8" w:rsidRDefault="00867322" w:rsidP="00867322">
            <w:pPr>
              <w:spacing w:before="60" w:after="60"/>
              <w:ind w:left="-108" w:right="-111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28,74</w:t>
            </w:r>
          </w:p>
        </w:tc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867322" w:rsidRPr="00644A60" w:rsidRDefault="00867322" w:rsidP="00867322">
            <w:pPr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26,44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867322" w:rsidRPr="005A7BD2" w:rsidRDefault="00867322" w:rsidP="00867322">
            <w:pPr>
              <w:spacing w:before="60" w:after="60"/>
              <w:ind w:left="-103" w:right="-104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19,54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13</w:t>
            </w:r>
          </w:p>
        </w:tc>
        <w:tc>
          <w:tcPr>
            <w:tcW w:w="532" w:type="dxa"/>
          </w:tcPr>
          <w:p w:rsidR="00867322" w:rsidRPr="005A7BD2" w:rsidRDefault="00867322" w:rsidP="00867322">
            <w:pPr>
              <w:spacing w:before="60" w:after="60"/>
              <w:ind w:left="-107" w:right="-147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14,94</w:t>
            </w:r>
          </w:p>
        </w:tc>
      </w:tr>
      <w:tr w:rsidR="00867322" w:rsidRPr="005A7BD2" w:rsidTr="00FD69C1"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387" w:type="dxa"/>
          </w:tcPr>
          <w:p w:rsidR="00867322" w:rsidRPr="00644A60" w:rsidRDefault="00867322" w:rsidP="00867322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Ödüllendirme sisteminden</w:t>
            </w:r>
          </w:p>
        </w:tc>
        <w:tc>
          <w:tcPr>
            <w:tcW w:w="425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67322" w:rsidRPr="001D1AA0" w:rsidRDefault="00867322" w:rsidP="00867322">
            <w:pPr>
              <w:spacing w:before="60" w:after="60"/>
              <w:ind w:left="-104" w:right="-103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1,15</w:t>
            </w:r>
          </w:p>
        </w:tc>
        <w:tc>
          <w:tcPr>
            <w:tcW w:w="425" w:type="dxa"/>
          </w:tcPr>
          <w:p w:rsidR="00867322" w:rsidRPr="001D1AA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867322" w:rsidRPr="001D1AA0" w:rsidRDefault="00867322" w:rsidP="00867322">
            <w:pPr>
              <w:spacing w:before="60" w:after="60"/>
              <w:ind w:left="-108" w:right="-111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0227F5">
              <w:rPr>
                <w:rFonts w:ascii="Times New Roman" w:hAnsi="Times New Roman" w:cs="Times New Roman"/>
                <w:color w:val="00B050"/>
                <w:sz w:val="16"/>
                <w:szCs w:val="16"/>
                <w:highlight w:val="yellow"/>
              </w:rPr>
              <w:t>12,64</w:t>
            </w:r>
          </w:p>
        </w:tc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867322" w:rsidRPr="00644A60" w:rsidRDefault="00867322" w:rsidP="00867322">
            <w:pPr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22,99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867322" w:rsidRPr="005A7BD2" w:rsidRDefault="00867322" w:rsidP="00867322">
            <w:pPr>
              <w:spacing w:before="60" w:after="60"/>
              <w:ind w:left="-103" w:right="-104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25,29</w:t>
            </w:r>
          </w:p>
        </w:tc>
        <w:tc>
          <w:tcPr>
            <w:tcW w:w="425" w:type="dxa"/>
          </w:tcPr>
          <w:p w:rsidR="00867322" w:rsidRPr="009443B8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33</w:t>
            </w:r>
          </w:p>
        </w:tc>
        <w:tc>
          <w:tcPr>
            <w:tcW w:w="532" w:type="dxa"/>
          </w:tcPr>
          <w:p w:rsidR="00867322" w:rsidRPr="009443B8" w:rsidRDefault="00867322" w:rsidP="00867322">
            <w:pPr>
              <w:spacing w:before="60" w:after="60"/>
              <w:ind w:left="-107" w:right="-147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0227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highlight w:val="yellow"/>
              </w:rPr>
              <w:t>37,93</w:t>
            </w:r>
          </w:p>
        </w:tc>
      </w:tr>
      <w:tr w:rsidR="00867322" w:rsidRPr="005A7BD2" w:rsidTr="00FD69C1"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387" w:type="dxa"/>
          </w:tcPr>
          <w:p w:rsidR="00867322" w:rsidRPr="00644A60" w:rsidRDefault="00867322" w:rsidP="00867322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Üniversitemizin Türkiye’deki diğer üniversiteler içindeki konumundan</w:t>
            </w:r>
          </w:p>
        </w:tc>
        <w:tc>
          <w:tcPr>
            <w:tcW w:w="425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67322" w:rsidRPr="001D1AA0" w:rsidRDefault="00867322" w:rsidP="00867322">
            <w:pPr>
              <w:spacing w:before="60" w:after="60"/>
              <w:ind w:left="-104" w:right="-103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5,75</w:t>
            </w:r>
          </w:p>
        </w:tc>
        <w:tc>
          <w:tcPr>
            <w:tcW w:w="425" w:type="dxa"/>
          </w:tcPr>
          <w:p w:rsidR="00867322" w:rsidRPr="001D1AA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867322" w:rsidRPr="001D1AA0" w:rsidRDefault="00867322" w:rsidP="00867322">
            <w:pPr>
              <w:spacing w:before="60" w:after="60"/>
              <w:ind w:left="-108" w:right="-111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24,14</w:t>
            </w:r>
          </w:p>
        </w:tc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867322" w:rsidRPr="00644A60" w:rsidRDefault="00867322" w:rsidP="00867322">
            <w:pPr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22,99</w:t>
            </w:r>
          </w:p>
        </w:tc>
        <w:tc>
          <w:tcPr>
            <w:tcW w:w="425" w:type="dxa"/>
          </w:tcPr>
          <w:p w:rsidR="00867322" w:rsidRPr="009443B8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867322" w:rsidRPr="009443B8" w:rsidRDefault="00867322" w:rsidP="00867322">
            <w:pPr>
              <w:spacing w:before="60" w:after="60"/>
              <w:ind w:left="-103" w:right="-104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27,59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17</w:t>
            </w:r>
          </w:p>
        </w:tc>
        <w:tc>
          <w:tcPr>
            <w:tcW w:w="532" w:type="dxa"/>
          </w:tcPr>
          <w:p w:rsidR="00867322" w:rsidRPr="005A7BD2" w:rsidRDefault="00867322" w:rsidP="00867322">
            <w:pPr>
              <w:spacing w:before="60" w:after="60"/>
              <w:ind w:left="-107" w:right="-147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19,54</w:t>
            </w:r>
          </w:p>
        </w:tc>
      </w:tr>
      <w:tr w:rsidR="00867322" w:rsidRPr="005A7BD2" w:rsidTr="00FD69C1"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387" w:type="dxa"/>
          </w:tcPr>
          <w:p w:rsidR="00867322" w:rsidRPr="00644A60" w:rsidRDefault="00867322" w:rsidP="00867322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Dış paydaşlarla (kamu kurumları, özel sektör, sivil toplum kuruluşları, halk …) olan ilişkilerden</w:t>
            </w:r>
          </w:p>
        </w:tc>
        <w:tc>
          <w:tcPr>
            <w:tcW w:w="425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867322" w:rsidRPr="001D1AA0" w:rsidRDefault="00867322" w:rsidP="00867322">
            <w:pPr>
              <w:spacing w:before="60" w:after="60"/>
              <w:ind w:left="-104" w:right="-103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8,05</w:t>
            </w:r>
          </w:p>
        </w:tc>
        <w:tc>
          <w:tcPr>
            <w:tcW w:w="425" w:type="dxa"/>
          </w:tcPr>
          <w:p w:rsidR="00867322" w:rsidRPr="001D1AA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867322" w:rsidRPr="001D1AA0" w:rsidRDefault="00867322" w:rsidP="00867322">
            <w:pPr>
              <w:spacing w:before="60" w:after="60"/>
              <w:ind w:left="-108" w:right="-111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0227F5">
              <w:rPr>
                <w:rFonts w:ascii="Times New Roman" w:hAnsi="Times New Roman" w:cs="Times New Roman"/>
                <w:color w:val="00B050"/>
                <w:sz w:val="16"/>
                <w:szCs w:val="16"/>
                <w:highlight w:val="yellow"/>
              </w:rPr>
              <w:t>29,89</w:t>
            </w:r>
          </w:p>
        </w:tc>
        <w:tc>
          <w:tcPr>
            <w:tcW w:w="426" w:type="dxa"/>
          </w:tcPr>
          <w:p w:rsidR="00867322" w:rsidRPr="009443B8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867322" w:rsidRPr="009443B8" w:rsidRDefault="00867322" w:rsidP="00867322">
            <w:pPr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sz w:val="16"/>
                <w:szCs w:val="16"/>
              </w:rPr>
              <w:t>36,78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867322" w:rsidRPr="005A7BD2" w:rsidRDefault="00867322" w:rsidP="00867322">
            <w:pPr>
              <w:spacing w:before="60" w:after="60"/>
              <w:ind w:left="-103" w:right="-104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16,09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8</w:t>
            </w:r>
          </w:p>
        </w:tc>
        <w:tc>
          <w:tcPr>
            <w:tcW w:w="532" w:type="dxa"/>
          </w:tcPr>
          <w:p w:rsidR="00867322" w:rsidRPr="005A7BD2" w:rsidRDefault="00867322" w:rsidP="00867322">
            <w:pPr>
              <w:spacing w:before="60" w:after="60"/>
              <w:ind w:left="-107" w:right="-147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0227F5">
              <w:rPr>
                <w:rFonts w:ascii="Times New Roman" w:hAnsi="Times New Roman" w:cs="Times New Roman"/>
                <w:color w:val="C00000"/>
                <w:sz w:val="16"/>
                <w:szCs w:val="16"/>
                <w:highlight w:val="yellow"/>
              </w:rPr>
              <w:t>9,20</w:t>
            </w:r>
          </w:p>
        </w:tc>
      </w:tr>
      <w:tr w:rsidR="00867322" w:rsidRPr="005A7BD2" w:rsidTr="00FD69C1"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387" w:type="dxa"/>
          </w:tcPr>
          <w:p w:rsidR="00867322" w:rsidRPr="00644A60" w:rsidRDefault="00867322" w:rsidP="00867322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Üniversitemizdeki yabancı uyruklu öğrenci uygulamalarından</w:t>
            </w:r>
          </w:p>
        </w:tc>
        <w:tc>
          <w:tcPr>
            <w:tcW w:w="425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867322" w:rsidRPr="001D1AA0" w:rsidRDefault="00867322" w:rsidP="00867322">
            <w:pPr>
              <w:spacing w:before="60" w:after="60"/>
              <w:ind w:left="-104" w:right="-103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8,05</w:t>
            </w:r>
          </w:p>
        </w:tc>
        <w:tc>
          <w:tcPr>
            <w:tcW w:w="425" w:type="dxa"/>
          </w:tcPr>
          <w:p w:rsidR="00867322" w:rsidRPr="001D1AA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867322" w:rsidRPr="001D1AA0" w:rsidRDefault="00867322" w:rsidP="00867322">
            <w:pPr>
              <w:spacing w:before="60" w:after="60"/>
              <w:ind w:left="-108" w:right="-111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32,18</w:t>
            </w:r>
          </w:p>
        </w:tc>
        <w:tc>
          <w:tcPr>
            <w:tcW w:w="426" w:type="dxa"/>
          </w:tcPr>
          <w:p w:rsidR="00867322" w:rsidRPr="009443B8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867322" w:rsidRPr="009443B8" w:rsidRDefault="00867322" w:rsidP="00867322">
            <w:pPr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sz w:val="16"/>
                <w:szCs w:val="16"/>
              </w:rPr>
              <w:t>36,78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67322" w:rsidRPr="005A7BD2" w:rsidRDefault="00867322" w:rsidP="00867322">
            <w:pPr>
              <w:spacing w:before="60" w:after="60"/>
              <w:ind w:left="-103" w:right="-104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11,49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10</w:t>
            </w:r>
          </w:p>
        </w:tc>
        <w:tc>
          <w:tcPr>
            <w:tcW w:w="532" w:type="dxa"/>
          </w:tcPr>
          <w:p w:rsidR="00867322" w:rsidRPr="005A7BD2" w:rsidRDefault="00867322" w:rsidP="00867322">
            <w:pPr>
              <w:spacing w:before="60" w:after="60"/>
              <w:ind w:left="-107" w:right="-147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11,49</w:t>
            </w:r>
          </w:p>
        </w:tc>
      </w:tr>
      <w:tr w:rsidR="00867322" w:rsidRPr="005A7BD2" w:rsidTr="00FD69C1"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387" w:type="dxa"/>
          </w:tcPr>
          <w:p w:rsidR="00867322" w:rsidRPr="00644A60" w:rsidRDefault="00867322" w:rsidP="00867322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Fazla mesai ücreti ödemelerinin zamanlamasından</w:t>
            </w:r>
          </w:p>
        </w:tc>
        <w:tc>
          <w:tcPr>
            <w:tcW w:w="425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867322" w:rsidRPr="001D1AA0" w:rsidRDefault="00867322" w:rsidP="00867322">
            <w:pPr>
              <w:spacing w:before="60" w:after="60"/>
              <w:ind w:left="-104" w:right="-103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4,60</w:t>
            </w:r>
          </w:p>
        </w:tc>
        <w:tc>
          <w:tcPr>
            <w:tcW w:w="425" w:type="dxa"/>
          </w:tcPr>
          <w:p w:rsidR="00867322" w:rsidRPr="001D1AA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867322" w:rsidRPr="001D1AA0" w:rsidRDefault="00867322" w:rsidP="00867322">
            <w:pPr>
              <w:spacing w:before="60" w:after="60"/>
              <w:ind w:left="-108" w:right="-111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18,39</w:t>
            </w:r>
          </w:p>
        </w:tc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867322" w:rsidRPr="00644A60" w:rsidRDefault="00867322" w:rsidP="00867322">
            <w:pPr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22,99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867322" w:rsidRPr="005A7BD2" w:rsidRDefault="00867322" w:rsidP="00867322">
            <w:pPr>
              <w:spacing w:before="60" w:after="60"/>
              <w:ind w:left="-103" w:right="-104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24,14</w:t>
            </w:r>
          </w:p>
        </w:tc>
        <w:tc>
          <w:tcPr>
            <w:tcW w:w="425" w:type="dxa"/>
          </w:tcPr>
          <w:p w:rsidR="00867322" w:rsidRPr="009443B8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26</w:t>
            </w:r>
          </w:p>
        </w:tc>
        <w:tc>
          <w:tcPr>
            <w:tcW w:w="532" w:type="dxa"/>
          </w:tcPr>
          <w:p w:rsidR="00867322" w:rsidRPr="009443B8" w:rsidRDefault="00867322" w:rsidP="00867322">
            <w:pPr>
              <w:spacing w:before="60" w:after="60"/>
              <w:ind w:left="-107" w:right="-147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29,89</w:t>
            </w:r>
          </w:p>
        </w:tc>
      </w:tr>
      <w:tr w:rsidR="00867322" w:rsidRPr="005A7BD2" w:rsidTr="00FD69C1"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387" w:type="dxa"/>
          </w:tcPr>
          <w:p w:rsidR="00867322" w:rsidRPr="00644A60" w:rsidRDefault="00867322" w:rsidP="00867322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Bağlı olduğunuz üst yönetimden</w:t>
            </w:r>
          </w:p>
        </w:tc>
        <w:tc>
          <w:tcPr>
            <w:tcW w:w="425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867322" w:rsidRPr="001D1AA0" w:rsidRDefault="00867322" w:rsidP="00867322">
            <w:pPr>
              <w:spacing w:before="60" w:after="60"/>
              <w:ind w:left="-104" w:right="-103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17,24</w:t>
            </w:r>
          </w:p>
        </w:tc>
        <w:tc>
          <w:tcPr>
            <w:tcW w:w="425" w:type="dxa"/>
          </w:tcPr>
          <w:p w:rsidR="00867322" w:rsidRPr="009443B8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:rsidR="00867322" w:rsidRPr="009443B8" w:rsidRDefault="00867322" w:rsidP="00867322">
            <w:pPr>
              <w:spacing w:before="60" w:after="60"/>
              <w:ind w:left="-108" w:right="-111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47,13</w:t>
            </w:r>
          </w:p>
        </w:tc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867322" w:rsidRPr="00644A60" w:rsidRDefault="00867322" w:rsidP="00867322">
            <w:pPr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9,20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867322" w:rsidRPr="005A7BD2" w:rsidRDefault="00867322" w:rsidP="00867322">
            <w:pPr>
              <w:spacing w:before="60" w:after="60"/>
              <w:ind w:left="-103" w:right="-104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17,24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8</w:t>
            </w:r>
          </w:p>
        </w:tc>
        <w:tc>
          <w:tcPr>
            <w:tcW w:w="532" w:type="dxa"/>
          </w:tcPr>
          <w:p w:rsidR="00867322" w:rsidRPr="005A7BD2" w:rsidRDefault="00867322" w:rsidP="00867322">
            <w:pPr>
              <w:spacing w:before="60" w:after="60"/>
              <w:ind w:left="-107" w:right="-147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9,20</w:t>
            </w:r>
          </w:p>
        </w:tc>
      </w:tr>
      <w:tr w:rsidR="00867322" w:rsidRPr="005A7BD2" w:rsidTr="00FD69C1"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387" w:type="dxa"/>
          </w:tcPr>
          <w:p w:rsidR="00867322" w:rsidRPr="00644A60" w:rsidRDefault="00867322" w:rsidP="00867322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Üniversite üst yönetimine (Rektör, Rektör Yardımcıları) ulaşılabilirlikten</w:t>
            </w:r>
          </w:p>
        </w:tc>
        <w:tc>
          <w:tcPr>
            <w:tcW w:w="425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867322" w:rsidRPr="001D1AA0" w:rsidRDefault="00867322" w:rsidP="00867322">
            <w:pPr>
              <w:spacing w:before="60" w:after="60"/>
              <w:ind w:left="-104" w:right="-103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25,29</w:t>
            </w:r>
          </w:p>
        </w:tc>
        <w:tc>
          <w:tcPr>
            <w:tcW w:w="425" w:type="dxa"/>
          </w:tcPr>
          <w:p w:rsidR="00867322" w:rsidRPr="009443B8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867322" w:rsidRPr="009443B8" w:rsidRDefault="00867322" w:rsidP="00867322">
            <w:pPr>
              <w:spacing w:before="60" w:after="60"/>
              <w:ind w:left="-108" w:right="-111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32,18</w:t>
            </w:r>
          </w:p>
        </w:tc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867322" w:rsidRPr="00644A60" w:rsidRDefault="00867322" w:rsidP="00867322">
            <w:pPr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22,99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867322" w:rsidRPr="005A7BD2" w:rsidRDefault="00867322" w:rsidP="00867322">
            <w:pPr>
              <w:spacing w:before="60" w:after="60"/>
              <w:ind w:left="-103" w:right="-104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14,94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4</w:t>
            </w:r>
          </w:p>
        </w:tc>
        <w:tc>
          <w:tcPr>
            <w:tcW w:w="532" w:type="dxa"/>
          </w:tcPr>
          <w:p w:rsidR="00867322" w:rsidRPr="005A7BD2" w:rsidRDefault="00867322" w:rsidP="00867322">
            <w:pPr>
              <w:spacing w:before="60" w:after="60"/>
              <w:ind w:left="-107" w:right="-147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4,60</w:t>
            </w:r>
          </w:p>
        </w:tc>
      </w:tr>
      <w:tr w:rsidR="00867322" w:rsidRPr="005A7BD2" w:rsidTr="00FD69C1"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387" w:type="dxa"/>
          </w:tcPr>
          <w:p w:rsidR="00867322" w:rsidRPr="00644A60" w:rsidRDefault="00867322" w:rsidP="00867322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İdari personel arasındaki iletişim ve ilişkilerden</w:t>
            </w:r>
          </w:p>
        </w:tc>
        <w:tc>
          <w:tcPr>
            <w:tcW w:w="425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867322" w:rsidRPr="001D1AA0" w:rsidRDefault="00867322" w:rsidP="00867322">
            <w:pPr>
              <w:spacing w:before="60" w:after="60"/>
              <w:ind w:left="-104" w:right="-103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14,94</w:t>
            </w:r>
          </w:p>
        </w:tc>
        <w:tc>
          <w:tcPr>
            <w:tcW w:w="425" w:type="dxa"/>
          </w:tcPr>
          <w:p w:rsidR="00867322" w:rsidRPr="009443B8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867322" w:rsidRPr="009443B8" w:rsidRDefault="00867322" w:rsidP="00867322">
            <w:pPr>
              <w:spacing w:before="60" w:after="60"/>
              <w:ind w:left="-108" w:right="-111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42,53</w:t>
            </w:r>
          </w:p>
        </w:tc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867322" w:rsidRPr="00644A60" w:rsidRDefault="00867322" w:rsidP="00867322">
            <w:pPr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17,24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867322" w:rsidRPr="005A7BD2" w:rsidRDefault="00867322" w:rsidP="00867322">
            <w:pPr>
              <w:spacing w:before="60" w:after="60"/>
              <w:ind w:left="-103" w:right="-104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17,24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7</w:t>
            </w:r>
          </w:p>
        </w:tc>
        <w:tc>
          <w:tcPr>
            <w:tcW w:w="532" w:type="dxa"/>
          </w:tcPr>
          <w:p w:rsidR="00867322" w:rsidRPr="005A7BD2" w:rsidRDefault="00867322" w:rsidP="00867322">
            <w:pPr>
              <w:spacing w:before="60" w:after="60"/>
              <w:ind w:left="-107" w:right="-147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8,05</w:t>
            </w:r>
          </w:p>
        </w:tc>
      </w:tr>
      <w:tr w:rsidR="00867322" w:rsidRPr="005A7BD2" w:rsidTr="00FD69C1"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387" w:type="dxa"/>
          </w:tcPr>
          <w:p w:rsidR="00867322" w:rsidRPr="00644A60" w:rsidRDefault="00867322" w:rsidP="00867322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İdari personelin üstleriyle / amirleriyle olan ilişkileri, üst ve alt kademeler arasında sorunların tartışılma olanakları ve geribildirim süreçlerinden</w:t>
            </w:r>
          </w:p>
        </w:tc>
        <w:tc>
          <w:tcPr>
            <w:tcW w:w="425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867322" w:rsidRPr="001D1AA0" w:rsidRDefault="00867322" w:rsidP="00867322">
            <w:pPr>
              <w:spacing w:before="60" w:after="60"/>
              <w:ind w:left="-104" w:right="-103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8,05</w:t>
            </w:r>
          </w:p>
        </w:tc>
        <w:tc>
          <w:tcPr>
            <w:tcW w:w="425" w:type="dxa"/>
          </w:tcPr>
          <w:p w:rsidR="00867322" w:rsidRPr="009443B8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867322" w:rsidRPr="009443B8" w:rsidRDefault="00867322" w:rsidP="00867322">
            <w:pPr>
              <w:spacing w:before="60" w:after="60"/>
              <w:ind w:left="-108" w:right="-111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41,38</w:t>
            </w:r>
          </w:p>
        </w:tc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867322" w:rsidRPr="00644A60" w:rsidRDefault="00867322" w:rsidP="00867322">
            <w:pPr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19,54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867322" w:rsidRPr="005A7BD2" w:rsidRDefault="00867322" w:rsidP="00867322">
            <w:pPr>
              <w:spacing w:before="60" w:after="60"/>
              <w:ind w:left="-103" w:right="-104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19,54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10</w:t>
            </w:r>
          </w:p>
        </w:tc>
        <w:tc>
          <w:tcPr>
            <w:tcW w:w="532" w:type="dxa"/>
          </w:tcPr>
          <w:p w:rsidR="00867322" w:rsidRPr="005A7BD2" w:rsidRDefault="00867322" w:rsidP="00867322">
            <w:pPr>
              <w:spacing w:before="60" w:after="60"/>
              <w:ind w:left="-107" w:right="-147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11,49</w:t>
            </w:r>
          </w:p>
        </w:tc>
      </w:tr>
      <w:tr w:rsidR="00867322" w:rsidRPr="005A7BD2" w:rsidTr="00FD69C1"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387" w:type="dxa"/>
          </w:tcPr>
          <w:p w:rsidR="00867322" w:rsidRPr="00644A60" w:rsidRDefault="00867322" w:rsidP="00867322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Sportif faaliyetler ve bu amaçla kurulmuş tesislerden</w:t>
            </w:r>
          </w:p>
        </w:tc>
        <w:tc>
          <w:tcPr>
            <w:tcW w:w="425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867322" w:rsidRPr="001D1AA0" w:rsidRDefault="00867322" w:rsidP="00867322">
            <w:pPr>
              <w:spacing w:before="60" w:after="60"/>
              <w:ind w:left="-104" w:right="-103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4,60</w:t>
            </w:r>
          </w:p>
        </w:tc>
        <w:tc>
          <w:tcPr>
            <w:tcW w:w="425" w:type="dxa"/>
          </w:tcPr>
          <w:p w:rsidR="00867322" w:rsidRPr="009443B8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867322" w:rsidRPr="009443B8" w:rsidRDefault="00867322" w:rsidP="00867322">
            <w:pPr>
              <w:spacing w:before="60" w:after="60"/>
              <w:ind w:left="-108" w:right="-111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35,63</w:t>
            </w:r>
          </w:p>
        </w:tc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867322" w:rsidRPr="00644A60" w:rsidRDefault="00867322" w:rsidP="00867322">
            <w:pPr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31,03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867322" w:rsidRPr="005A7BD2" w:rsidRDefault="00867322" w:rsidP="00867322">
            <w:pPr>
              <w:spacing w:before="60" w:after="60"/>
              <w:ind w:left="-103" w:right="-104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13,79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13</w:t>
            </w:r>
          </w:p>
        </w:tc>
        <w:tc>
          <w:tcPr>
            <w:tcW w:w="532" w:type="dxa"/>
          </w:tcPr>
          <w:p w:rsidR="00867322" w:rsidRPr="005A7BD2" w:rsidRDefault="00867322" w:rsidP="00867322">
            <w:pPr>
              <w:spacing w:before="60" w:after="60"/>
              <w:ind w:left="-107" w:right="-147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14,94</w:t>
            </w:r>
          </w:p>
        </w:tc>
      </w:tr>
      <w:tr w:rsidR="00867322" w:rsidRPr="005A7BD2" w:rsidTr="00FD69C1"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387" w:type="dxa"/>
          </w:tcPr>
          <w:p w:rsidR="00867322" w:rsidRPr="00644A60" w:rsidRDefault="00867322" w:rsidP="00867322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Kampüs alanının genel temizliğinden</w:t>
            </w:r>
          </w:p>
        </w:tc>
        <w:tc>
          <w:tcPr>
            <w:tcW w:w="425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867322" w:rsidRPr="001D1AA0" w:rsidRDefault="00867322" w:rsidP="00867322">
            <w:pPr>
              <w:spacing w:before="60" w:after="60"/>
              <w:ind w:left="-104" w:right="-103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17,24</w:t>
            </w:r>
          </w:p>
        </w:tc>
        <w:tc>
          <w:tcPr>
            <w:tcW w:w="425" w:type="dxa"/>
          </w:tcPr>
          <w:p w:rsidR="00867322" w:rsidRPr="009443B8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867322" w:rsidRPr="009443B8" w:rsidRDefault="00867322" w:rsidP="00867322">
            <w:pPr>
              <w:spacing w:before="60" w:after="60"/>
              <w:ind w:left="-108" w:right="-111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51,72</w:t>
            </w:r>
          </w:p>
        </w:tc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867322" w:rsidRPr="00644A60" w:rsidRDefault="00867322" w:rsidP="00867322">
            <w:pPr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10,34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867322" w:rsidRPr="005A7BD2" w:rsidRDefault="00867322" w:rsidP="00867322">
            <w:pPr>
              <w:spacing w:before="60" w:after="60"/>
              <w:ind w:left="-103" w:right="-104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12,64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7</w:t>
            </w:r>
          </w:p>
        </w:tc>
        <w:tc>
          <w:tcPr>
            <w:tcW w:w="532" w:type="dxa"/>
          </w:tcPr>
          <w:p w:rsidR="00867322" w:rsidRPr="005A7BD2" w:rsidRDefault="00867322" w:rsidP="00867322">
            <w:pPr>
              <w:spacing w:before="60" w:after="60"/>
              <w:ind w:left="-107" w:right="-147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8,05</w:t>
            </w:r>
          </w:p>
        </w:tc>
      </w:tr>
      <w:tr w:rsidR="00867322" w:rsidRPr="005A7BD2" w:rsidTr="00FD69C1"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387" w:type="dxa"/>
          </w:tcPr>
          <w:p w:rsidR="00867322" w:rsidRPr="00644A60" w:rsidRDefault="00867322" w:rsidP="00867322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Binalar ve ofislerin temizliğinden</w:t>
            </w:r>
          </w:p>
        </w:tc>
        <w:tc>
          <w:tcPr>
            <w:tcW w:w="425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867322" w:rsidRPr="001D1AA0" w:rsidRDefault="00867322" w:rsidP="00867322">
            <w:pPr>
              <w:spacing w:before="60" w:after="60"/>
              <w:ind w:left="-104" w:right="-103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16,09</w:t>
            </w:r>
          </w:p>
        </w:tc>
        <w:tc>
          <w:tcPr>
            <w:tcW w:w="425" w:type="dxa"/>
          </w:tcPr>
          <w:p w:rsidR="00867322" w:rsidRPr="009443B8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867322" w:rsidRPr="009443B8" w:rsidRDefault="00867322" w:rsidP="00867322">
            <w:pPr>
              <w:spacing w:before="60" w:after="60"/>
              <w:ind w:left="-108" w:right="-111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51,72</w:t>
            </w:r>
          </w:p>
        </w:tc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867322" w:rsidRPr="00644A60" w:rsidRDefault="00867322" w:rsidP="00867322">
            <w:pPr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8,05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867322" w:rsidRPr="005A7BD2" w:rsidRDefault="00867322" w:rsidP="00867322">
            <w:pPr>
              <w:spacing w:before="60" w:after="60"/>
              <w:ind w:left="-103" w:right="-104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18,39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5</w:t>
            </w:r>
          </w:p>
        </w:tc>
        <w:tc>
          <w:tcPr>
            <w:tcW w:w="532" w:type="dxa"/>
          </w:tcPr>
          <w:p w:rsidR="00867322" w:rsidRPr="005A7BD2" w:rsidRDefault="00867322" w:rsidP="00867322">
            <w:pPr>
              <w:spacing w:before="60" w:after="60"/>
              <w:ind w:left="-107" w:right="-147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5,75</w:t>
            </w:r>
          </w:p>
        </w:tc>
      </w:tr>
      <w:tr w:rsidR="00867322" w:rsidRPr="005A7BD2" w:rsidTr="00FD69C1"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387" w:type="dxa"/>
          </w:tcPr>
          <w:p w:rsidR="00867322" w:rsidRPr="00644A60" w:rsidRDefault="00867322" w:rsidP="00867322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Yapım ve onarım hizmetlerinden</w:t>
            </w:r>
          </w:p>
        </w:tc>
        <w:tc>
          <w:tcPr>
            <w:tcW w:w="425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867322" w:rsidRPr="001D1AA0" w:rsidRDefault="00867322" w:rsidP="00867322">
            <w:pPr>
              <w:spacing w:before="60" w:after="60"/>
              <w:ind w:left="-104" w:right="-103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12,64</w:t>
            </w:r>
          </w:p>
        </w:tc>
        <w:tc>
          <w:tcPr>
            <w:tcW w:w="425" w:type="dxa"/>
          </w:tcPr>
          <w:p w:rsidR="00867322" w:rsidRPr="009443B8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867322" w:rsidRPr="009443B8" w:rsidRDefault="00867322" w:rsidP="00867322">
            <w:pPr>
              <w:spacing w:before="60" w:after="60"/>
              <w:ind w:left="-108" w:right="-111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37,93</w:t>
            </w:r>
          </w:p>
        </w:tc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867322" w:rsidRPr="00644A60" w:rsidRDefault="00867322" w:rsidP="00867322">
            <w:pPr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13,79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867322" w:rsidRPr="005A7BD2" w:rsidRDefault="00867322" w:rsidP="00867322">
            <w:pPr>
              <w:spacing w:before="60" w:after="60"/>
              <w:ind w:left="-103" w:right="-104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21,84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12</w:t>
            </w:r>
          </w:p>
        </w:tc>
        <w:tc>
          <w:tcPr>
            <w:tcW w:w="532" w:type="dxa"/>
          </w:tcPr>
          <w:p w:rsidR="00867322" w:rsidRPr="005A7BD2" w:rsidRDefault="00867322" w:rsidP="00867322">
            <w:pPr>
              <w:spacing w:before="60" w:after="60"/>
              <w:ind w:left="-107" w:right="-147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13,79</w:t>
            </w:r>
          </w:p>
        </w:tc>
      </w:tr>
      <w:tr w:rsidR="00867322" w:rsidRPr="005A7BD2" w:rsidTr="00FD69C1"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387" w:type="dxa"/>
          </w:tcPr>
          <w:p w:rsidR="00867322" w:rsidRPr="00644A60" w:rsidRDefault="00867322" w:rsidP="00867322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Servis / ulaşım hizmetlerinden</w:t>
            </w:r>
          </w:p>
        </w:tc>
        <w:tc>
          <w:tcPr>
            <w:tcW w:w="425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67322" w:rsidRPr="001D1AA0" w:rsidRDefault="00867322" w:rsidP="00867322">
            <w:pPr>
              <w:spacing w:before="60" w:after="60"/>
              <w:ind w:left="-104" w:right="-103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11,49</w:t>
            </w:r>
          </w:p>
        </w:tc>
        <w:tc>
          <w:tcPr>
            <w:tcW w:w="425" w:type="dxa"/>
          </w:tcPr>
          <w:p w:rsidR="00867322" w:rsidRPr="009443B8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867322" w:rsidRPr="009443B8" w:rsidRDefault="00867322" w:rsidP="00867322">
            <w:pPr>
              <w:spacing w:before="60" w:after="60"/>
              <w:ind w:left="-108" w:right="-111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29,89</w:t>
            </w:r>
          </w:p>
        </w:tc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867322" w:rsidRPr="00644A60" w:rsidRDefault="00867322" w:rsidP="00867322">
            <w:pPr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27,59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867322" w:rsidRPr="005A7BD2" w:rsidRDefault="00867322" w:rsidP="00867322">
            <w:pPr>
              <w:spacing w:before="60" w:after="60"/>
              <w:ind w:left="-103" w:right="-104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14,94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14</w:t>
            </w:r>
          </w:p>
        </w:tc>
        <w:tc>
          <w:tcPr>
            <w:tcW w:w="532" w:type="dxa"/>
          </w:tcPr>
          <w:p w:rsidR="00867322" w:rsidRPr="005A7BD2" w:rsidRDefault="00867322" w:rsidP="00867322">
            <w:pPr>
              <w:spacing w:before="60" w:after="60"/>
              <w:ind w:left="-107" w:right="-147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16,09</w:t>
            </w:r>
          </w:p>
        </w:tc>
      </w:tr>
      <w:tr w:rsidR="00867322" w:rsidRPr="005A7BD2" w:rsidTr="00FD69C1"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387" w:type="dxa"/>
          </w:tcPr>
          <w:p w:rsidR="00867322" w:rsidRPr="00644A60" w:rsidRDefault="00867322" w:rsidP="00867322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Yemekhane, kafeterya ve kantin hizmetlerinden</w:t>
            </w:r>
          </w:p>
        </w:tc>
        <w:tc>
          <w:tcPr>
            <w:tcW w:w="425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867322" w:rsidRPr="001D1AA0" w:rsidRDefault="00867322" w:rsidP="00867322">
            <w:pPr>
              <w:spacing w:before="60" w:after="60"/>
              <w:ind w:left="-104" w:right="-103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8,05</w:t>
            </w:r>
          </w:p>
        </w:tc>
        <w:tc>
          <w:tcPr>
            <w:tcW w:w="425" w:type="dxa"/>
          </w:tcPr>
          <w:p w:rsidR="00867322" w:rsidRPr="009443B8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867322" w:rsidRPr="009443B8" w:rsidRDefault="00867322" w:rsidP="00867322">
            <w:pPr>
              <w:spacing w:before="60" w:after="60"/>
              <w:ind w:left="-108" w:right="-111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51,72</w:t>
            </w:r>
          </w:p>
        </w:tc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867322" w:rsidRPr="00644A60" w:rsidRDefault="00867322" w:rsidP="00867322">
            <w:pPr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12,64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867322" w:rsidRPr="005A7BD2" w:rsidRDefault="00867322" w:rsidP="00867322">
            <w:pPr>
              <w:spacing w:before="60" w:after="60"/>
              <w:ind w:left="-103" w:right="-104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18,39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8</w:t>
            </w:r>
          </w:p>
        </w:tc>
        <w:tc>
          <w:tcPr>
            <w:tcW w:w="532" w:type="dxa"/>
          </w:tcPr>
          <w:p w:rsidR="00867322" w:rsidRPr="005A7BD2" w:rsidRDefault="00867322" w:rsidP="00867322">
            <w:pPr>
              <w:spacing w:before="60" w:after="60"/>
              <w:ind w:left="-107" w:right="-147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9,20</w:t>
            </w:r>
          </w:p>
        </w:tc>
      </w:tr>
      <w:tr w:rsidR="00867322" w:rsidRPr="005A7BD2" w:rsidTr="00FD69C1"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387" w:type="dxa"/>
          </w:tcPr>
          <w:p w:rsidR="00867322" w:rsidRPr="00644A60" w:rsidRDefault="00867322" w:rsidP="00867322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İnternet, bilgi işlem ve öğrenci/akademisyen bilgi sistemi hizmetlerinden</w:t>
            </w:r>
          </w:p>
        </w:tc>
        <w:tc>
          <w:tcPr>
            <w:tcW w:w="425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867322" w:rsidRPr="001D1AA0" w:rsidRDefault="00867322" w:rsidP="00867322">
            <w:pPr>
              <w:spacing w:before="60" w:after="60"/>
              <w:ind w:left="-104" w:right="-103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18,39</w:t>
            </w:r>
          </w:p>
        </w:tc>
        <w:tc>
          <w:tcPr>
            <w:tcW w:w="425" w:type="dxa"/>
          </w:tcPr>
          <w:p w:rsidR="00867322" w:rsidRPr="009443B8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867322" w:rsidRPr="009443B8" w:rsidRDefault="00867322" w:rsidP="00867322">
            <w:pPr>
              <w:spacing w:before="60" w:after="60"/>
              <w:ind w:left="-108" w:right="-111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56,32</w:t>
            </w:r>
          </w:p>
        </w:tc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867322" w:rsidRPr="00644A60" w:rsidRDefault="00867322" w:rsidP="00867322">
            <w:pPr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16,09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67322" w:rsidRPr="005A7BD2" w:rsidRDefault="00867322" w:rsidP="00867322">
            <w:pPr>
              <w:spacing w:before="60" w:after="60"/>
              <w:ind w:left="-103" w:right="-104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5,75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</w:t>
            </w:r>
          </w:p>
        </w:tc>
        <w:tc>
          <w:tcPr>
            <w:tcW w:w="532" w:type="dxa"/>
          </w:tcPr>
          <w:p w:rsidR="00867322" w:rsidRPr="005A7BD2" w:rsidRDefault="00867322" w:rsidP="00867322">
            <w:pPr>
              <w:spacing w:before="60" w:after="60"/>
              <w:ind w:left="-107" w:right="-147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3,45</w:t>
            </w:r>
          </w:p>
        </w:tc>
      </w:tr>
      <w:tr w:rsidR="00867322" w:rsidRPr="005A7BD2" w:rsidTr="00FD69C1"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387" w:type="dxa"/>
          </w:tcPr>
          <w:p w:rsidR="00867322" w:rsidRPr="00644A60" w:rsidRDefault="00867322" w:rsidP="00867322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Üniversitemiz web sayfasının tasarım ve içeriğinden</w:t>
            </w:r>
          </w:p>
        </w:tc>
        <w:tc>
          <w:tcPr>
            <w:tcW w:w="425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867322" w:rsidRPr="001D1AA0" w:rsidRDefault="00867322" w:rsidP="00867322">
            <w:pPr>
              <w:spacing w:before="60" w:after="60"/>
              <w:ind w:left="-104" w:right="-103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19,54</w:t>
            </w:r>
          </w:p>
        </w:tc>
        <w:tc>
          <w:tcPr>
            <w:tcW w:w="425" w:type="dxa"/>
          </w:tcPr>
          <w:p w:rsidR="00867322" w:rsidRPr="009443B8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867322" w:rsidRPr="009443B8" w:rsidRDefault="00867322" w:rsidP="00867322">
            <w:pPr>
              <w:spacing w:before="60" w:after="60"/>
              <w:ind w:left="-108" w:right="-111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55,17</w:t>
            </w:r>
          </w:p>
        </w:tc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867322" w:rsidRPr="00644A60" w:rsidRDefault="00867322" w:rsidP="00867322">
            <w:pPr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17,24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867322" w:rsidRPr="005A7BD2" w:rsidRDefault="00867322" w:rsidP="00867322">
            <w:pPr>
              <w:spacing w:before="60" w:after="60"/>
              <w:ind w:left="-103" w:right="-104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4,60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</w:t>
            </w:r>
          </w:p>
        </w:tc>
        <w:tc>
          <w:tcPr>
            <w:tcW w:w="532" w:type="dxa"/>
          </w:tcPr>
          <w:p w:rsidR="00867322" w:rsidRPr="005A7BD2" w:rsidRDefault="00867322" w:rsidP="00867322">
            <w:pPr>
              <w:spacing w:before="60" w:after="60"/>
              <w:ind w:left="-107" w:right="-147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3,45</w:t>
            </w:r>
          </w:p>
        </w:tc>
      </w:tr>
      <w:tr w:rsidR="00867322" w:rsidRPr="005A7BD2" w:rsidTr="00FD69C1"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387" w:type="dxa"/>
          </w:tcPr>
          <w:p w:rsidR="00867322" w:rsidRPr="00644A60" w:rsidRDefault="00867322" w:rsidP="00867322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Üniversitemizde yürütülen kalite güvencesi çalışmalarından</w:t>
            </w:r>
          </w:p>
        </w:tc>
        <w:tc>
          <w:tcPr>
            <w:tcW w:w="425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867322" w:rsidRPr="001D1AA0" w:rsidRDefault="00867322" w:rsidP="00867322">
            <w:pPr>
              <w:spacing w:before="60" w:after="60"/>
              <w:ind w:left="-104" w:right="-103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10,34</w:t>
            </w:r>
          </w:p>
        </w:tc>
        <w:tc>
          <w:tcPr>
            <w:tcW w:w="425" w:type="dxa"/>
          </w:tcPr>
          <w:p w:rsidR="00867322" w:rsidRPr="009443B8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867322" w:rsidRPr="009443B8" w:rsidRDefault="00867322" w:rsidP="00867322">
            <w:pPr>
              <w:spacing w:before="60" w:after="60"/>
              <w:ind w:left="-108" w:right="-111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36,78</w:t>
            </w:r>
          </w:p>
        </w:tc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867322" w:rsidRPr="00644A60" w:rsidRDefault="00867322" w:rsidP="00867322">
            <w:pPr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34,48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867322" w:rsidRPr="005A7BD2" w:rsidRDefault="00867322" w:rsidP="00867322">
            <w:pPr>
              <w:spacing w:before="60" w:after="60"/>
              <w:ind w:left="-103" w:right="-104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14,94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</w:t>
            </w:r>
          </w:p>
        </w:tc>
        <w:tc>
          <w:tcPr>
            <w:tcW w:w="532" w:type="dxa"/>
          </w:tcPr>
          <w:p w:rsidR="00867322" w:rsidRPr="005A7BD2" w:rsidRDefault="00867322" w:rsidP="00867322">
            <w:pPr>
              <w:spacing w:before="60" w:after="60"/>
              <w:ind w:left="-107" w:right="-147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3,45</w:t>
            </w:r>
          </w:p>
        </w:tc>
      </w:tr>
      <w:tr w:rsidR="00867322" w:rsidRPr="005A7BD2" w:rsidTr="00FD69C1"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387" w:type="dxa"/>
          </w:tcPr>
          <w:p w:rsidR="00867322" w:rsidRPr="00644A60" w:rsidRDefault="00867322" w:rsidP="00867322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Üniversitemizin beklentilerinizi karşılama düzeyinden</w:t>
            </w:r>
          </w:p>
        </w:tc>
        <w:tc>
          <w:tcPr>
            <w:tcW w:w="425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867322" w:rsidRPr="001D1AA0" w:rsidRDefault="00867322" w:rsidP="00867322">
            <w:pPr>
              <w:spacing w:before="60" w:after="60"/>
              <w:ind w:left="-104" w:right="-103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8,05</w:t>
            </w:r>
          </w:p>
        </w:tc>
        <w:tc>
          <w:tcPr>
            <w:tcW w:w="425" w:type="dxa"/>
          </w:tcPr>
          <w:p w:rsidR="00867322" w:rsidRPr="001D1AA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867322" w:rsidRPr="001D1AA0" w:rsidRDefault="00867322" w:rsidP="00867322">
            <w:pPr>
              <w:spacing w:before="60" w:after="60"/>
              <w:ind w:left="-108" w:right="-111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24,14</w:t>
            </w:r>
          </w:p>
        </w:tc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867322" w:rsidRPr="00644A60" w:rsidRDefault="00867322" w:rsidP="00867322">
            <w:pPr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26,44</w:t>
            </w:r>
          </w:p>
        </w:tc>
        <w:tc>
          <w:tcPr>
            <w:tcW w:w="425" w:type="dxa"/>
          </w:tcPr>
          <w:p w:rsidR="00867322" w:rsidRPr="009443B8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867322" w:rsidRPr="009443B8" w:rsidRDefault="00867322" w:rsidP="00867322">
            <w:pPr>
              <w:spacing w:before="60" w:after="60"/>
              <w:ind w:left="-103" w:right="-104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28,74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11</w:t>
            </w:r>
          </w:p>
        </w:tc>
        <w:tc>
          <w:tcPr>
            <w:tcW w:w="532" w:type="dxa"/>
          </w:tcPr>
          <w:p w:rsidR="00867322" w:rsidRPr="005A7BD2" w:rsidRDefault="00867322" w:rsidP="00867322">
            <w:pPr>
              <w:spacing w:before="60" w:after="60"/>
              <w:ind w:left="-107" w:right="-147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12,64</w:t>
            </w:r>
          </w:p>
        </w:tc>
      </w:tr>
      <w:tr w:rsidR="00867322" w:rsidRPr="005A7BD2" w:rsidTr="00FD69C1"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387" w:type="dxa"/>
          </w:tcPr>
          <w:p w:rsidR="00867322" w:rsidRPr="00644A60" w:rsidRDefault="00867322" w:rsidP="00867322">
            <w:pPr>
              <w:spacing w:before="60" w:after="60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Görev yaptığım birimin bir mensubu olmaktan</w:t>
            </w:r>
          </w:p>
        </w:tc>
        <w:tc>
          <w:tcPr>
            <w:tcW w:w="425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867322" w:rsidRPr="001D1AA0" w:rsidRDefault="00867322" w:rsidP="00867322">
            <w:pPr>
              <w:spacing w:before="60" w:after="60"/>
              <w:ind w:left="-104" w:right="-103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34,48</w:t>
            </w:r>
          </w:p>
        </w:tc>
        <w:tc>
          <w:tcPr>
            <w:tcW w:w="425" w:type="dxa"/>
          </w:tcPr>
          <w:p w:rsidR="00867322" w:rsidRPr="009443B8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867322" w:rsidRPr="009443B8" w:rsidRDefault="00867322" w:rsidP="00867322">
            <w:pPr>
              <w:spacing w:before="60" w:after="60"/>
              <w:ind w:left="-108" w:right="-111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39,08</w:t>
            </w:r>
          </w:p>
        </w:tc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867322" w:rsidRPr="00644A60" w:rsidRDefault="00867322" w:rsidP="00867322">
            <w:pPr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8,05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867322" w:rsidRPr="005A7BD2" w:rsidRDefault="00867322" w:rsidP="00867322">
            <w:pPr>
              <w:spacing w:before="60" w:after="60"/>
              <w:ind w:left="-103" w:right="-104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6,90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10</w:t>
            </w:r>
          </w:p>
        </w:tc>
        <w:tc>
          <w:tcPr>
            <w:tcW w:w="532" w:type="dxa"/>
          </w:tcPr>
          <w:p w:rsidR="00867322" w:rsidRPr="005A7BD2" w:rsidRDefault="00867322" w:rsidP="00867322">
            <w:pPr>
              <w:spacing w:before="60" w:after="60"/>
              <w:ind w:left="-107" w:right="-147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11,49</w:t>
            </w:r>
          </w:p>
        </w:tc>
      </w:tr>
      <w:tr w:rsidR="00867322" w:rsidRPr="005A7BD2" w:rsidTr="00FD69C1"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387" w:type="dxa"/>
          </w:tcPr>
          <w:p w:rsidR="00867322" w:rsidRPr="00644A60" w:rsidRDefault="00867322" w:rsidP="00867322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Üniversitemizin bir</w:t>
            </w:r>
            <w:r w:rsidR="00FA61E2">
              <w:rPr>
                <w:rFonts w:ascii="Times New Roman" w:hAnsi="Times New Roman" w:cs="Times New Roman"/>
                <w:sz w:val="16"/>
                <w:szCs w:val="16"/>
              </w:rPr>
              <w:t xml:space="preserve"> mensubu olmaktan (Üniversitey</w:t>
            </w: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e ilişkin genel memnuniyet)</w:t>
            </w:r>
          </w:p>
        </w:tc>
        <w:tc>
          <w:tcPr>
            <w:tcW w:w="425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867322" w:rsidRPr="001D1AA0" w:rsidRDefault="00867322" w:rsidP="00867322">
            <w:pPr>
              <w:spacing w:before="60" w:after="60"/>
              <w:ind w:left="-104" w:right="-103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31,03</w:t>
            </w:r>
          </w:p>
        </w:tc>
        <w:tc>
          <w:tcPr>
            <w:tcW w:w="425" w:type="dxa"/>
          </w:tcPr>
          <w:p w:rsidR="00867322" w:rsidRPr="009443B8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867322" w:rsidRPr="009443B8" w:rsidRDefault="00867322" w:rsidP="00867322">
            <w:pPr>
              <w:spacing w:before="60" w:after="60"/>
              <w:ind w:left="-108" w:right="-111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36,78</w:t>
            </w:r>
          </w:p>
        </w:tc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867322" w:rsidRPr="00644A60" w:rsidRDefault="00867322" w:rsidP="00867322">
            <w:pPr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16,09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867322" w:rsidRPr="005A7BD2" w:rsidRDefault="00867322" w:rsidP="00867322">
            <w:pPr>
              <w:spacing w:before="60" w:after="60"/>
              <w:ind w:left="-103" w:right="-104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9,20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6</w:t>
            </w:r>
          </w:p>
        </w:tc>
        <w:tc>
          <w:tcPr>
            <w:tcW w:w="532" w:type="dxa"/>
          </w:tcPr>
          <w:p w:rsidR="00867322" w:rsidRPr="005A7BD2" w:rsidRDefault="00867322" w:rsidP="00867322">
            <w:pPr>
              <w:spacing w:before="60" w:after="60"/>
              <w:ind w:left="-107" w:right="-147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6,90</w:t>
            </w:r>
          </w:p>
        </w:tc>
      </w:tr>
      <w:tr w:rsidR="00867322" w:rsidRPr="005A7BD2" w:rsidTr="00FD69C1"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387" w:type="dxa"/>
          </w:tcPr>
          <w:p w:rsidR="00867322" w:rsidRPr="00644A60" w:rsidRDefault="00867322" w:rsidP="00867322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Sorumlunuz olan üst yönetimden ve beklentileri karşılama düzeyinden</w:t>
            </w:r>
          </w:p>
        </w:tc>
        <w:tc>
          <w:tcPr>
            <w:tcW w:w="425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867322" w:rsidRPr="001D1AA0" w:rsidRDefault="00867322" w:rsidP="00867322">
            <w:pPr>
              <w:spacing w:before="60" w:after="60"/>
              <w:ind w:left="-104" w:right="-103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D1AA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18,39</w:t>
            </w:r>
          </w:p>
        </w:tc>
        <w:tc>
          <w:tcPr>
            <w:tcW w:w="425" w:type="dxa"/>
          </w:tcPr>
          <w:p w:rsidR="00867322" w:rsidRPr="009443B8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867322" w:rsidRPr="009443B8" w:rsidRDefault="00867322" w:rsidP="00867322">
            <w:pPr>
              <w:spacing w:before="60" w:after="60"/>
              <w:ind w:left="-108" w:right="-111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443B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28,74</w:t>
            </w:r>
          </w:p>
        </w:tc>
        <w:tc>
          <w:tcPr>
            <w:tcW w:w="426" w:type="dxa"/>
          </w:tcPr>
          <w:p w:rsidR="00867322" w:rsidRPr="00644A60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867322" w:rsidRPr="00644A60" w:rsidRDefault="00867322" w:rsidP="00867322">
            <w:pPr>
              <w:spacing w:before="60" w:after="60"/>
              <w:ind w:left="-11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A60">
              <w:rPr>
                <w:rFonts w:ascii="Times New Roman" w:hAnsi="Times New Roman" w:cs="Times New Roman"/>
                <w:sz w:val="16"/>
                <w:szCs w:val="16"/>
              </w:rPr>
              <w:t>17,24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867322" w:rsidRPr="005A7BD2" w:rsidRDefault="00867322" w:rsidP="00867322">
            <w:pPr>
              <w:spacing w:before="60" w:after="60"/>
              <w:ind w:left="-103" w:right="-104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21,84</w:t>
            </w:r>
          </w:p>
        </w:tc>
        <w:tc>
          <w:tcPr>
            <w:tcW w:w="425" w:type="dxa"/>
          </w:tcPr>
          <w:p w:rsidR="00867322" w:rsidRPr="005A7BD2" w:rsidRDefault="00867322" w:rsidP="00867322">
            <w:pPr>
              <w:spacing w:before="60" w:after="6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12</w:t>
            </w:r>
          </w:p>
        </w:tc>
        <w:tc>
          <w:tcPr>
            <w:tcW w:w="532" w:type="dxa"/>
          </w:tcPr>
          <w:p w:rsidR="00867322" w:rsidRPr="005A7BD2" w:rsidRDefault="00867322" w:rsidP="00867322">
            <w:pPr>
              <w:spacing w:before="60" w:after="60"/>
              <w:ind w:left="-107" w:right="-147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A7BD2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13,79</w:t>
            </w:r>
          </w:p>
        </w:tc>
      </w:tr>
    </w:tbl>
    <w:p w:rsidR="00F1432D" w:rsidRDefault="00F1432D" w:rsidP="00836A8C">
      <w:pPr>
        <w:spacing w:after="0" w:line="240" w:lineRule="auto"/>
        <w:ind w:right="-142"/>
        <w:rPr>
          <w:rFonts w:ascii="Times New Roman" w:hAnsi="Times New Roman" w:cs="Times New Roman"/>
          <w:sz w:val="10"/>
          <w:szCs w:val="10"/>
        </w:rPr>
      </w:pPr>
    </w:p>
    <w:p w:rsidR="009443B8" w:rsidRPr="00836A8C" w:rsidRDefault="009443B8" w:rsidP="00836A8C">
      <w:pPr>
        <w:spacing w:after="0" w:line="240" w:lineRule="auto"/>
        <w:ind w:right="-142"/>
        <w:rPr>
          <w:rFonts w:ascii="Times New Roman" w:hAnsi="Times New Roman" w:cs="Times New Roman"/>
          <w:sz w:val="10"/>
          <w:szCs w:val="10"/>
        </w:rPr>
      </w:pPr>
    </w:p>
    <w:tbl>
      <w:tblPr>
        <w:tblStyle w:val="TabloKlavuzu"/>
        <w:tblW w:w="107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513"/>
        <w:gridCol w:w="1120"/>
        <w:gridCol w:w="560"/>
        <w:gridCol w:w="1120"/>
      </w:tblGrid>
      <w:tr w:rsidR="000900CA" w:rsidRPr="00430EF1" w:rsidTr="009443B8">
        <w:trPr>
          <w:cantSplit/>
          <w:trHeight w:val="422"/>
        </w:trPr>
        <w:tc>
          <w:tcPr>
            <w:tcW w:w="7939" w:type="dxa"/>
            <w:gridSpan w:val="2"/>
            <w:vMerge w:val="restart"/>
            <w:vAlign w:val="center"/>
          </w:tcPr>
          <w:p w:rsidR="00DE7FCB" w:rsidRDefault="00DE7FCB" w:rsidP="001D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Tablo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Memnuniyet, Kararsızlık ve Memnuniyetsizlik Yüzdeleri</w:t>
            </w:r>
            <w:r w:rsidR="00FA61E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  <w:p w:rsidR="00DE7FCB" w:rsidRDefault="00DE7FCB" w:rsidP="001D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0CA" w:rsidRPr="00DE7FCB" w:rsidRDefault="001D4E06" w:rsidP="001D4E06">
            <w:pPr>
              <w:jc w:val="center"/>
              <w:rPr>
                <w:rFonts w:ascii="Times New Roman" w:hAnsi="Times New Roman" w:cs="Times New Roman"/>
              </w:rPr>
            </w:pPr>
            <w:r w:rsidRPr="00DE7FCB">
              <w:rPr>
                <w:rFonts w:ascii="Times New Roman" w:hAnsi="Times New Roman" w:cs="Times New Roman"/>
              </w:rPr>
              <w:t>Ankete katılan idari personel sayısı</w:t>
            </w:r>
            <w:r w:rsidR="00993531" w:rsidRPr="00DE7FCB">
              <w:rPr>
                <w:rFonts w:ascii="Times New Roman" w:hAnsi="Times New Roman" w:cs="Times New Roman"/>
              </w:rPr>
              <w:t>: 87</w:t>
            </w:r>
          </w:p>
        </w:tc>
        <w:tc>
          <w:tcPr>
            <w:tcW w:w="2800" w:type="dxa"/>
            <w:gridSpan w:val="3"/>
            <w:tcBorders>
              <w:bottom w:val="single" w:sz="4" w:space="0" w:color="auto"/>
            </w:tcBorders>
            <w:vAlign w:val="center"/>
          </w:tcPr>
          <w:p w:rsidR="000900CA" w:rsidRPr="000900CA" w:rsidRDefault="000900CA" w:rsidP="000900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0CA">
              <w:rPr>
                <w:rFonts w:ascii="Times New Roman" w:hAnsi="Times New Roman" w:cs="Times New Roman"/>
                <w:b/>
                <w:sz w:val="18"/>
                <w:szCs w:val="18"/>
              </w:rPr>
              <w:t>MEMNUNİYET DÜZEYİ</w:t>
            </w:r>
            <w:r w:rsidR="00FA61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(%)</w:t>
            </w:r>
          </w:p>
        </w:tc>
      </w:tr>
      <w:tr w:rsidR="00836A8C" w:rsidRPr="00430EF1" w:rsidTr="00836A8C">
        <w:trPr>
          <w:cantSplit/>
          <w:trHeight w:val="1793"/>
        </w:trPr>
        <w:tc>
          <w:tcPr>
            <w:tcW w:w="7939" w:type="dxa"/>
            <w:gridSpan w:val="2"/>
            <w:vMerge/>
            <w:tcBorders>
              <w:bottom w:val="single" w:sz="4" w:space="0" w:color="auto"/>
            </w:tcBorders>
          </w:tcPr>
          <w:p w:rsidR="00836A8C" w:rsidRPr="00430EF1" w:rsidRDefault="00836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836A8C" w:rsidRPr="00D44D91" w:rsidRDefault="00836A8C" w:rsidP="004C22D4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D44D9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Çok memnunum</w:t>
            </w:r>
          </w:p>
          <w:p w:rsidR="00836A8C" w:rsidRDefault="00836A8C" w:rsidP="004C22D4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&amp;</w:t>
            </w:r>
          </w:p>
          <w:p w:rsidR="00836A8C" w:rsidRPr="00D44D91" w:rsidRDefault="00836A8C" w:rsidP="004C22D4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D44D9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Memnunum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textDirection w:val="btLr"/>
            <w:vAlign w:val="center"/>
          </w:tcPr>
          <w:p w:rsidR="00836A8C" w:rsidRPr="00430EF1" w:rsidRDefault="00836A8C" w:rsidP="004C22D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Kararsızım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836A8C" w:rsidRPr="00D44D91" w:rsidRDefault="00836A8C" w:rsidP="004C22D4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44D91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Memnun değilim</w:t>
            </w:r>
          </w:p>
          <w:p w:rsidR="00836A8C" w:rsidRDefault="00836A8C" w:rsidP="001D77AB">
            <w:pPr>
              <w:spacing w:after="60"/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&amp;</w:t>
            </w:r>
          </w:p>
          <w:p w:rsidR="00836A8C" w:rsidRPr="00D44D91" w:rsidRDefault="00836A8C" w:rsidP="001D77AB">
            <w:pPr>
              <w:spacing w:after="60"/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44D91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Hiç memnun değilim</w:t>
            </w:r>
          </w:p>
        </w:tc>
      </w:tr>
      <w:tr w:rsidR="00941735" w:rsidRPr="00350583" w:rsidTr="009443B8">
        <w:tc>
          <w:tcPr>
            <w:tcW w:w="426" w:type="dxa"/>
            <w:shd w:val="clear" w:color="auto" w:fill="auto"/>
          </w:tcPr>
          <w:p w:rsidR="00941735" w:rsidRPr="00941735" w:rsidRDefault="00941735" w:rsidP="009443B8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</w:tcPr>
          <w:p w:rsidR="00941735" w:rsidRPr="00941735" w:rsidRDefault="00941735" w:rsidP="009443B8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 w:rsidR="00941735" w:rsidRPr="009443B8" w:rsidRDefault="009443B8" w:rsidP="009443B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3B8">
              <w:rPr>
                <w:rFonts w:ascii="Times New Roman" w:hAnsi="Times New Roman" w:cs="Times New Roman"/>
                <w:sz w:val="18"/>
                <w:szCs w:val="18"/>
              </w:rPr>
              <w:t>Yüzde (%)</w:t>
            </w:r>
          </w:p>
        </w:tc>
        <w:tc>
          <w:tcPr>
            <w:tcW w:w="560" w:type="dxa"/>
            <w:shd w:val="clear" w:color="auto" w:fill="auto"/>
          </w:tcPr>
          <w:p w:rsidR="00941735" w:rsidRPr="009443B8" w:rsidRDefault="009443B8" w:rsidP="009443B8">
            <w:pPr>
              <w:spacing w:before="40" w:after="4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3B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0" w:type="dxa"/>
            <w:shd w:val="clear" w:color="auto" w:fill="auto"/>
          </w:tcPr>
          <w:p w:rsidR="00941735" w:rsidRPr="009443B8" w:rsidRDefault="009443B8" w:rsidP="009443B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3B8">
              <w:rPr>
                <w:rFonts w:ascii="Times New Roman" w:hAnsi="Times New Roman" w:cs="Times New Roman"/>
                <w:sz w:val="18"/>
                <w:szCs w:val="18"/>
              </w:rPr>
              <w:t>Yüzde (%)</w:t>
            </w:r>
          </w:p>
        </w:tc>
      </w:tr>
      <w:tr w:rsidR="009443B8" w:rsidRPr="00350583" w:rsidTr="00D44D91">
        <w:tc>
          <w:tcPr>
            <w:tcW w:w="426" w:type="dxa"/>
          </w:tcPr>
          <w:p w:rsidR="009443B8" w:rsidRPr="00941735" w:rsidRDefault="009443B8" w:rsidP="009443B8">
            <w:pPr>
              <w:spacing w:before="100" w:after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9443B8" w:rsidRPr="00941735" w:rsidRDefault="009443B8" w:rsidP="009443B8">
            <w:pPr>
              <w:spacing w:before="10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Üniversitemizin kurumsallaşma düzeyinden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9443B8" w:rsidRPr="00941735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41,38</w:t>
            </w:r>
          </w:p>
        </w:tc>
        <w:tc>
          <w:tcPr>
            <w:tcW w:w="560" w:type="dxa"/>
          </w:tcPr>
          <w:p w:rsidR="009443B8" w:rsidRPr="00941735" w:rsidRDefault="009443B8" w:rsidP="009443B8">
            <w:pPr>
              <w:spacing w:before="100" w:after="8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9443B8" w:rsidRPr="00D47B28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48,28</w:t>
            </w:r>
          </w:p>
        </w:tc>
      </w:tr>
      <w:tr w:rsidR="009443B8" w:rsidRPr="00350583" w:rsidTr="00D44D91">
        <w:tc>
          <w:tcPr>
            <w:tcW w:w="426" w:type="dxa"/>
          </w:tcPr>
          <w:p w:rsidR="009443B8" w:rsidRPr="00941735" w:rsidRDefault="009443B8" w:rsidP="009443B8">
            <w:pPr>
              <w:spacing w:before="100" w:after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</w:tcPr>
          <w:p w:rsidR="009443B8" w:rsidRPr="00941735" w:rsidRDefault="009443B8" w:rsidP="009443B8">
            <w:pPr>
              <w:spacing w:before="10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Senato ve Üniversite Yönetim Kurulu kararlarının şeffaflık ve hesap verilebilirliğinden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9443B8" w:rsidRPr="00D47B28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44,83</w:t>
            </w:r>
          </w:p>
        </w:tc>
        <w:tc>
          <w:tcPr>
            <w:tcW w:w="560" w:type="dxa"/>
          </w:tcPr>
          <w:p w:rsidR="009443B8" w:rsidRPr="00941735" w:rsidRDefault="009443B8" w:rsidP="009443B8">
            <w:pPr>
              <w:spacing w:before="100" w:after="8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25,29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9443B8" w:rsidRPr="00941735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29,89</w:t>
            </w:r>
          </w:p>
        </w:tc>
      </w:tr>
      <w:tr w:rsidR="009443B8" w:rsidRPr="00350583" w:rsidTr="00D44D91">
        <w:tc>
          <w:tcPr>
            <w:tcW w:w="426" w:type="dxa"/>
          </w:tcPr>
          <w:p w:rsidR="009443B8" w:rsidRPr="00941735" w:rsidRDefault="009443B8" w:rsidP="009443B8">
            <w:pPr>
              <w:spacing w:before="100" w:after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3" w:type="dxa"/>
          </w:tcPr>
          <w:p w:rsidR="009443B8" w:rsidRPr="00941735" w:rsidRDefault="009443B8" w:rsidP="009443B8">
            <w:pPr>
              <w:spacing w:before="10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Birim Kurul (Yönetim K, Fakülte K, Bölüm K. …) kararlarının şeffaflık ve hesap verilebilirliğinden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9443B8" w:rsidRPr="00D47B28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43,68</w:t>
            </w:r>
          </w:p>
        </w:tc>
        <w:tc>
          <w:tcPr>
            <w:tcW w:w="560" w:type="dxa"/>
          </w:tcPr>
          <w:p w:rsidR="009443B8" w:rsidRPr="00941735" w:rsidRDefault="009443B8" w:rsidP="009443B8">
            <w:pPr>
              <w:spacing w:before="100" w:after="8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34,48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9443B8" w:rsidRPr="00941735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21,84</w:t>
            </w:r>
          </w:p>
        </w:tc>
      </w:tr>
      <w:tr w:rsidR="009443B8" w:rsidRPr="00350583" w:rsidTr="00D44D91">
        <w:tc>
          <w:tcPr>
            <w:tcW w:w="426" w:type="dxa"/>
          </w:tcPr>
          <w:p w:rsidR="009443B8" w:rsidRPr="00941735" w:rsidRDefault="009443B8" w:rsidP="009443B8">
            <w:pPr>
              <w:spacing w:before="100" w:after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13" w:type="dxa"/>
          </w:tcPr>
          <w:p w:rsidR="009443B8" w:rsidRPr="00941735" w:rsidRDefault="009443B8" w:rsidP="009443B8">
            <w:pPr>
              <w:spacing w:before="10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Görev, yetki ve sorumluluk dağılımdaki adaletten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9443B8" w:rsidRPr="00941735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32,18</w:t>
            </w:r>
          </w:p>
        </w:tc>
        <w:tc>
          <w:tcPr>
            <w:tcW w:w="560" w:type="dxa"/>
          </w:tcPr>
          <w:p w:rsidR="009443B8" w:rsidRPr="00941735" w:rsidRDefault="009443B8" w:rsidP="009443B8">
            <w:pPr>
              <w:spacing w:before="100" w:after="8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13,79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9443B8" w:rsidRPr="00D47B28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54,02</w:t>
            </w:r>
          </w:p>
        </w:tc>
      </w:tr>
      <w:tr w:rsidR="009443B8" w:rsidRPr="00350583" w:rsidTr="00D44D91">
        <w:tc>
          <w:tcPr>
            <w:tcW w:w="426" w:type="dxa"/>
          </w:tcPr>
          <w:p w:rsidR="009443B8" w:rsidRPr="00941735" w:rsidRDefault="009443B8" w:rsidP="009443B8">
            <w:pPr>
              <w:spacing w:before="100" w:after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13" w:type="dxa"/>
          </w:tcPr>
          <w:p w:rsidR="009443B8" w:rsidRPr="00941735" w:rsidRDefault="009443B8" w:rsidP="009443B8">
            <w:pPr>
              <w:spacing w:before="10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Ünvan</w:t>
            </w:r>
            <w:proofErr w:type="spellEnd"/>
            <w:r w:rsidRPr="00941735">
              <w:rPr>
                <w:rFonts w:ascii="Times New Roman" w:hAnsi="Times New Roman" w:cs="Times New Roman"/>
                <w:sz w:val="18"/>
                <w:szCs w:val="18"/>
              </w:rPr>
              <w:t xml:space="preserve"> ve kadro uyumundan (uzmanlık alanı ile görev yapılan birim arasındaki uygunluk)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9443B8" w:rsidRPr="00941735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28,74</w:t>
            </w:r>
          </w:p>
        </w:tc>
        <w:tc>
          <w:tcPr>
            <w:tcW w:w="560" w:type="dxa"/>
          </w:tcPr>
          <w:p w:rsidR="009443B8" w:rsidRPr="00941735" w:rsidRDefault="009443B8" w:rsidP="009443B8">
            <w:pPr>
              <w:spacing w:before="100" w:after="8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12,64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9443B8" w:rsidRPr="00D47B28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58,62</w:t>
            </w:r>
          </w:p>
        </w:tc>
      </w:tr>
      <w:tr w:rsidR="009443B8" w:rsidRPr="00350583" w:rsidTr="00D44D91">
        <w:tc>
          <w:tcPr>
            <w:tcW w:w="426" w:type="dxa"/>
          </w:tcPr>
          <w:p w:rsidR="009443B8" w:rsidRPr="00941735" w:rsidRDefault="009443B8" w:rsidP="009443B8">
            <w:pPr>
              <w:spacing w:before="100" w:after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13" w:type="dxa"/>
          </w:tcPr>
          <w:p w:rsidR="009443B8" w:rsidRPr="00941735" w:rsidRDefault="009443B8" w:rsidP="009443B8">
            <w:pPr>
              <w:spacing w:before="10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İdari kadrolara atanmada mesleki yeterliliğin göz önünde bulundurulmasından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9443B8" w:rsidRPr="00941735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29,89</w:t>
            </w:r>
          </w:p>
        </w:tc>
        <w:tc>
          <w:tcPr>
            <w:tcW w:w="560" w:type="dxa"/>
          </w:tcPr>
          <w:p w:rsidR="009443B8" w:rsidRPr="00941735" w:rsidRDefault="009443B8" w:rsidP="009443B8">
            <w:pPr>
              <w:spacing w:before="100" w:after="8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13,79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9443B8" w:rsidRPr="00D47B28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56,32</w:t>
            </w:r>
          </w:p>
        </w:tc>
      </w:tr>
      <w:tr w:rsidR="009443B8" w:rsidRPr="00350583" w:rsidTr="00D44D91">
        <w:tc>
          <w:tcPr>
            <w:tcW w:w="426" w:type="dxa"/>
          </w:tcPr>
          <w:p w:rsidR="009443B8" w:rsidRPr="00941735" w:rsidRDefault="009443B8" w:rsidP="009443B8">
            <w:pPr>
              <w:spacing w:before="100" w:after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13" w:type="dxa"/>
          </w:tcPr>
          <w:p w:rsidR="009443B8" w:rsidRPr="00941735" w:rsidRDefault="009443B8" w:rsidP="009443B8">
            <w:pPr>
              <w:spacing w:before="10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İdari görevlere seçilme ve yükseltme ölçütlerinden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9443B8" w:rsidRPr="00941735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25,29</w:t>
            </w:r>
          </w:p>
        </w:tc>
        <w:tc>
          <w:tcPr>
            <w:tcW w:w="560" w:type="dxa"/>
          </w:tcPr>
          <w:p w:rsidR="009443B8" w:rsidRPr="00941735" w:rsidRDefault="009443B8" w:rsidP="009443B8">
            <w:pPr>
              <w:spacing w:before="100" w:after="8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11,49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9443B8" w:rsidRPr="00D47B28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63,22</w:t>
            </w:r>
          </w:p>
        </w:tc>
      </w:tr>
      <w:tr w:rsidR="009443B8" w:rsidRPr="00350583" w:rsidTr="00D44D91">
        <w:tc>
          <w:tcPr>
            <w:tcW w:w="426" w:type="dxa"/>
          </w:tcPr>
          <w:p w:rsidR="009443B8" w:rsidRPr="00941735" w:rsidRDefault="009443B8" w:rsidP="009443B8">
            <w:pPr>
              <w:spacing w:before="100" w:after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3" w:type="dxa"/>
          </w:tcPr>
          <w:p w:rsidR="009443B8" w:rsidRPr="00941735" w:rsidRDefault="009443B8" w:rsidP="009443B8">
            <w:pPr>
              <w:spacing w:before="10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İdari personeline sunulan hizmet içi eğitim olanaklarından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9443B8" w:rsidRPr="00941735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35,63</w:t>
            </w:r>
          </w:p>
        </w:tc>
        <w:tc>
          <w:tcPr>
            <w:tcW w:w="560" w:type="dxa"/>
          </w:tcPr>
          <w:p w:rsidR="009443B8" w:rsidRPr="00941735" w:rsidRDefault="009443B8" w:rsidP="009443B8">
            <w:pPr>
              <w:spacing w:before="100" w:after="8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22,99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9443B8" w:rsidRPr="00D47B28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41,38</w:t>
            </w:r>
          </w:p>
        </w:tc>
      </w:tr>
      <w:tr w:rsidR="009443B8" w:rsidRPr="00350583" w:rsidTr="00D44D91">
        <w:tc>
          <w:tcPr>
            <w:tcW w:w="426" w:type="dxa"/>
          </w:tcPr>
          <w:p w:rsidR="009443B8" w:rsidRPr="00941735" w:rsidRDefault="009443B8" w:rsidP="009443B8">
            <w:pPr>
              <w:spacing w:before="100" w:after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13" w:type="dxa"/>
          </w:tcPr>
          <w:p w:rsidR="009443B8" w:rsidRPr="00941735" w:rsidRDefault="009443B8" w:rsidP="009443B8">
            <w:pPr>
              <w:spacing w:before="10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Üniversite’de (ve ilgili birimde) görev yapan idari ve destek personel sayısından ve niteliğinden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9443B8" w:rsidRPr="00941735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560" w:type="dxa"/>
          </w:tcPr>
          <w:p w:rsidR="009443B8" w:rsidRPr="00941735" w:rsidRDefault="009443B8" w:rsidP="009443B8">
            <w:pPr>
              <w:spacing w:before="100" w:after="8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16,09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9443B8" w:rsidRPr="00D47B28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50,57</w:t>
            </w:r>
          </w:p>
        </w:tc>
      </w:tr>
      <w:tr w:rsidR="009443B8" w:rsidRPr="00350583" w:rsidTr="00D44D91">
        <w:tc>
          <w:tcPr>
            <w:tcW w:w="426" w:type="dxa"/>
          </w:tcPr>
          <w:p w:rsidR="009443B8" w:rsidRPr="00941735" w:rsidRDefault="009443B8" w:rsidP="009443B8">
            <w:pPr>
              <w:spacing w:before="100" w:after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13" w:type="dxa"/>
          </w:tcPr>
          <w:p w:rsidR="009443B8" w:rsidRPr="00941735" w:rsidRDefault="009443B8" w:rsidP="009443B8">
            <w:pPr>
              <w:spacing w:before="10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Düşünceleri ifade özgürlüğünden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9443B8" w:rsidRPr="00D47B28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39,08</w:t>
            </w:r>
          </w:p>
        </w:tc>
        <w:tc>
          <w:tcPr>
            <w:tcW w:w="560" w:type="dxa"/>
          </w:tcPr>
          <w:p w:rsidR="009443B8" w:rsidRPr="00941735" w:rsidRDefault="009443B8" w:rsidP="009443B8">
            <w:pPr>
              <w:spacing w:before="100" w:after="8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26,44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9443B8" w:rsidRPr="00941735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34,48</w:t>
            </w:r>
          </w:p>
        </w:tc>
      </w:tr>
      <w:tr w:rsidR="009443B8" w:rsidRPr="00350583" w:rsidTr="00D44D91">
        <w:tc>
          <w:tcPr>
            <w:tcW w:w="426" w:type="dxa"/>
          </w:tcPr>
          <w:p w:rsidR="009443B8" w:rsidRPr="00941735" w:rsidRDefault="009443B8" w:rsidP="009443B8">
            <w:pPr>
              <w:spacing w:before="100" w:after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513" w:type="dxa"/>
          </w:tcPr>
          <w:p w:rsidR="009443B8" w:rsidRPr="00941735" w:rsidRDefault="009443B8" w:rsidP="009443B8">
            <w:pPr>
              <w:spacing w:before="10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Ödüllendirme sisteminden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9443B8" w:rsidRPr="00941735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13,79</w:t>
            </w:r>
          </w:p>
        </w:tc>
        <w:tc>
          <w:tcPr>
            <w:tcW w:w="560" w:type="dxa"/>
          </w:tcPr>
          <w:p w:rsidR="009443B8" w:rsidRPr="00941735" w:rsidRDefault="009443B8" w:rsidP="009443B8">
            <w:pPr>
              <w:spacing w:before="100" w:after="8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22,99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9443B8" w:rsidRPr="00D47B28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63,22</w:t>
            </w:r>
          </w:p>
        </w:tc>
      </w:tr>
      <w:tr w:rsidR="009443B8" w:rsidRPr="00350583" w:rsidTr="00D44D91">
        <w:tc>
          <w:tcPr>
            <w:tcW w:w="426" w:type="dxa"/>
          </w:tcPr>
          <w:p w:rsidR="009443B8" w:rsidRPr="00941735" w:rsidRDefault="009443B8" w:rsidP="009443B8">
            <w:pPr>
              <w:spacing w:before="100" w:after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13" w:type="dxa"/>
          </w:tcPr>
          <w:p w:rsidR="009443B8" w:rsidRPr="00941735" w:rsidRDefault="009443B8" w:rsidP="009443B8">
            <w:pPr>
              <w:spacing w:before="10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Üniversitemizin Türkiye’deki diğer üniversiteler içindeki konumundan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9443B8" w:rsidRPr="00941735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29,89</w:t>
            </w:r>
          </w:p>
        </w:tc>
        <w:tc>
          <w:tcPr>
            <w:tcW w:w="560" w:type="dxa"/>
          </w:tcPr>
          <w:p w:rsidR="009443B8" w:rsidRPr="00941735" w:rsidRDefault="009443B8" w:rsidP="009443B8">
            <w:pPr>
              <w:spacing w:before="100" w:after="8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22,99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9443B8" w:rsidRPr="00D47B28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47,13</w:t>
            </w:r>
          </w:p>
        </w:tc>
      </w:tr>
      <w:tr w:rsidR="009443B8" w:rsidRPr="00350583" w:rsidTr="00D44D91">
        <w:tc>
          <w:tcPr>
            <w:tcW w:w="426" w:type="dxa"/>
          </w:tcPr>
          <w:p w:rsidR="009443B8" w:rsidRPr="00941735" w:rsidRDefault="009443B8" w:rsidP="009443B8">
            <w:pPr>
              <w:spacing w:before="100" w:after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13" w:type="dxa"/>
          </w:tcPr>
          <w:p w:rsidR="009443B8" w:rsidRPr="00941735" w:rsidRDefault="009443B8" w:rsidP="009443B8">
            <w:pPr>
              <w:spacing w:before="10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Dış paydaşlarla (kamu kurumları, özel sektör, sivil toplum kuruluşları, halk …) olan ilişkilerden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9443B8" w:rsidRPr="00D47B28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37,93</w:t>
            </w:r>
          </w:p>
        </w:tc>
        <w:tc>
          <w:tcPr>
            <w:tcW w:w="560" w:type="dxa"/>
          </w:tcPr>
          <w:p w:rsidR="009443B8" w:rsidRPr="00941735" w:rsidRDefault="009443B8" w:rsidP="009443B8">
            <w:pPr>
              <w:spacing w:before="100" w:after="8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36,78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9443B8" w:rsidRPr="00941735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25,29</w:t>
            </w:r>
          </w:p>
        </w:tc>
      </w:tr>
      <w:tr w:rsidR="009443B8" w:rsidRPr="00350583" w:rsidTr="00D44D91">
        <w:tc>
          <w:tcPr>
            <w:tcW w:w="426" w:type="dxa"/>
          </w:tcPr>
          <w:p w:rsidR="009443B8" w:rsidRPr="00941735" w:rsidRDefault="009443B8" w:rsidP="009443B8">
            <w:pPr>
              <w:spacing w:before="100" w:after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13" w:type="dxa"/>
          </w:tcPr>
          <w:p w:rsidR="009443B8" w:rsidRPr="00941735" w:rsidRDefault="009443B8" w:rsidP="009443B8">
            <w:pPr>
              <w:spacing w:before="10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Üniversitemizdeki yabancı uyruklu öğrenci uygulamalarından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9443B8" w:rsidRPr="00D47B28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40,23</w:t>
            </w:r>
          </w:p>
        </w:tc>
        <w:tc>
          <w:tcPr>
            <w:tcW w:w="560" w:type="dxa"/>
          </w:tcPr>
          <w:p w:rsidR="009443B8" w:rsidRPr="00941735" w:rsidRDefault="009443B8" w:rsidP="009443B8">
            <w:pPr>
              <w:spacing w:before="100" w:after="8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36,78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9443B8" w:rsidRPr="00941735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22,99</w:t>
            </w:r>
          </w:p>
        </w:tc>
      </w:tr>
      <w:tr w:rsidR="009443B8" w:rsidRPr="00350583" w:rsidTr="00D44D91">
        <w:tc>
          <w:tcPr>
            <w:tcW w:w="426" w:type="dxa"/>
          </w:tcPr>
          <w:p w:rsidR="009443B8" w:rsidRPr="00941735" w:rsidRDefault="009443B8" w:rsidP="009443B8">
            <w:pPr>
              <w:spacing w:before="100" w:after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13" w:type="dxa"/>
          </w:tcPr>
          <w:p w:rsidR="009443B8" w:rsidRPr="00941735" w:rsidRDefault="009443B8" w:rsidP="009443B8">
            <w:pPr>
              <w:spacing w:before="10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Fazla mesai ücreti ödemelerinin zamanlamasından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9443B8" w:rsidRPr="00941735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22,99</w:t>
            </w:r>
          </w:p>
        </w:tc>
        <w:tc>
          <w:tcPr>
            <w:tcW w:w="560" w:type="dxa"/>
          </w:tcPr>
          <w:p w:rsidR="009443B8" w:rsidRPr="00941735" w:rsidRDefault="009443B8" w:rsidP="009443B8">
            <w:pPr>
              <w:spacing w:before="100" w:after="8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22,99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9443B8" w:rsidRPr="00D47B28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54,02</w:t>
            </w:r>
          </w:p>
        </w:tc>
      </w:tr>
      <w:tr w:rsidR="009443B8" w:rsidRPr="00350583" w:rsidTr="00D44D91">
        <w:tc>
          <w:tcPr>
            <w:tcW w:w="426" w:type="dxa"/>
          </w:tcPr>
          <w:p w:rsidR="009443B8" w:rsidRPr="00941735" w:rsidRDefault="009443B8" w:rsidP="009443B8">
            <w:pPr>
              <w:spacing w:before="100" w:after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513" w:type="dxa"/>
          </w:tcPr>
          <w:p w:rsidR="009443B8" w:rsidRPr="00941735" w:rsidRDefault="009443B8" w:rsidP="009443B8">
            <w:pPr>
              <w:spacing w:before="10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Bağlı olduğunuz üst yönetimden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9443B8" w:rsidRPr="00D47B28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64,37</w:t>
            </w:r>
          </w:p>
        </w:tc>
        <w:tc>
          <w:tcPr>
            <w:tcW w:w="560" w:type="dxa"/>
          </w:tcPr>
          <w:p w:rsidR="009443B8" w:rsidRPr="00941735" w:rsidRDefault="009443B8" w:rsidP="009443B8">
            <w:pPr>
              <w:spacing w:before="100" w:after="8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9,20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9443B8" w:rsidRPr="00941735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26,44</w:t>
            </w:r>
          </w:p>
        </w:tc>
      </w:tr>
      <w:tr w:rsidR="009443B8" w:rsidRPr="00350583" w:rsidTr="00D44D91">
        <w:tc>
          <w:tcPr>
            <w:tcW w:w="426" w:type="dxa"/>
          </w:tcPr>
          <w:p w:rsidR="009443B8" w:rsidRPr="00941735" w:rsidRDefault="009443B8" w:rsidP="009443B8">
            <w:pPr>
              <w:spacing w:before="100" w:after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13" w:type="dxa"/>
          </w:tcPr>
          <w:p w:rsidR="009443B8" w:rsidRPr="00941735" w:rsidRDefault="009443B8" w:rsidP="009443B8">
            <w:pPr>
              <w:spacing w:before="10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Üniversite üst yönetimine (Rektör, Rektör Yardımcıları) ulaşılabilirlikten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9443B8" w:rsidRPr="00D47B28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57,47</w:t>
            </w:r>
          </w:p>
        </w:tc>
        <w:tc>
          <w:tcPr>
            <w:tcW w:w="560" w:type="dxa"/>
          </w:tcPr>
          <w:p w:rsidR="009443B8" w:rsidRPr="00941735" w:rsidRDefault="009443B8" w:rsidP="009443B8">
            <w:pPr>
              <w:spacing w:before="100" w:after="8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22,99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9443B8" w:rsidRPr="00941735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19,54</w:t>
            </w:r>
          </w:p>
        </w:tc>
      </w:tr>
      <w:tr w:rsidR="009443B8" w:rsidRPr="00350583" w:rsidTr="00D44D91">
        <w:tc>
          <w:tcPr>
            <w:tcW w:w="426" w:type="dxa"/>
          </w:tcPr>
          <w:p w:rsidR="009443B8" w:rsidRPr="00941735" w:rsidRDefault="009443B8" w:rsidP="009443B8">
            <w:pPr>
              <w:spacing w:before="100" w:after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513" w:type="dxa"/>
          </w:tcPr>
          <w:p w:rsidR="009443B8" w:rsidRPr="00941735" w:rsidRDefault="009443B8" w:rsidP="009443B8">
            <w:pPr>
              <w:spacing w:before="10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İdari personel arasındaki iletişim ve ilişkilerden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9443B8" w:rsidRPr="00D47B28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57,47</w:t>
            </w:r>
          </w:p>
        </w:tc>
        <w:tc>
          <w:tcPr>
            <w:tcW w:w="560" w:type="dxa"/>
          </w:tcPr>
          <w:p w:rsidR="009443B8" w:rsidRPr="00941735" w:rsidRDefault="009443B8" w:rsidP="009443B8">
            <w:pPr>
              <w:spacing w:before="100" w:after="8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17,24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9443B8" w:rsidRPr="00941735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25,29</w:t>
            </w:r>
          </w:p>
        </w:tc>
      </w:tr>
      <w:tr w:rsidR="009443B8" w:rsidRPr="00350583" w:rsidTr="00D44D91">
        <w:tc>
          <w:tcPr>
            <w:tcW w:w="426" w:type="dxa"/>
          </w:tcPr>
          <w:p w:rsidR="009443B8" w:rsidRPr="00941735" w:rsidRDefault="009443B8" w:rsidP="009443B8">
            <w:pPr>
              <w:spacing w:before="100" w:after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513" w:type="dxa"/>
          </w:tcPr>
          <w:p w:rsidR="009443B8" w:rsidRPr="00941735" w:rsidRDefault="009443B8" w:rsidP="009443B8">
            <w:pPr>
              <w:spacing w:before="10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İdari personelin üstleriyle / amirleriyle olan ilişkileri, üst ve alt kademeler arasında sorunların tartışılma olanakları ve geribildirim süreçlerinden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9443B8" w:rsidRPr="00D47B28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49,43</w:t>
            </w:r>
          </w:p>
        </w:tc>
        <w:tc>
          <w:tcPr>
            <w:tcW w:w="560" w:type="dxa"/>
          </w:tcPr>
          <w:p w:rsidR="009443B8" w:rsidRPr="00941735" w:rsidRDefault="009443B8" w:rsidP="009443B8">
            <w:pPr>
              <w:spacing w:before="100" w:after="8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19,54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9443B8" w:rsidRPr="00941735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31,03</w:t>
            </w:r>
          </w:p>
        </w:tc>
      </w:tr>
      <w:tr w:rsidR="009443B8" w:rsidRPr="00350583" w:rsidTr="00D44D91">
        <w:tc>
          <w:tcPr>
            <w:tcW w:w="426" w:type="dxa"/>
          </w:tcPr>
          <w:p w:rsidR="009443B8" w:rsidRPr="00941735" w:rsidRDefault="009443B8" w:rsidP="009443B8">
            <w:pPr>
              <w:spacing w:before="100" w:after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513" w:type="dxa"/>
          </w:tcPr>
          <w:p w:rsidR="009443B8" w:rsidRPr="00941735" w:rsidRDefault="009443B8" w:rsidP="009443B8">
            <w:pPr>
              <w:spacing w:before="10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Sportif faaliyetler ve bu amaçla kurulmuş tesislerden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9443B8" w:rsidRPr="00D47B28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40,23</w:t>
            </w:r>
          </w:p>
        </w:tc>
        <w:tc>
          <w:tcPr>
            <w:tcW w:w="560" w:type="dxa"/>
          </w:tcPr>
          <w:p w:rsidR="009443B8" w:rsidRPr="00941735" w:rsidRDefault="009443B8" w:rsidP="009443B8">
            <w:pPr>
              <w:spacing w:before="100" w:after="8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31,03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9443B8" w:rsidRPr="00941735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28,74</w:t>
            </w:r>
          </w:p>
        </w:tc>
      </w:tr>
      <w:tr w:rsidR="009443B8" w:rsidRPr="00350583" w:rsidTr="00D44D91">
        <w:tc>
          <w:tcPr>
            <w:tcW w:w="426" w:type="dxa"/>
          </w:tcPr>
          <w:p w:rsidR="009443B8" w:rsidRPr="00941735" w:rsidRDefault="009443B8" w:rsidP="009443B8">
            <w:pPr>
              <w:spacing w:before="100" w:after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513" w:type="dxa"/>
          </w:tcPr>
          <w:p w:rsidR="009443B8" w:rsidRPr="00941735" w:rsidRDefault="009443B8" w:rsidP="009443B8">
            <w:pPr>
              <w:spacing w:before="10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Kampüs alanının genel temizliğinden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9443B8" w:rsidRPr="00D47B28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68,97</w:t>
            </w:r>
          </w:p>
        </w:tc>
        <w:tc>
          <w:tcPr>
            <w:tcW w:w="560" w:type="dxa"/>
          </w:tcPr>
          <w:p w:rsidR="009443B8" w:rsidRPr="00941735" w:rsidRDefault="009443B8" w:rsidP="009443B8">
            <w:pPr>
              <w:spacing w:before="100" w:after="8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9443B8" w:rsidRPr="00941735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20,69</w:t>
            </w:r>
          </w:p>
        </w:tc>
      </w:tr>
      <w:tr w:rsidR="009443B8" w:rsidRPr="00350583" w:rsidTr="00D44D91">
        <w:tc>
          <w:tcPr>
            <w:tcW w:w="426" w:type="dxa"/>
          </w:tcPr>
          <w:p w:rsidR="009443B8" w:rsidRPr="00941735" w:rsidRDefault="009443B8" w:rsidP="009443B8">
            <w:pPr>
              <w:spacing w:before="100" w:after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513" w:type="dxa"/>
          </w:tcPr>
          <w:p w:rsidR="009443B8" w:rsidRPr="00941735" w:rsidRDefault="009443B8" w:rsidP="009443B8">
            <w:pPr>
              <w:spacing w:before="10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Binalar ve ofislerin temizliğinden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9443B8" w:rsidRPr="00D47B28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67,82</w:t>
            </w:r>
          </w:p>
        </w:tc>
        <w:tc>
          <w:tcPr>
            <w:tcW w:w="560" w:type="dxa"/>
          </w:tcPr>
          <w:p w:rsidR="009443B8" w:rsidRPr="00941735" w:rsidRDefault="009443B8" w:rsidP="009443B8">
            <w:pPr>
              <w:spacing w:before="100" w:after="8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8,05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9443B8" w:rsidRPr="00941735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24,14</w:t>
            </w:r>
          </w:p>
        </w:tc>
      </w:tr>
      <w:tr w:rsidR="009443B8" w:rsidRPr="00350583" w:rsidTr="00D44D91">
        <w:tc>
          <w:tcPr>
            <w:tcW w:w="426" w:type="dxa"/>
          </w:tcPr>
          <w:p w:rsidR="009443B8" w:rsidRPr="00941735" w:rsidRDefault="009443B8" w:rsidP="009443B8">
            <w:pPr>
              <w:spacing w:before="100" w:after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513" w:type="dxa"/>
          </w:tcPr>
          <w:p w:rsidR="009443B8" w:rsidRPr="00941735" w:rsidRDefault="009443B8" w:rsidP="009443B8">
            <w:pPr>
              <w:spacing w:before="10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Yapım ve onarım hizmetlerinden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9443B8" w:rsidRPr="00D47B28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50,57</w:t>
            </w:r>
          </w:p>
        </w:tc>
        <w:tc>
          <w:tcPr>
            <w:tcW w:w="560" w:type="dxa"/>
          </w:tcPr>
          <w:p w:rsidR="009443B8" w:rsidRPr="00941735" w:rsidRDefault="009443B8" w:rsidP="009443B8">
            <w:pPr>
              <w:spacing w:before="100" w:after="8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13,79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9443B8" w:rsidRPr="00941735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35,63</w:t>
            </w:r>
          </w:p>
        </w:tc>
      </w:tr>
      <w:tr w:rsidR="009443B8" w:rsidRPr="00350583" w:rsidTr="00D44D91">
        <w:tc>
          <w:tcPr>
            <w:tcW w:w="426" w:type="dxa"/>
          </w:tcPr>
          <w:p w:rsidR="009443B8" w:rsidRPr="00941735" w:rsidRDefault="009443B8" w:rsidP="009443B8">
            <w:pPr>
              <w:spacing w:before="100" w:after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513" w:type="dxa"/>
          </w:tcPr>
          <w:p w:rsidR="009443B8" w:rsidRPr="00941735" w:rsidRDefault="009443B8" w:rsidP="009443B8">
            <w:pPr>
              <w:spacing w:before="10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Servis / ulaşım hizmetlerinden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9443B8" w:rsidRPr="00D47B28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41,38</w:t>
            </w:r>
          </w:p>
        </w:tc>
        <w:tc>
          <w:tcPr>
            <w:tcW w:w="560" w:type="dxa"/>
          </w:tcPr>
          <w:p w:rsidR="009443B8" w:rsidRPr="00941735" w:rsidRDefault="009443B8" w:rsidP="009443B8">
            <w:pPr>
              <w:spacing w:before="100" w:after="8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27,59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9443B8" w:rsidRPr="00941735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31,03</w:t>
            </w:r>
          </w:p>
        </w:tc>
      </w:tr>
      <w:tr w:rsidR="009443B8" w:rsidRPr="00350583" w:rsidTr="00D44D91">
        <w:tc>
          <w:tcPr>
            <w:tcW w:w="426" w:type="dxa"/>
          </w:tcPr>
          <w:p w:rsidR="009443B8" w:rsidRPr="00941735" w:rsidRDefault="009443B8" w:rsidP="009443B8">
            <w:pPr>
              <w:spacing w:before="100" w:after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513" w:type="dxa"/>
          </w:tcPr>
          <w:p w:rsidR="009443B8" w:rsidRPr="00941735" w:rsidRDefault="009443B8" w:rsidP="009443B8">
            <w:pPr>
              <w:spacing w:before="10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Yemekhane, kafeterya ve kantin hizmetlerinden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9443B8" w:rsidRPr="00D47B28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59,77</w:t>
            </w:r>
          </w:p>
        </w:tc>
        <w:tc>
          <w:tcPr>
            <w:tcW w:w="560" w:type="dxa"/>
          </w:tcPr>
          <w:p w:rsidR="009443B8" w:rsidRPr="00941735" w:rsidRDefault="009443B8" w:rsidP="009443B8">
            <w:pPr>
              <w:spacing w:before="100" w:after="8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12,64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9443B8" w:rsidRPr="00941735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27,59</w:t>
            </w:r>
          </w:p>
        </w:tc>
      </w:tr>
      <w:tr w:rsidR="009443B8" w:rsidRPr="00350583" w:rsidTr="00D44D91">
        <w:tc>
          <w:tcPr>
            <w:tcW w:w="426" w:type="dxa"/>
          </w:tcPr>
          <w:p w:rsidR="009443B8" w:rsidRPr="00941735" w:rsidRDefault="009443B8" w:rsidP="009443B8">
            <w:pPr>
              <w:spacing w:before="100" w:after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513" w:type="dxa"/>
          </w:tcPr>
          <w:p w:rsidR="009443B8" w:rsidRPr="00941735" w:rsidRDefault="009443B8" w:rsidP="009443B8">
            <w:pPr>
              <w:spacing w:before="10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İnternet, bilgi işlem ve öğrenci/akademisyen bilgi sistemi hizmetlerinden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9443B8" w:rsidRPr="00D47B28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74,71</w:t>
            </w:r>
          </w:p>
        </w:tc>
        <w:tc>
          <w:tcPr>
            <w:tcW w:w="560" w:type="dxa"/>
          </w:tcPr>
          <w:p w:rsidR="009443B8" w:rsidRPr="00941735" w:rsidRDefault="009443B8" w:rsidP="009443B8">
            <w:pPr>
              <w:spacing w:before="100" w:after="8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16,09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9443B8" w:rsidRPr="00941735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9,20</w:t>
            </w:r>
          </w:p>
        </w:tc>
      </w:tr>
      <w:tr w:rsidR="009443B8" w:rsidRPr="00350583" w:rsidTr="00D44D91">
        <w:tc>
          <w:tcPr>
            <w:tcW w:w="426" w:type="dxa"/>
          </w:tcPr>
          <w:p w:rsidR="009443B8" w:rsidRPr="00941735" w:rsidRDefault="009443B8" w:rsidP="009443B8">
            <w:pPr>
              <w:spacing w:before="100" w:after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513" w:type="dxa"/>
          </w:tcPr>
          <w:p w:rsidR="009443B8" w:rsidRPr="00941735" w:rsidRDefault="009443B8" w:rsidP="009443B8">
            <w:pPr>
              <w:spacing w:before="10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Üniversitemiz web sayfasının tasarım ve içeriğinden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9443B8" w:rsidRPr="00D47B28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74,71</w:t>
            </w:r>
          </w:p>
        </w:tc>
        <w:tc>
          <w:tcPr>
            <w:tcW w:w="560" w:type="dxa"/>
          </w:tcPr>
          <w:p w:rsidR="009443B8" w:rsidRPr="00941735" w:rsidRDefault="009443B8" w:rsidP="009443B8">
            <w:pPr>
              <w:spacing w:before="100" w:after="8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17,24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9443B8" w:rsidRPr="00941735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8,05</w:t>
            </w:r>
          </w:p>
        </w:tc>
      </w:tr>
      <w:tr w:rsidR="009443B8" w:rsidRPr="00350583" w:rsidTr="00D44D91">
        <w:tc>
          <w:tcPr>
            <w:tcW w:w="426" w:type="dxa"/>
          </w:tcPr>
          <w:p w:rsidR="009443B8" w:rsidRPr="00941735" w:rsidRDefault="009443B8" w:rsidP="009443B8">
            <w:pPr>
              <w:spacing w:before="100" w:after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513" w:type="dxa"/>
          </w:tcPr>
          <w:p w:rsidR="009443B8" w:rsidRPr="00941735" w:rsidRDefault="009443B8" w:rsidP="009443B8">
            <w:pPr>
              <w:spacing w:before="10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Üniversitemizde yürütülen kalite güvencesi çalışmalarından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9443B8" w:rsidRPr="00D47B28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47,13</w:t>
            </w:r>
          </w:p>
        </w:tc>
        <w:tc>
          <w:tcPr>
            <w:tcW w:w="560" w:type="dxa"/>
          </w:tcPr>
          <w:p w:rsidR="009443B8" w:rsidRPr="00941735" w:rsidRDefault="009443B8" w:rsidP="009443B8">
            <w:pPr>
              <w:spacing w:before="100" w:after="8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34,48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9443B8" w:rsidRPr="00941735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18,39</w:t>
            </w:r>
          </w:p>
        </w:tc>
      </w:tr>
      <w:tr w:rsidR="009443B8" w:rsidRPr="00350583" w:rsidTr="00D44D91">
        <w:tc>
          <w:tcPr>
            <w:tcW w:w="426" w:type="dxa"/>
          </w:tcPr>
          <w:p w:rsidR="009443B8" w:rsidRPr="00941735" w:rsidRDefault="009443B8" w:rsidP="009443B8">
            <w:pPr>
              <w:spacing w:before="100" w:after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513" w:type="dxa"/>
          </w:tcPr>
          <w:p w:rsidR="009443B8" w:rsidRPr="00941735" w:rsidRDefault="009443B8" w:rsidP="009443B8">
            <w:pPr>
              <w:spacing w:before="10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Üniversitemizin beklentilerinizi karşılama düzeyinden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9443B8" w:rsidRPr="00941735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32,18</w:t>
            </w:r>
          </w:p>
        </w:tc>
        <w:tc>
          <w:tcPr>
            <w:tcW w:w="560" w:type="dxa"/>
          </w:tcPr>
          <w:p w:rsidR="009443B8" w:rsidRPr="00941735" w:rsidRDefault="009443B8" w:rsidP="009443B8">
            <w:pPr>
              <w:spacing w:before="100" w:after="8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26,44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9443B8" w:rsidRPr="00D47B28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41,38</w:t>
            </w:r>
          </w:p>
        </w:tc>
      </w:tr>
      <w:tr w:rsidR="009443B8" w:rsidRPr="00350583" w:rsidTr="00D44D91">
        <w:tc>
          <w:tcPr>
            <w:tcW w:w="426" w:type="dxa"/>
          </w:tcPr>
          <w:p w:rsidR="009443B8" w:rsidRPr="00941735" w:rsidRDefault="009443B8" w:rsidP="009443B8">
            <w:pPr>
              <w:spacing w:before="100" w:after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513" w:type="dxa"/>
          </w:tcPr>
          <w:p w:rsidR="009443B8" w:rsidRPr="00941735" w:rsidRDefault="009443B8" w:rsidP="009443B8">
            <w:pPr>
              <w:spacing w:before="100" w:after="80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Görev yaptığım birimin bir mensubu olmaktan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9443B8" w:rsidRPr="00D47B28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73,56</w:t>
            </w:r>
          </w:p>
        </w:tc>
        <w:tc>
          <w:tcPr>
            <w:tcW w:w="560" w:type="dxa"/>
          </w:tcPr>
          <w:p w:rsidR="009443B8" w:rsidRPr="00941735" w:rsidRDefault="009443B8" w:rsidP="009443B8">
            <w:pPr>
              <w:spacing w:before="100" w:after="8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8,05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9443B8" w:rsidRPr="00941735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18,39</w:t>
            </w:r>
          </w:p>
        </w:tc>
      </w:tr>
      <w:tr w:rsidR="009443B8" w:rsidRPr="00350583" w:rsidTr="00D44D91">
        <w:tc>
          <w:tcPr>
            <w:tcW w:w="426" w:type="dxa"/>
          </w:tcPr>
          <w:p w:rsidR="009443B8" w:rsidRPr="00941735" w:rsidRDefault="009443B8" w:rsidP="009443B8">
            <w:pPr>
              <w:spacing w:before="100" w:after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513" w:type="dxa"/>
          </w:tcPr>
          <w:p w:rsidR="009443B8" w:rsidRPr="00941735" w:rsidRDefault="009443B8" w:rsidP="009443B8">
            <w:pPr>
              <w:spacing w:before="10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Üniversitemizin bir mensubu olmaktan (Üniversitemize ilişkin genel memnuniyet)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9443B8" w:rsidRPr="00D47B28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67,82</w:t>
            </w:r>
          </w:p>
        </w:tc>
        <w:tc>
          <w:tcPr>
            <w:tcW w:w="560" w:type="dxa"/>
          </w:tcPr>
          <w:p w:rsidR="009443B8" w:rsidRPr="00941735" w:rsidRDefault="009443B8" w:rsidP="009443B8">
            <w:pPr>
              <w:spacing w:before="100" w:after="8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16,09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9443B8" w:rsidRPr="00941735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16,09</w:t>
            </w:r>
          </w:p>
        </w:tc>
      </w:tr>
      <w:tr w:rsidR="009443B8" w:rsidRPr="00350583" w:rsidTr="00D44D91">
        <w:tc>
          <w:tcPr>
            <w:tcW w:w="426" w:type="dxa"/>
          </w:tcPr>
          <w:p w:rsidR="009443B8" w:rsidRPr="00941735" w:rsidRDefault="009443B8" w:rsidP="009443B8">
            <w:pPr>
              <w:spacing w:before="100" w:after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513" w:type="dxa"/>
          </w:tcPr>
          <w:p w:rsidR="009443B8" w:rsidRPr="00941735" w:rsidRDefault="009443B8" w:rsidP="009443B8">
            <w:pPr>
              <w:spacing w:before="10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Sorumlunuz olan üst yönetimden ve beklentileri karşılama düzeyinden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9443B8" w:rsidRPr="00D47B28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47,13</w:t>
            </w:r>
          </w:p>
        </w:tc>
        <w:tc>
          <w:tcPr>
            <w:tcW w:w="560" w:type="dxa"/>
          </w:tcPr>
          <w:p w:rsidR="009443B8" w:rsidRPr="00941735" w:rsidRDefault="009443B8" w:rsidP="009443B8">
            <w:pPr>
              <w:spacing w:before="100" w:after="8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17,24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9443B8" w:rsidRPr="00941735" w:rsidRDefault="009443B8" w:rsidP="009443B8">
            <w:pPr>
              <w:spacing w:before="100" w:after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35,63</w:t>
            </w:r>
          </w:p>
        </w:tc>
      </w:tr>
    </w:tbl>
    <w:p w:rsidR="00B97545" w:rsidRPr="009443B8" w:rsidRDefault="00B97545" w:rsidP="000900C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CE51E4" w:rsidRPr="00836A8C" w:rsidRDefault="00CE51E4" w:rsidP="00836A8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loKlavuzu"/>
        <w:tblW w:w="107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513"/>
        <w:gridCol w:w="1120"/>
        <w:gridCol w:w="560"/>
        <w:gridCol w:w="1120"/>
      </w:tblGrid>
      <w:tr w:rsidR="00CE51E4" w:rsidRPr="00430EF1" w:rsidTr="0017573E">
        <w:trPr>
          <w:cantSplit/>
          <w:trHeight w:val="297"/>
        </w:trPr>
        <w:tc>
          <w:tcPr>
            <w:tcW w:w="7939" w:type="dxa"/>
            <w:gridSpan w:val="2"/>
            <w:vMerge w:val="restart"/>
            <w:vAlign w:val="center"/>
          </w:tcPr>
          <w:p w:rsidR="004D1460" w:rsidRPr="005B73D7" w:rsidRDefault="005B73D7" w:rsidP="001D44B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Tablo 3: </w:t>
            </w:r>
            <w:r w:rsidR="004D1460" w:rsidRPr="005B73D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Memnuniyetin Yüksek Olduğu Konular</w:t>
            </w:r>
            <w:r w:rsidR="00FA61E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(%)</w:t>
            </w:r>
          </w:p>
          <w:p w:rsidR="004D1460" w:rsidRPr="005B73D7" w:rsidRDefault="005B73D7" w:rsidP="001D4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</w:t>
            </w:r>
            <w:r w:rsidR="004D1460" w:rsidRPr="005B73D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(Yüksekten Düşüğe Göre Sıralı)</w:t>
            </w:r>
          </w:p>
          <w:p w:rsidR="004D1460" w:rsidRDefault="004D1460" w:rsidP="001D4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1E4" w:rsidRPr="004D1460" w:rsidRDefault="00CE51E4" w:rsidP="001D44BA">
            <w:pPr>
              <w:jc w:val="center"/>
              <w:rPr>
                <w:rFonts w:ascii="Times New Roman" w:hAnsi="Times New Roman" w:cs="Times New Roman"/>
              </w:rPr>
            </w:pPr>
            <w:r w:rsidRPr="004D1460">
              <w:rPr>
                <w:rFonts w:ascii="Times New Roman" w:hAnsi="Times New Roman" w:cs="Times New Roman"/>
              </w:rPr>
              <w:t>Ankete katılan idari personel sayısı: 87</w:t>
            </w:r>
          </w:p>
        </w:tc>
        <w:tc>
          <w:tcPr>
            <w:tcW w:w="2800" w:type="dxa"/>
            <w:gridSpan w:val="3"/>
            <w:tcBorders>
              <w:bottom w:val="single" w:sz="4" w:space="0" w:color="auto"/>
            </w:tcBorders>
            <w:vAlign w:val="center"/>
          </w:tcPr>
          <w:p w:rsidR="00CE51E4" w:rsidRPr="000900CA" w:rsidRDefault="00CE51E4" w:rsidP="001D44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0CA">
              <w:rPr>
                <w:rFonts w:ascii="Times New Roman" w:hAnsi="Times New Roman" w:cs="Times New Roman"/>
                <w:b/>
                <w:sz w:val="18"/>
                <w:szCs w:val="18"/>
              </w:rPr>
              <w:t>MEMNUNİYET DÜZEYİ</w:t>
            </w:r>
            <w:r w:rsidR="00FA61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(%)</w:t>
            </w:r>
          </w:p>
        </w:tc>
      </w:tr>
      <w:tr w:rsidR="004D1460" w:rsidRPr="00430EF1" w:rsidTr="004D1460">
        <w:trPr>
          <w:cantSplit/>
          <w:trHeight w:val="1827"/>
        </w:trPr>
        <w:tc>
          <w:tcPr>
            <w:tcW w:w="7939" w:type="dxa"/>
            <w:gridSpan w:val="2"/>
            <w:vMerge/>
            <w:tcBorders>
              <w:bottom w:val="single" w:sz="4" w:space="0" w:color="auto"/>
            </w:tcBorders>
          </w:tcPr>
          <w:p w:rsidR="004D1460" w:rsidRPr="00430EF1" w:rsidRDefault="004D1460" w:rsidP="001D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4D1460" w:rsidRPr="00D44D91" w:rsidRDefault="004D1460" w:rsidP="001D44BA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D44D9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Çok memnunum</w:t>
            </w:r>
          </w:p>
          <w:p w:rsidR="004D1460" w:rsidRDefault="004D1460" w:rsidP="001D44BA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&amp;</w:t>
            </w:r>
          </w:p>
          <w:p w:rsidR="004D1460" w:rsidRPr="00D44D91" w:rsidRDefault="004D1460" w:rsidP="001D44BA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D44D9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Memnunum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textDirection w:val="btLr"/>
            <w:vAlign w:val="center"/>
          </w:tcPr>
          <w:p w:rsidR="004D1460" w:rsidRPr="00430EF1" w:rsidRDefault="004D1460" w:rsidP="001D44B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Kararsızım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4D1460" w:rsidRPr="00D44D91" w:rsidRDefault="004D1460" w:rsidP="001D44BA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44D91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Memnun değilim</w:t>
            </w:r>
          </w:p>
          <w:p w:rsidR="004D1460" w:rsidRDefault="004D1460" w:rsidP="001D44BA">
            <w:pPr>
              <w:spacing w:after="60"/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&amp;</w:t>
            </w:r>
          </w:p>
          <w:p w:rsidR="004D1460" w:rsidRPr="00D44D91" w:rsidRDefault="004D1460" w:rsidP="001D44BA">
            <w:pPr>
              <w:spacing w:after="60"/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44D91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Hiç memnun değilim</w:t>
            </w:r>
          </w:p>
        </w:tc>
      </w:tr>
      <w:tr w:rsidR="0017573E" w:rsidRPr="00350583" w:rsidTr="001D44BA">
        <w:tc>
          <w:tcPr>
            <w:tcW w:w="426" w:type="dxa"/>
            <w:shd w:val="clear" w:color="auto" w:fill="auto"/>
          </w:tcPr>
          <w:p w:rsidR="0017573E" w:rsidRPr="00941735" w:rsidRDefault="0017573E" w:rsidP="001D44BA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</w:tcPr>
          <w:p w:rsidR="0017573E" w:rsidRPr="00941735" w:rsidRDefault="0017573E" w:rsidP="001D44B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 w:rsidR="0017573E" w:rsidRPr="009443B8" w:rsidRDefault="0017573E" w:rsidP="001D44B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3B8">
              <w:rPr>
                <w:rFonts w:ascii="Times New Roman" w:hAnsi="Times New Roman" w:cs="Times New Roman"/>
                <w:sz w:val="18"/>
                <w:szCs w:val="18"/>
              </w:rPr>
              <w:t>Yüzde (%)</w:t>
            </w:r>
          </w:p>
        </w:tc>
        <w:tc>
          <w:tcPr>
            <w:tcW w:w="560" w:type="dxa"/>
            <w:shd w:val="clear" w:color="auto" w:fill="auto"/>
          </w:tcPr>
          <w:p w:rsidR="0017573E" w:rsidRPr="009443B8" w:rsidRDefault="0017573E" w:rsidP="001D44BA">
            <w:pPr>
              <w:spacing w:before="40" w:after="4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3B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0" w:type="dxa"/>
            <w:shd w:val="clear" w:color="auto" w:fill="auto"/>
          </w:tcPr>
          <w:p w:rsidR="0017573E" w:rsidRPr="009443B8" w:rsidRDefault="0017573E" w:rsidP="001D44B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3B8">
              <w:rPr>
                <w:rFonts w:ascii="Times New Roman" w:hAnsi="Times New Roman" w:cs="Times New Roman"/>
                <w:sz w:val="18"/>
                <w:szCs w:val="18"/>
              </w:rPr>
              <w:t>Yüzde (%)</w:t>
            </w:r>
          </w:p>
        </w:tc>
      </w:tr>
      <w:tr w:rsidR="00CE51E4" w:rsidRPr="00350583" w:rsidTr="001D44BA">
        <w:tc>
          <w:tcPr>
            <w:tcW w:w="426" w:type="dxa"/>
          </w:tcPr>
          <w:p w:rsidR="00CE51E4" w:rsidRPr="00941735" w:rsidRDefault="004D1460" w:rsidP="00997AED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CE51E4" w:rsidRPr="00941735" w:rsidRDefault="00CE51E4" w:rsidP="00997AED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İnternet, bilgi işlem ve öğrenci/akademisyen bilgi sistemi hizmetlerinden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CE51E4" w:rsidRPr="00D47B28" w:rsidRDefault="00CE51E4" w:rsidP="00997AE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74,71</w:t>
            </w:r>
          </w:p>
        </w:tc>
        <w:tc>
          <w:tcPr>
            <w:tcW w:w="560" w:type="dxa"/>
          </w:tcPr>
          <w:p w:rsidR="00CE51E4" w:rsidRPr="00941735" w:rsidRDefault="00CE51E4" w:rsidP="00997AED">
            <w:pPr>
              <w:spacing w:before="40" w:after="4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16,09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CE51E4" w:rsidRPr="00941735" w:rsidRDefault="00CE51E4" w:rsidP="00997AE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9,20</w:t>
            </w:r>
          </w:p>
        </w:tc>
      </w:tr>
      <w:tr w:rsidR="00CE51E4" w:rsidRPr="00350583" w:rsidTr="001D44BA">
        <w:tc>
          <w:tcPr>
            <w:tcW w:w="426" w:type="dxa"/>
          </w:tcPr>
          <w:p w:rsidR="00CE51E4" w:rsidRPr="00941735" w:rsidRDefault="004D1460" w:rsidP="00997AED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</w:tcPr>
          <w:p w:rsidR="00CE51E4" w:rsidRPr="00941735" w:rsidRDefault="00CE51E4" w:rsidP="00997AED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Üniversitemiz web sayfasının tasarım ve içeriğinden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CE51E4" w:rsidRPr="00D47B28" w:rsidRDefault="00CE51E4" w:rsidP="00997AE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74,71</w:t>
            </w:r>
          </w:p>
        </w:tc>
        <w:tc>
          <w:tcPr>
            <w:tcW w:w="560" w:type="dxa"/>
          </w:tcPr>
          <w:p w:rsidR="00CE51E4" w:rsidRPr="00941735" w:rsidRDefault="00CE51E4" w:rsidP="00997AED">
            <w:pPr>
              <w:spacing w:before="40" w:after="4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17,24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CE51E4" w:rsidRPr="00941735" w:rsidRDefault="00CE51E4" w:rsidP="00997AE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8,05</w:t>
            </w:r>
          </w:p>
        </w:tc>
      </w:tr>
      <w:tr w:rsidR="00CE51E4" w:rsidRPr="00350583" w:rsidTr="001D44BA">
        <w:tc>
          <w:tcPr>
            <w:tcW w:w="426" w:type="dxa"/>
          </w:tcPr>
          <w:p w:rsidR="00CE51E4" w:rsidRPr="00941735" w:rsidRDefault="004D1460" w:rsidP="00997AED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3" w:type="dxa"/>
          </w:tcPr>
          <w:p w:rsidR="00CE51E4" w:rsidRPr="00941735" w:rsidRDefault="00CE51E4" w:rsidP="00997AED">
            <w:pPr>
              <w:spacing w:before="40" w:after="40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Görev yaptığım birimin bir mensubu olmaktan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CE51E4" w:rsidRPr="00D47B28" w:rsidRDefault="00CE51E4" w:rsidP="00997AE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73,56</w:t>
            </w:r>
          </w:p>
        </w:tc>
        <w:tc>
          <w:tcPr>
            <w:tcW w:w="560" w:type="dxa"/>
          </w:tcPr>
          <w:p w:rsidR="00CE51E4" w:rsidRPr="00941735" w:rsidRDefault="00CE51E4" w:rsidP="00997AED">
            <w:pPr>
              <w:spacing w:before="40" w:after="4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8,05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CE51E4" w:rsidRPr="00941735" w:rsidRDefault="00CE51E4" w:rsidP="00997AE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18,39</w:t>
            </w:r>
          </w:p>
        </w:tc>
      </w:tr>
      <w:tr w:rsidR="00CE51E4" w:rsidRPr="00350583" w:rsidTr="001D44BA">
        <w:tc>
          <w:tcPr>
            <w:tcW w:w="426" w:type="dxa"/>
          </w:tcPr>
          <w:p w:rsidR="00CE51E4" w:rsidRPr="00941735" w:rsidRDefault="004D1460" w:rsidP="00997AED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13" w:type="dxa"/>
          </w:tcPr>
          <w:p w:rsidR="00CE51E4" w:rsidRPr="00941735" w:rsidRDefault="00CE51E4" w:rsidP="00997AED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Kampüs alanının genel temizliğinden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CE51E4" w:rsidRPr="00D47B28" w:rsidRDefault="00CE51E4" w:rsidP="00997AE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68,97</w:t>
            </w:r>
          </w:p>
        </w:tc>
        <w:tc>
          <w:tcPr>
            <w:tcW w:w="560" w:type="dxa"/>
          </w:tcPr>
          <w:p w:rsidR="00CE51E4" w:rsidRPr="00941735" w:rsidRDefault="00CE51E4" w:rsidP="00997AED">
            <w:pPr>
              <w:spacing w:before="40" w:after="4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CE51E4" w:rsidRPr="00941735" w:rsidRDefault="00CE51E4" w:rsidP="00997AE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20,69</w:t>
            </w:r>
          </w:p>
        </w:tc>
      </w:tr>
      <w:tr w:rsidR="00CE51E4" w:rsidRPr="00350583" w:rsidTr="001D44BA">
        <w:tc>
          <w:tcPr>
            <w:tcW w:w="426" w:type="dxa"/>
          </w:tcPr>
          <w:p w:rsidR="00CE51E4" w:rsidRPr="00941735" w:rsidRDefault="004D1460" w:rsidP="00997AED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13" w:type="dxa"/>
          </w:tcPr>
          <w:p w:rsidR="00CE51E4" w:rsidRPr="00941735" w:rsidRDefault="00CE51E4" w:rsidP="00997AED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Binalar ve ofislerin temizliğinden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CE51E4" w:rsidRPr="00D47B28" w:rsidRDefault="00CE51E4" w:rsidP="00997AE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67,82</w:t>
            </w:r>
          </w:p>
        </w:tc>
        <w:tc>
          <w:tcPr>
            <w:tcW w:w="560" w:type="dxa"/>
          </w:tcPr>
          <w:p w:rsidR="00CE51E4" w:rsidRPr="00941735" w:rsidRDefault="00CE51E4" w:rsidP="00997AED">
            <w:pPr>
              <w:spacing w:before="40" w:after="4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8,05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CE51E4" w:rsidRPr="00941735" w:rsidRDefault="00CE51E4" w:rsidP="00997AE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24,14</w:t>
            </w:r>
          </w:p>
        </w:tc>
      </w:tr>
      <w:tr w:rsidR="00CE51E4" w:rsidRPr="00350583" w:rsidTr="001D44BA">
        <w:tc>
          <w:tcPr>
            <w:tcW w:w="426" w:type="dxa"/>
          </w:tcPr>
          <w:p w:rsidR="00CE51E4" w:rsidRPr="00941735" w:rsidRDefault="004D1460" w:rsidP="00997AED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13" w:type="dxa"/>
          </w:tcPr>
          <w:p w:rsidR="00CE51E4" w:rsidRPr="00941735" w:rsidRDefault="00CE51E4" w:rsidP="00997AED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Üniversitemizin bir mensubu olmaktan (Üniversitemize ilişkin genel memnuniyet)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CE51E4" w:rsidRPr="00D47B28" w:rsidRDefault="00CE51E4" w:rsidP="00997AE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67,82</w:t>
            </w:r>
          </w:p>
        </w:tc>
        <w:tc>
          <w:tcPr>
            <w:tcW w:w="560" w:type="dxa"/>
          </w:tcPr>
          <w:p w:rsidR="00CE51E4" w:rsidRPr="00941735" w:rsidRDefault="00CE51E4" w:rsidP="00997AED">
            <w:pPr>
              <w:spacing w:before="40" w:after="4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16,09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CE51E4" w:rsidRPr="00941735" w:rsidRDefault="00CE51E4" w:rsidP="00997AE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16,09</w:t>
            </w:r>
          </w:p>
        </w:tc>
      </w:tr>
      <w:tr w:rsidR="00CE51E4" w:rsidRPr="00350583" w:rsidTr="001D44BA">
        <w:tc>
          <w:tcPr>
            <w:tcW w:w="426" w:type="dxa"/>
          </w:tcPr>
          <w:p w:rsidR="00CE51E4" w:rsidRPr="00941735" w:rsidRDefault="004D1460" w:rsidP="00997AED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13" w:type="dxa"/>
          </w:tcPr>
          <w:p w:rsidR="00CE51E4" w:rsidRPr="00941735" w:rsidRDefault="00CE51E4" w:rsidP="00997AED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Bağlı olduğunuz üst yönetimden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CE51E4" w:rsidRPr="00D47B28" w:rsidRDefault="00CE51E4" w:rsidP="00997AE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64,37</w:t>
            </w:r>
          </w:p>
        </w:tc>
        <w:tc>
          <w:tcPr>
            <w:tcW w:w="560" w:type="dxa"/>
          </w:tcPr>
          <w:p w:rsidR="00CE51E4" w:rsidRPr="00941735" w:rsidRDefault="00CE51E4" w:rsidP="00997AED">
            <w:pPr>
              <w:spacing w:before="40" w:after="4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9,20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CE51E4" w:rsidRPr="00941735" w:rsidRDefault="00CE51E4" w:rsidP="00997AE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26,44</w:t>
            </w:r>
          </w:p>
        </w:tc>
      </w:tr>
      <w:tr w:rsidR="00CE51E4" w:rsidRPr="00350583" w:rsidTr="001D44BA">
        <w:tc>
          <w:tcPr>
            <w:tcW w:w="426" w:type="dxa"/>
          </w:tcPr>
          <w:p w:rsidR="00CE51E4" w:rsidRPr="00941735" w:rsidRDefault="004D1460" w:rsidP="00997AED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3" w:type="dxa"/>
          </w:tcPr>
          <w:p w:rsidR="00CE51E4" w:rsidRPr="00941735" w:rsidRDefault="00CE51E4" w:rsidP="00997AED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Yemekhane, kafeterya ve kantin hizmetlerinden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CE51E4" w:rsidRPr="00D47B28" w:rsidRDefault="00CE51E4" w:rsidP="00997AE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59,77</w:t>
            </w:r>
          </w:p>
        </w:tc>
        <w:tc>
          <w:tcPr>
            <w:tcW w:w="560" w:type="dxa"/>
          </w:tcPr>
          <w:p w:rsidR="00CE51E4" w:rsidRPr="00941735" w:rsidRDefault="00CE51E4" w:rsidP="00997AED">
            <w:pPr>
              <w:spacing w:before="40" w:after="4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12,64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CE51E4" w:rsidRPr="00941735" w:rsidRDefault="00CE51E4" w:rsidP="00997AE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27,59</w:t>
            </w:r>
          </w:p>
        </w:tc>
      </w:tr>
      <w:tr w:rsidR="00CE51E4" w:rsidRPr="00350583" w:rsidTr="001D44BA">
        <w:tc>
          <w:tcPr>
            <w:tcW w:w="426" w:type="dxa"/>
          </w:tcPr>
          <w:p w:rsidR="00CE51E4" w:rsidRPr="00941735" w:rsidRDefault="004D1460" w:rsidP="00997AED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13" w:type="dxa"/>
          </w:tcPr>
          <w:p w:rsidR="00CE51E4" w:rsidRPr="00941735" w:rsidRDefault="00CE51E4" w:rsidP="00997AED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Üniversite üst yönetimine (Rektör, Rektör Yardımcıları) ulaşılabilirlikten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CE51E4" w:rsidRPr="00D47B28" w:rsidRDefault="00CE51E4" w:rsidP="00997AE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57,47</w:t>
            </w:r>
          </w:p>
        </w:tc>
        <w:tc>
          <w:tcPr>
            <w:tcW w:w="560" w:type="dxa"/>
          </w:tcPr>
          <w:p w:rsidR="00CE51E4" w:rsidRPr="00941735" w:rsidRDefault="00CE51E4" w:rsidP="00997AED">
            <w:pPr>
              <w:spacing w:before="40" w:after="4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22,99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CE51E4" w:rsidRPr="00941735" w:rsidRDefault="00CE51E4" w:rsidP="00997AE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19,54</w:t>
            </w:r>
          </w:p>
        </w:tc>
      </w:tr>
      <w:tr w:rsidR="00CE51E4" w:rsidRPr="00350583" w:rsidTr="001D44BA">
        <w:tc>
          <w:tcPr>
            <w:tcW w:w="426" w:type="dxa"/>
          </w:tcPr>
          <w:p w:rsidR="00CE51E4" w:rsidRPr="00941735" w:rsidRDefault="004D1460" w:rsidP="00997AED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13" w:type="dxa"/>
          </w:tcPr>
          <w:p w:rsidR="00CE51E4" w:rsidRPr="00941735" w:rsidRDefault="00CE51E4" w:rsidP="00997AED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İdari personel arasındaki iletişim ve ilişkilerden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CE51E4" w:rsidRPr="00D47B28" w:rsidRDefault="00CE51E4" w:rsidP="00997AE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57,47</w:t>
            </w:r>
          </w:p>
        </w:tc>
        <w:tc>
          <w:tcPr>
            <w:tcW w:w="560" w:type="dxa"/>
          </w:tcPr>
          <w:p w:rsidR="00CE51E4" w:rsidRPr="00941735" w:rsidRDefault="00CE51E4" w:rsidP="00997AED">
            <w:pPr>
              <w:spacing w:before="40" w:after="4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17,24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CE51E4" w:rsidRPr="00941735" w:rsidRDefault="00CE51E4" w:rsidP="00997AE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25,29</w:t>
            </w:r>
          </w:p>
        </w:tc>
      </w:tr>
      <w:tr w:rsidR="00CE51E4" w:rsidRPr="00350583" w:rsidTr="001D44BA">
        <w:tc>
          <w:tcPr>
            <w:tcW w:w="426" w:type="dxa"/>
          </w:tcPr>
          <w:p w:rsidR="00CE51E4" w:rsidRPr="00941735" w:rsidRDefault="004D1460" w:rsidP="00997AED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513" w:type="dxa"/>
          </w:tcPr>
          <w:p w:rsidR="00CE51E4" w:rsidRPr="00941735" w:rsidRDefault="00CE51E4" w:rsidP="00997AED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Yapım ve onarım hizmetlerinden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CE51E4" w:rsidRPr="00D47B28" w:rsidRDefault="00CE51E4" w:rsidP="00997AE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50,57</w:t>
            </w:r>
          </w:p>
        </w:tc>
        <w:tc>
          <w:tcPr>
            <w:tcW w:w="560" w:type="dxa"/>
          </w:tcPr>
          <w:p w:rsidR="00CE51E4" w:rsidRPr="00941735" w:rsidRDefault="00CE51E4" w:rsidP="00997AED">
            <w:pPr>
              <w:spacing w:before="40" w:after="4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13,79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CE51E4" w:rsidRPr="00941735" w:rsidRDefault="00CE51E4" w:rsidP="00997AE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35,63</w:t>
            </w:r>
          </w:p>
        </w:tc>
      </w:tr>
      <w:tr w:rsidR="00CE51E4" w:rsidRPr="00350583" w:rsidTr="001D44BA">
        <w:tc>
          <w:tcPr>
            <w:tcW w:w="426" w:type="dxa"/>
          </w:tcPr>
          <w:p w:rsidR="00CE51E4" w:rsidRPr="00941735" w:rsidRDefault="004D1460" w:rsidP="00997AED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13" w:type="dxa"/>
          </w:tcPr>
          <w:p w:rsidR="00CE51E4" w:rsidRPr="00941735" w:rsidRDefault="00CE51E4" w:rsidP="00997AED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İdari personelin üstleriyle / amirleriyle olan ilişkileri, üst ve alt kademeler arasında sorunların tartışılma olanakları ve geribildirim süreçlerinden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CE51E4" w:rsidRPr="00D47B28" w:rsidRDefault="00CE51E4" w:rsidP="00997AE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49,43</w:t>
            </w:r>
          </w:p>
        </w:tc>
        <w:tc>
          <w:tcPr>
            <w:tcW w:w="560" w:type="dxa"/>
          </w:tcPr>
          <w:p w:rsidR="00CE51E4" w:rsidRPr="00941735" w:rsidRDefault="00CE51E4" w:rsidP="00997AED">
            <w:pPr>
              <w:spacing w:before="40" w:after="4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19,54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CE51E4" w:rsidRPr="00941735" w:rsidRDefault="00CE51E4" w:rsidP="00997AE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31,03</w:t>
            </w:r>
          </w:p>
        </w:tc>
      </w:tr>
      <w:tr w:rsidR="004D1460" w:rsidRPr="00350583" w:rsidTr="001D44BA">
        <w:tc>
          <w:tcPr>
            <w:tcW w:w="426" w:type="dxa"/>
          </w:tcPr>
          <w:p w:rsidR="004D1460" w:rsidRPr="00941735" w:rsidRDefault="004D1460" w:rsidP="00997AED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13" w:type="dxa"/>
          </w:tcPr>
          <w:p w:rsidR="004D1460" w:rsidRPr="00941735" w:rsidRDefault="004D1460" w:rsidP="00997AED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Üniversitemizde yürütülen kalite güvencesi çalışmalarından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4D1460" w:rsidRPr="00D47B28" w:rsidRDefault="004D1460" w:rsidP="00997AE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47,13</w:t>
            </w:r>
          </w:p>
        </w:tc>
        <w:tc>
          <w:tcPr>
            <w:tcW w:w="560" w:type="dxa"/>
          </w:tcPr>
          <w:p w:rsidR="004D1460" w:rsidRPr="00941735" w:rsidRDefault="004D1460" w:rsidP="00997AED">
            <w:pPr>
              <w:spacing w:before="40" w:after="4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34,48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4D1460" w:rsidRPr="00941735" w:rsidRDefault="004D1460" w:rsidP="00997AE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18,39</w:t>
            </w:r>
          </w:p>
        </w:tc>
      </w:tr>
      <w:tr w:rsidR="004D1460" w:rsidRPr="00350583" w:rsidTr="001D44BA">
        <w:tc>
          <w:tcPr>
            <w:tcW w:w="426" w:type="dxa"/>
          </w:tcPr>
          <w:p w:rsidR="004D1460" w:rsidRPr="00941735" w:rsidRDefault="004D1460" w:rsidP="00997AED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13" w:type="dxa"/>
          </w:tcPr>
          <w:p w:rsidR="004D1460" w:rsidRPr="00941735" w:rsidRDefault="004D1460" w:rsidP="00997AED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Sorumlunuz olan üst yönetimden ve beklentileri karşılama düzeyinden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4D1460" w:rsidRPr="00D47B28" w:rsidRDefault="004D1460" w:rsidP="00997AE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47,13</w:t>
            </w:r>
          </w:p>
        </w:tc>
        <w:tc>
          <w:tcPr>
            <w:tcW w:w="560" w:type="dxa"/>
          </w:tcPr>
          <w:p w:rsidR="004D1460" w:rsidRPr="00941735" w:rsidRDefault="004D1460" w:rsidP="00997AED">
            <w:pPr>
              <w:spacing w:before="40" w:after="4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17,24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4D1460" w:rsidRPr="00941735" w:rsidRDefault="004D1460" w:rsidP="00997AE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35,63</w:t>
            </w:r>
          </w:p>
        </w:tc>
      </w:tr>
      <w:tr w:rsidR="004D1460" w:rsidRPr="00350583" w:rsidTr="001D44BA">
        <w:tc>
          <w:tcPr>
            <w:tcW w:w="426" w:type="dxa"/>
          </w:tcPr>
          <w:p w:rsidR="004D1460" w:rsidRPr="00941735" w:rsidRDefault="004D1460" w:rsidP="00997AED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13" w:type="dxa"/>
          </w:tcPr>
          <w:p w:rsidR="004D1460" w:rsidRPr="00941735" w:rsidRDefault="004D1460" w:rsidP="00997AED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Senato ve Üniversite Yönetim Kurulu kararlarının şeffaflık ve hesap verilebilirliğinden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4D1460" w:rsidRPr="00D47B28" w:rsidRDefault="004D1460" w:rsidP="00997AE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44,83</w:t>
            </w:r>
          </w:p>
        </w:tc>
        <w:tc>
          <w:tcPr>
            <w:tcW w:w="560" w:type="dxa"/>
          </w:tcPr>
          <w:p w:rsidR="004D1460" w:rsidRPr="00941735" w:rsidRDefault="004D1460" w:rsidP="00997AED">
            <w:pPr>
              <w:spacing w:before="40" w:after="4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25,29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4D1460" w:rsidRPr="00941735" w:rsidRDefault="004D1460" w:rsidP="00997AE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29,89</w:t>
            </w:r>
          </w:p>
        </w:tc>
      </w:tr>
      <w:tr w:rsidR="004D1460" w:rsidRPr="00350583" w:rsidTr="001D44BA">
        <w:tc>
          <w:tcPr>
            <w:tcW w:w="426" w:type="dxa"/>
          </w:tcPr>
          <w:p w:rsidR="004D1460" w:rsidRPr="00941735" w:rsidRDefault="004D1460" w:rsidP="00997AED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513" w:type="dxa"/>
          </w:tcPr>
          <w:p w:rsidR="004D1460" w:rsidRPr="00941735" w:rsidRDefault="004D1460" w:rsidP="00997AED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Birim Kurul (Yönetim K, Fakülte K, Bölüm K. …) kararlarının şeffaflık ve hesap verilebilirliğinden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4D1460" w:rsidRPr="00D47B28" w:rsidRDefault="004D1460" w:rsidP="00997AE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43,68</w:t>
            </w:r>
          </w:p>
        </w:tc>
        <w:tc>
          <w:tcPr>
            <w:tcW w:w="560" w:type="dxa"/>
          </w:tcPr>
          <w:p w:rsidR="004D1460" w:rsidRPr="00941735" w:rsidRDefault="004D1460" w:rsidP="00997AED">
            <w:pPr>
              <w:spacing w:before="40" w:after="4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34,48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4D1460" w:rsidRPr="00941735" w:rsidRDefault="004D1460" w:rsidP="00997AE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21,84</w:t>
            </w:r>
          </w:p>
        </w:tc>
      </w:tr>
      <w:tr w:rsidR="004D1460" w:rsidRPr="00350583" w:rsidTr="001D44BA">
        <w:tc>
          <w:tcPr>
            <w:tcW w:w="426" w:type="dxa"/>
          </w:tcPr>
          <w:p w:rsidR="004D1460" w:rsidRPr="00941735" w:rsidRDefault="004D1460" w:rsidP="00997AED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13" w:type="dxa"/>
          </w:tcPr>
          <w:p w:rsidR="004D1460" w:rsidRPr="00941735" w:rsidRDefault="004D1460" w:rsidP="00997AED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Servis / ulaşım hizmetlerinden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4D1460" w:rsidRPr="00D47B28" w:rsidRDefault="004D1460" w:rsidP="00997AE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41,38</w:t>
            </w:r>
          </w:p>
        </w:tc>
        <w:tc>
          <w:tcPr>
            <w:tcW w:w="560" w:type="dxa"/>
          </w:tcPr>
          <w:p w:rsidR="004D1460" w:rsidRPr="00941735" w:rsidRDefault="004D1460" w:rsidP="00997AED">
            <w:pPr>
              <w:spacing w:before="40" w:after="4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27,59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4D1460" w:rsidRPr="00941735" w:rsidRDefault="004D1460" w:rsidP="00997AE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31,03</w:t>
            </w:r>
          </w:p>
        </w:tc>
      </w:tr>
      <w:tr w:rsidR="004D1460" w:rsidRPr="00350583" w:rsidTr="001D44BA">
        <w:tc>
          <w:tcPr>
            <w:tcW w:w="426" w:type="dxa"/>
          </w:tcPr>
          <w:p w:rsidR="004D1460" w:rsidRPr="00941735" w:rsidRDefault="004D1460" w:rsidP="00997AED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513" w:type="dxa"/>
          </w:tcPr>
          <w:p w:rsidR="004D1460" w:rsidRPr="00941735" w:rsidRDefault="004D1460" w:rsidP="00997AED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Üniversitemizdeki yabancı uyruklu öğrenci uygulamalarından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4D1460" w:rsidRPr="00D47B28" w:rsidRDefault="004D1460" w:rsidP="00997AE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40,23</w:t>
            </w:r>
          </w:p>
        </w:tc>
        <w:tc>
          <w:tcPr>
            <w:tcW w:w="560" w:type="dxa"/>
          </w:tcPr>
          <w:p w:rsidR="004D1460" w:rsidRPr="00941735" w:rsidRDefault="004D1460" w:rsidP="00997AED">
            <w:pPr>
              <w:spacing w:before="40" w:after="4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36,78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4D1460" w:rsidRPr="00941735" w:rsidRDefault="004D1460" w:rsidP="00997AE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22,99</w:t>
            </w:r>
          </w:p>
        </w:tc>
      </w:tr>
      <w:tr w:rsidR="004D1460" w:rsidRPr="00350583" w:rsidTr="001D44BA">
        <w:tc>
          <w:tcPr>
            <w:tcW w:w="426" w:type="dxa"/>
          </w:tcPr>
          <w:p w:rsidR="004D1460" w:rsidRPr="00941735" w:rsidRDefault="004D1460" w:rsidP="00997AED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513" w:type="dxa"/>
          </w:tcPr>
          <w:p w:rsidR="004D1460" w:rsidRPr="00941735" w:rsidRDefault="004D1460" w:rsidP="00997AED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Sportif faaliyetler ve bu amaçla kurulmuş tesislerden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4D1460" w:rsidRPr="00D47B28" w:rsidRDefault="004D1460" w:rsidP="00997AE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40,23</w:t>
            </w:r>
          </w:p>
        </w:tc>
        <w:tc>
          <w:tcPr>
            <w:tcW w:w="560" w:type="dxa"/>
          </w:tcPr>
          <w:p w:rsidR="004D1460" w:rsidRPr="00941735" w:rsidRDefault="004D1460" w:rsidP="00997AED">
            <w:pPr>
              <w:spacing w:before="40" w:after="4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31,03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4D1460" w:rsidRPr="00941735" w:rsidRDefault="004D1460" w:rsidP="00997AE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28,74</w:t>
            </w:r>
          </w:p>
        </w:tc>
      </w:tr>
      <w:tr w:rsidR="004D1460" w:rsidRPr="00350583" w:rsidTr="001D44BA">
        <w:tc>
          <w:tcPr>
            <w:tcW w:w="426" w:type="dxa"/>
          </w:tcPr>
          <w:p w:rsidR="004D1460" w:rsidRPr="00941735" w:rsidRDefault="004D1460" w:rsidP="00997AED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513" w:type="dxa"/>
          </w:tcPr>
          <w:p w:rsidR="004D1460" w:rsidRPr="00941735" w:rsidRDefault="004D1460" w:rsidP="00997AED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Düşünceleri ifade özgürlüğünden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4D1460" w:rsidRPr="00D47B28" w:rsidRDefault="004D1460" w:rsidP="00997AE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39,08</w:t>
            </w:r>
          </w:p>
        </w:tc>
        <w:tc>
          <w:tcPr>
            <w:tcW w:w="560" w:type="dxa"/>
          </w:tcPr>
          <w:p w:rsidR="004D1460" w:rsidRPr="00941735" w:rsidRDefault="004D1460" w:rsidP="00997AED">
            <w:pPr>
              <w:spacing w:before="40" w:after="4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26,44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4D1460" w:rsidRPr="00941735" w:rsidRDefault="004D1460" w:rsidP="00997AE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34,48</w:t>
            </w:r>
          </w:p>
        </w:tc>
      </w:tr>
      <w:tr w:rsidR="004D1460" w:rsidRPr="00350583" w:rsidTr="001D44BA">
        <w:tc>
          <w:tcPr>
            <w:tcW w:w="426" w:type="dxa"/>
          </w:tcPr>
          <w:p w:rsidR="004D1460" w:rsidRPr="00941735" w:rsidRDefault="004D1460" w:rsidP="00997AED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513" w:type="dxa"/>
          </w:tcPr>
          <w:p w:rsidR="004D1460" w:rsidRPr="00941735" w:rsidRDefault="004D1460" w:rsidP="00997AED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Dış paydaşlarla (kamu kurumları, özel sektör, sivil toplum kuruluşları, halk …) olan ilişkilerden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4D1460" w:rsidRPr="00D47B28" w:rsidRDefault="004D1460" w:rsidP="00997AE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37,93</w:t>
            </w:r>
          </w:p>
        </w:tc>
        <w:tc>
          <w:tcPr>
            <w:tcW w:w="560" w:type="dxa"/>
          </w:tcPr>
          <w:p w:rsidR="004D1460" w:rsidRPr="00941735" w:rsidRDefault="004D1460" w:rsidP="00997AED">
            <w:pPr>
              <w:spacing w:before="40" w:after="4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36,78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4D1460" w:rsidRPr="00941735" w:rsidRDefault="004D1460" w:rsidP="00997AE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25,29</w:t>
            </w:r>
          </w:p>
        </w:tc>
      </w:tr>
    </w:tbl>
    <w:p w:rsidR="00CE51E4" w:rsidRDefault="00CE51E4" w:rsidP="00CE51E4">
      <w:pPr>
        <w:spacing w:before="60" w:after="6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:rsidR="00997AED" w:rsidRPr="00941735" w:rsidRDefault="00997AED" w:rsidP="00CE51E4">
      <w:pPr>
        <w:spacing w:before="60" w:after="6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7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513"/>
        <w:gridCol w:w="1120"/>
        <w:gridCol w:w="560"/>
        <w:gridCol w:w="1120"/>
      </w:tblGrid>
      <w:tr w:rsidR="00CE51E4" w:rsidRPr="00430EF1" w:rsidTr="0017573E">
        <w:trPr>
          <w:cantSplit/>
          <w:trHeight w:val="306"/>
        </w:trPr>
        <w:tc>
          <w:tcPr>
            <w:tcW w:w="7939" w:type="dxa"/>
            <w:gridSpan w:val="2"/>
            <w:vMerge w:val="restart"/>
            <w:vAlign w:val="center"/>
          </w:tcPr>
          <w:p w:rsidR="004D1460" w:rsidRPr="005B73D7" w:rsidRDefault="005B73D7" w:rsidP="001D44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Tablo 4: </w:t>
            </w:r>
            <w:r w:rsidR="004D1460" w:rsidRPr="005B73D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Memnuniyetsizliğin </w:t>
            </w:r>
            <w:r w:rsidR="00836A8C" w:rsidRPr="005B73D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Yüksek Olduğu Konular</w:t>
            </w:r>
            <w:r w:rsidR="00FA61E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(%)</w:t>
            </w:r>
          </w:p>
          <w:p w:rsidR="00CE51E4" w:rsidRPr="005B73D7" w:rsidRDefault="00836A8C" w:rsidP="001D4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D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(Yüksekten Düşüğe Göre Sıralı)</w:t>
            </w:r>
          </w:p>
          <w:p w:rsidR="004D1460" w:rsidRPr="005B73D7" w:rsidRDefault="004D1460" w:rsidP="001D4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460" w:rsidRPr="00430EF1" w:rsidRDefault="004D1460" w:rsidP="001D4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</w:rPr>
              <w:t>Ankete katılan idari personel sayısı: 87</w:t>
            </w:r>
          </w:p>
        </w:tc>
        <w:tc>
          <w:tcPr>
            <w:tcW w:w="2800" w:type="dxa"/>
            <w:gridSpan w:val="3"/>
            <w:tcBorders>
              <w:bottom w:val="single" w:sz="4" w:space="0" w:color="auto"/>
            </w:tcBorders>
            <w:vAlign w:val="center"/>
          </w:tcPr>
          <w:p w:rsidR="00CE51E4" w:rsidRPr="000900CA" w:rsidRDefault="00CE51E4" w:rsidP="001D44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0CA">
              <w:rPr>
                <w:rFonts w:ascii="Times New Roman" w:hAnsi="Times New Roman" w:cs="Times New Roman"/>
                <w:b/>
                <w:sz w:val="18"/>
                <w:szCs w:val="18"/>
              </w:rPr>
              <w:t>MEMNUNİYET DÜZEYİ</w:t>
            </w:r>
            <w:r w:rsidR="00FA61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(%)</w:t>
            </w:r>
          </w:p>
        </w:tc>
      </w:tr>
      <w:tr w:rsidR="00836A8C" w:rsidRPr="00430EF1" w:rsidTr="00836A8C">
        <w:trPr>
          <w:cantSplit/>
          <w:trHeight w:val="1877"/>
        </w:trPr>
        <w:tc>
          <w:tcPr>
            <w:tcW w:w="7939" w:type="dxa"/>
            <w:gridSpan w:val="2"/>
            <w:vMerge/>
            <w:tcBorders>
              <w:bottom w:val="single" w:sz="4" w:space="0" w:color="auto"/>
            </w:tcBorders>
          </w:tcPr>
          <w:p w:rsidR="00836A8C" w:rsidRPr="00430EF1" w:rsidRDefault="00836A8C" w:rsidP="001D4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836A8C" w:rsidRPr="00D44D91" w:rsidRDefault="00836A8C" w:rsidP="001D44BA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D44D9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Çok memnunum</w:t>
            </w:r>
          </w:p>
          <w:p w:rsidR="00836A8C" w:rsidRDefault="00836A8C" w:rsidP="001D44BA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&amp;</w:t>
            </w:r>
          </w:p>
          <w:p w:rsidR="00836A8C" w:rsidRPr="00D44D91" w:rsidRDefault="00836A8C" w:rsidP="001D44BA">
            <w:pPr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D44D9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Memnunum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textDirection w:val="btLr"/>
            <w:vAlign w:val="center"/>
          </w:tcPr>
          <w:p w:rsidR="00836A8C" w:rsidRPr="00430EF1" w:rsidRDefault="00836A8C" w:rsidP="001D44B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Kararsızım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836A8C" w:rsidRPr="00D44D91" w:rsidRDefault="00836A8C" w:rsidP="001D44BA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44D91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Memnun değilim</w:t>
            </w:r>
          </w:p>
          <w:p w:rsidR="00836A8C" w:rsidRDefault="00836A8C" w:rsidP="001D44BA">
            <w:pPr>
              <w:spacing w:after="60"/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&amp;</w:t>
            </w:r>
          </w:p>
          <w:p w:rsidR="00836A8C" w:rsidRPr="00D44D91" w:rsidRDefault="00836A8C" w:rsidP="001D44BA">
            <w:pPr>
              <w:spacing w:after="60"/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44D91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Hiç memnun değilim</w:t>
            </w:r>
          </w:p>
        </w:tc>
      </w:tr>
      <w:tr w:rsidR="0017573E" w:rsidRPr="00350583" w:rsidTr="001D44BA">
        <w:tc>
          <w:tcPr>
            <w:tcW w:w="426" w:type="dxa"/>
            <w:shd w:val="clear" w:color="auto" w:fill="auto"/>
          </w:tcPr>
          <w:p w:rsidR="0017573E" w:rsidRPr="00941735" w:rsidRDefault="0017573E" w:rsidP="001D44BA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</w:tcPr>
          <w:p w:rsidR="0017573E" w:rsidRPr="00941735" w:rsidRDefault="0017573E" w:rsidP="001D44B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 w:rsidR="0017573E" w:rsidRPr="009443B8" w:rsidRDefault="0017573E" w:rsidP="001D44B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3B8">
              <w:rPr>
                <w:rFonts w:ascii="Times New Roman" w:hAnsi="Times New Roman" w:cs="Times New Roman"/>
                <w:sz w:val="18"/>
                <w:szCs w:val="18"/>
              </w:rPr>
              <w:t>Yüzde (%)</w:t>
            </w:r>
          </w:p>
        </w:tc>
        <w:tc>
          <w:tcPr>
            <w:tcW w:w="560" w:type="dxa"/>
            <w:shd w:val="clear" w:color="auto" w:fill="auto"/>
          </w:tcPr>
          <w:p w:rsidR="0017573E" w:rsidRPr="009443B8" w:rsidRDefault="0017573E" w:rsidP="001D44BA">
            <w:pPr>
              <w:spacing w:before="40" w:after="4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3B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0" w:type="dxa"/>
            <w:shd w:val="clear" w:color="auto" w:fill="auto"/>
          </w:tcPr>
          <w:p w:rsidR="0017573E" w:rsidRPr="009443B8" w:rsidRDefault="0017573E" w:rsidP="001D44B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3B8">
              <w:rPr>
                <w:rFonts w:ascii="Times New Roman" w:hAnsi="Times New Roman" w:cs="Times New Roman"/>
                <w:sz w:val="18"/>
                <w:szCs w:val="18"/>
              </w:rPr>
              <w:t>Yüzde (%)</w:t>
            </w:r>
          </w:p>
        </w:tc>
      </w:tr>
      <w:tr w:rsidR="004D1460" w:rsidRPr="00350583" w:rsidTr="001D44BA">
        <w:tc>
          <w:tcPr>
            <w:tcW w:w="426" w:type="dxa"/>
          </w:tcPr>
          <w:p w:rsidR="004D1460" w:rsidRPr="00941735" w:rsidRDefault="004D1460" w:rsidP="00997AED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4D1460" w:rsidRPr="00941735" w:rsidRDefault="004D1460" w:rsidP="00997AED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İdari görevlere seçilme ve yükseltme ölçütlerinden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4D1460" w:rsidRPr="00941735" w:rsidRDefault="004D1460" w:rsidP="00997AE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25,29</w:t>
            </w:r>
          </w:p>
        </w:tc>
        <w:tc>
          <w:tcPr>
            <w:tcW w:w="560" w:type="dxa"/>
          </w:tcPr>
          <w:p w:rsidR="004D1460" w:rsidRPr="00941735" w:rsidRDefault="004D1460" w:rsidP="00997AED">
            <w:pPr>
              <w:spacing w:before="40" w:after="4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11,49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4D1460" w:rsidRPr="00D47B28" w:rsidRDefault="004D1460" w:rsidP="00997AE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63,22</w:t>
            </w:r>
          </w:p>
        </w:tc>
      </w:tr>
      <w:tr w:rsidR="004D1460" w:rsidRPr="00350583" w:rsidTr="001D44BA">
        <w:tc>
          <w:tcPr>
            <w:tcW w:w="426" w:type="dxa"/>
          </w:tcPr>
          <w:p w:rsidR="004D1460" w:rsidRPr="00941735" w:rsidRDefault="004D1460" w:rsidP="00997AED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</w:tcPr>
          <w:p w:rsidR="004D1460" w:rsidRPr="00941735" w:rsidRDefault="004D1460" w:rsidP="00997AED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Ödüllendirme sisteminden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4D1460" w:rsidRPr="00941735" w:rsidRDefault="004D1460" w:rsidP="00997AE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13,79</w:t>
            </w:r>
          </w:p>
        </w:tc>
        <w:tc>
          <w:tcPr>
            <w:tcW w:w="560" w:type="dxa"/>
          </w:tcPr>
          <w:p w:rsidR="004D1460" w:rsidRPr="00941735" w:rsidRDefault="004D1460" w:rsidP="00997AED">
            <w:pPr>
              <w:spacing w:before="40" w:after="4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22,99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4D1460" w:rsidRPr="00D47B28" w:rsidRDefault="004D1460" w:rsidP="00997AE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63,22</w:t>
            </w:r>
          </w:p>
        </w:tc>
      </w:tr>
      <w:tr w:rsidR="004D1460" w:rsidRPr="00350583" w:rsidTr="001D44BA">
        <w:tc>
          <w:tcPr>
            <w:tcW w:w="426" w:type="dxa"/>
          </w:tcPr>
          <w:p w:rsidR="004D1460" w:rsidRPr="00941735" w:rsidRDefault="004D1460" w:rsidP="00997AED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3" w:type="dxa"/>
          </w:tcPr>
          <w:p w:rsidR="004D1460" w:rsidRPr="00941735" w:rsidRDefault="00C81E9F" w:rsidP="00997AED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Unvan</w:t>
            </w:r>
            <w:r w:rsidR="004D1460" w:rsidRPr="00941735">
              <w:rPr>
                <w:rFonts w:ascii="Times New Roman" w:hAnsi="Times New Roman" w:cs="Times New Roman"/>
                <w:sz w:val="18"/>
                <w:szCs w:val="18"/>
              </w:rPr>
              <w:t xml:space="preserve"> ve kadro uyumundan (uzmanlık alanı ile görev yapılan birim arasındaki uygunluk)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4D1460" w:rsidRPr="00941735" w:rsidRDefault="004D1460" w:rsidP="00997AE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28,74</w:t>
            </w:r>
          </w:p>
        </w:tc>
        <w:tc>
          <w:tcPr>
            <w:tcW w:w="560" w:type="dxa"/>
          </w:tcPr>
          <w:p w:rsidR="004D1460" w:rsidRPr="00941735" w:rsidRDefault="004D1460" w:rsidP="00997AED">
            <w:pPr>
              <w:spacing w:before="40" w:after="4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12,64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4D1460" w:rsidRPr="00D47B28" w:rsidRDefault="004D1460" w:rsidP="00997AE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58,62</w:t>
            </w:r>
          </w:p>
        </w:tc>
      </w:tr>
      <w:tr w:rsidR="004D1460" w:rsidRPr="00350583" w:rsidTr="001D44BA">
        <w:tc>
          <w:tcPr>
            <w:tcW w:w="426" w:type="dxa"/>
          </w:tcPr>
          <w:p w:rsidR="004D1460" w:rsidRPr="00941735" w:rsidRDefault="004D1460" w:rsidP="00997AED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13" w:type="dxa"/>
          </w:tcPr>
          <w:p w:rsidR="004D1460" w:rsidRPr="00941735" w:rsidRDefault="004D1460" w:rsidP="00997AED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İdari kadrolara atanmada mesleki yeterliliğin göz önünde bulundurulmasından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4D1460" w:rsidRPr="00941735" w:rsidRDefault="004D1460" w:rsidP="00997AE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29,89</w:t>
            </w:r>
          </w:p>
        </w:tc>
        <w:tc>
          <w:tcPr>
            <w:tcW w:w="560" w:type="dxa"/>
          </w:tcPr>
          <w:p w:rsidR="004D1460" w:rsidRPr="00941735" w:rsidRDefault="004D1460" w:rsidP="00997AED">
            <w:pPr>
              <w:spacing w:before="40" w:after="4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13,79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4D1460" w:rsidRPr="00D47B28" w:rsidRDefault="004D1460" w:rsidP="00997AE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56,32</w:t>
            </w:r>
          </w:p>
        </w:tc>
      </w:tr>
      <w:tr w:rsidR="004D1460" w:rsidRPr="00350583" w:rsidTr="001D44BA">
        <w:tc>
          <w:tcPr>
            <w:tcW w:w="426" w:type="dxa"/>
          </w:tcPr>
          <w:p w:rsidR="004D1460" w:rsidRPr="00941735" w:rsidRDefault="004D1460" w:rsidP="00997AED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13" w:type="dxa"/>
          </w:tcPr>
          <w:p w:rsidR="004D1460" w:rsidRPr="00941735" w:rsidRDefault="004D1460" w:rsidP="00997AED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Görev, yetki ve sorumluluk dağılımdaki adaletten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4D1460" w:rsidRPr="00941735" w:rsidRDefault="004D1460" w:rsidP="00997AE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32,18</w:t>
            </w:r>
          </w:p>
        </w:tc>
        <w:tc>
          <w:tcPr>
            <w:tcW w:w="560" w:type="dxa"/>
          </w:tcPr>
          <w:p w:rsidR="004D1460" w:rsidRPr="00941735" w:rsidRDefault="004D1460" w:rsidP="00997AED">
            <w:pPr>
              <w:spacing w:before="40" w:after="4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13,79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4D1460" w:rsidRPr="00D47B28" w:rsidRDefault="004D1460" w:rsidP="00997AE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54,02</w:t>
            </w:r>
          </w:p>
        </w:tc>
      </w:tr>
      <w:tr w:rsidR="004D1460" w:rsidRPr="00350583" w:rsidTr="001D44BA">
        <w:tc>
          <w:tcPr>
            <w:tcW w:w="426" w:type="dxa"/>
          </w:tcPr>
          <w:p w:rsidR="004D1460" w:rsidRPr="00941735" w:rsidRDefault="004D1460" w:rsidP="00997AED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13" w:type="dxa"/>
          </w:tcPr>
          <w:p w:rsidR="004D1460" w:rsidRPr="00941735" w:rsidRDefault="004D1460" w:rsidP="00997AED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Fazla mesai ücreti ödemelerinin zamanlamasından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4D1460" w:rsidRPr="00941735" w:rsidRDefault="004D1460" w:rsidP="00997AE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22,99</w:t>
            </w:r>
          </w:p>
        </w:tc>
        <w:tc>
          <w:tcPr>
            <w:tcW w:w="560" w:type="dxa"/>
          </w:tcPr>
          <w:p w:rsidR="004D1460" w:rsidRPr="00941735" w:rsidRDefault="004D1460" w:rsidP="00997AED">
            <w:pPr>
              <w:spacing w:before="40" w:after="4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22,99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4D1460" w:rsidRPr="00D47B28" w:rsidRDefault="004D1460" w:rsidP="00997AE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54,02</w:t>
            </w:r>
          </w:p>
        </w:tc>
      </w:tr>
      <w:tr w:rsidR="004D1460" w:rsidRPr="00350583" w:rsidTr="001D44BA">
        <w:tc>
          <w:tcPr>
            <w:tcW w:w="426" w:type="dxa"/>
          </w:tcPr>
          <w:p w:rsidR="004D1460" w:rsidRPr="00941735" w:rsidRDefault="004D1460" w:rsidP="00997AED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13" w:type="dxa"/>
          </w:tcPr>
          <w:p w:rsidR="004D1460" w:rsidRPr="00941735" w:rsidRDefault="004D1460" w:rsidP="00997AED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Üniversite’de (ve ilgili birimde) görev yapan idari ve destek personel sayısından ve niteliğinden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4D1460" w:rsidRPr="00941735" w:rsidRDefault="004D1460" w:rsidP="00997AE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560" w:type="dxa"/>
          </w:tcPr>
          <w:p w:rsidR="004D1460" w:rsidRPr="00941735" w:rsidRDefault="004D1460" w:rsidP="00997AED">
            <w:pPr>
              <w:spacing w:before="40" w:after="4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16,09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4D1460" w:rsidRPr="00D47B28" w:rsidRDefault="004D1460" w:rsidP="00997AE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50,57</w:t>
            </w:r>
          </w:p>
        </w:tc>
      </w:tr>
      <w:tr w:rsidR="004D1460" w:rsidRPr="00350583" w:rsidTr="001D44BA">
        <w:tc>
          <w:tcPr>
            <w:tcW w:w="426" w:type="dxa"/>
          </w:tcPr>
          <w:p w:rsidR="004D1460" w:rsidRPr="00941735" w:rsidRDefault="004D1460" w:rsidP="00997AED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3" w:type="dxa"/>
          </w:tcPr>
          <w:p w:rsidR="004D1460" w:rsidRPr="00941735" w:rsidRDefault="004D1460" w:rsidP="00997AED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Üniversitemizin kurumsallaşma düzeyinden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4D1460" w:rsidRPr="00941735" w:rsidRDefault="004D1460" w:rsidP="00997AE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41,38</w:t>
            </w:r>
          </w:p>
        </w:tc>
        <w:tc>
          <w:tcPr>
            <w:tcW w:w="560" w:type="dxa"/>
          </w:tcPr>
          <w:p w:rsidR="004D1460" w:rsidRPr="00941735" w:rsidRDefault="004D1460" w:rsidP="00997AED">
            <w:pPr>
              <w:spacing w:before="40" w:after="4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4D1460" w:rsidRPr="00D47B28" w:rsidRDefault="004D1460" w:rsidP="00997AE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48,28</w:t>
            </w:r>
          </w:p>
        </w:tc>
      </w:tr>
      <w:tr w:rsidR="004D1460" w:rsidRPr="00350583" w:rsidTr="001D44BA">
        <w:tc>
          <w:tcPr>
            <w:tcW w:w="426" w:type="dxa"/>
          </w:tcPr>
          <w:p w:rsidR="004D1460" w:rsidRPr="00941735" w:rsidRDefault="004D1460" w:rsidP="00997AED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13" w:type="dxa"/>
          </w:tcPr>
          <w:p w:rsidR="004D1460" w:rsidRPr="00941735" w:rsidRDefault="004D1460" w:rsidP="00997AED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Üniversitemizin Türkiye’deki diğer üniversiteler içindeki konumundan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4D1460" w:rsidRPr="00941735" w:rsidRDefault="004D1460" w:rsidP="00997AE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29,89</w:t>
            </w:r>
          </w:p>
        </w:tc>
        <w:tc>
          <w:tcPr>
            <w:tcW w:w="560" w:type="dxa"/>
          </w:tcPr>
          <w:p w:rsidR="004D1460" w:rsidRPr="00941735" w:rsidRDefault="004D1460" w:rsidP="00997AED">
            <w:pPr>
              <w:spacing w:before="40" w:after="4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22,99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4D1460" w:rsidRPr="00D47B28" w:rsidRDefault="004D1460" w:rsidP="00997AE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47,13</w:t>
            </w:r>
          </w:p>
        </w:tc>
      </w:tr>
      <w:tr w:rsidR="004D1460" w:rsidRPr="00350583" w:rsidTr="001D44BA">
        <w:tc>
          <w:tcPr>
            <w:tcW w:w="426" w:type="dxa"/>
          </w:tcPr>
          <w:p w:rsidR="004D1460" w:rsidRPr="00941735" w:rsidRDefault="0020528B" w:rsidP="00997AED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13" w:type="dxa"/>
          </w:tcPr>
          <w:p w:rsidR="004D1460" w:rsidRPr="00941735" w:rsidRDefault="004D1460" w:rsidP="00997AED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İdari personeline sunulan hizmet içi eğitim olanaklarından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4D1460" w:rsidRPr="00941735" w:rsidRDefault="004D1460" w:rsidP="00997AE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35,63</w:t>
            </w:r>
          </w:p>
        </w:tc>
        <w:tc>
          <w:tcPr>
            <w:tcW w:w="560" w:type="dxa"/>
          </w:tcPr>
          <w:p w:rsidR="004D1460" w:rsidRPr="00941735" w:rsidRDefault="004D1460" w:rsidP="00997AED">
            <w:pPr>
              <w:spacing w:before="40" w:after="4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22,99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4D1460" w:rsidRPr="00D47B28" w:rsidRDefault="004D1460" w:rsidP="00997AE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41,38</w:t>
            </w:r>
          </w:p>
        </w:tc>
      </w:tr>
      <w:tr w:rsidR="004D1460" w:rsidRPr="00350583" w:rsidTr="001D44BA">
        <w:tc>
          <w:tcPr>
            <w:tcW w:w="426" w:type="dxa"/>
          </w:tcPr>
          <w:p w:rsidR="004D1460" w:rsidRPr="00941735" w:rsidRDefault="0020528B" w:rsidP="00997AED">
            <w:pPr>
              <w:spacing w:before="40" w:after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513" w:type="dxa"/>
          </w:tcPr>
          <w:p w:rsidR="004D1460" w:rsidRPr="00941735" w:rsidRDefault="004D1460" w:rsidP="00997AED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Üniversitemizin beklentilerinizi karşılama düzeyinden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4D1460" w:rsidRPr="00941735" w:rsidRDefault="004D1460" w:rsidP="00997AE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32,18</w:t>
            </w:r>
          </w:p>
        </w:tc>
        <w:tc>
          <w:tcPr>
            <w:tcW w:w="560" w:type="dxa"/>
          </w:tcPr>
          <w:p w:rsidR="004D1460" w:rsidRPr="00941735" w:rsidRDefault="004D1460" w:rsidP="00997AED">
            <w:pPr>
              <w:spacing w:before="40" w:after="40"/>
              <w:ind w:left="-89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735">
              <w:rPr>
                <w:rFonts w:ascii="Times New Roman" w:hAnsi="Times New Roman" w:cs="Times New Roman"/>
                <w:sz w:val="18"/>
                <w:szCs w:val="18"/>
              </w:rPr>
              <w:t>26,44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:rsidR="004D1460" w:rsidRPr="00D47B28" w:rsidRDefault="004D1460" w:rsidP="00997AE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D47B2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41,38</w:t>
            </w:r>
          </w:p>
        </w:tc>
      </w:tr>
    </w:tbl>
    <w:p w:rsidR="0017573E" w:rsidRPr="0017573E" w:rsidRDefault="0017573E" w:rsidP="000900CA">
      <w:pPr>
        <w:jc w:val="both"/>
        <w:rPr>
          <w:rFonts w:ascii="Times New Roman" w:hAnsi="Times New Roman" w:cs="Times New Roman"/>
          <w:sz w:val="10"/>
          <w:szCs w:val="10"/>
        </w:rPr>
      </w:pPr>
    </w:p>
    <w:sectPr w:rsidR="0017573E" w:rsidRPr="0017573E" w:rsidSect="005E6F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5CF"/>
    <w:multiLevelType w:val="hybridMultilevel"/>
    <w:tmpl w:val="D408CC5C"/>
    <w:lvl w:ilvl="0" w:tplc="D04EC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D2844"/>
    <w:multiLevelType w:val="hybridMultilevel"/>
    <w:tmpl w:val="082E26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72B1F"/>
    <w:multiLevelType w:val="hybridMultilevel"/>
    <w:tmpl w:val="DA708C0A"/>
    <w:lvl w:ilvl="0" w:tplc="330C9CE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5" w:hanging="360"/>
      </w:pPr>
    </w:lvl>
    <w:lvl w:ilvl="2" w:tplc="041F001B" w:tentative="1">
      <w:start w:val="1"/>
      <w:numFmt w:val="lowerRoman"/>
      <w:lvlText w:val="%3."/>
      <w:lvlJc w:val="right"/>
      <w:pPr>
        <w:ind w:left="1375" w:hanging="180"/>
      </w:pPr>
    </w:lvl>
    <w:lvl w:ilvl="3" w:tplc="041F000F" w:tentative="1">
      <w:start w:val="1"/>
      <w:numFmt w:val="decimal"/>
      <w:lvlText w:val="%4."/>
      <w:lvlJc w:val="left"/>
      <w:pPr>
        <w:ind w:left="2095" w:hanging="360"/>
      </w:pPr>
    </w:lvl>
    <w:lvl w:ilvl="4" w:tplc="041F0019" w:tentative="1">
      <w:start w:val="1"/>
      <w:numFmt w:val="lowerLetter"/>
      <w:lvlText w:val="%5."/>
      <w:lvlJc w:val="left"/>
      <w:pPr>
        <w:ind w:left="2815" w:hanging="360"/>
      </w:pPr>
    </w:lvl>
    <w:lvl w:ilvl="5" w:tplc="041F001B" w:tentative="1">
      <w:start w:val="1"/>
      <w:numFmt w:val="lowerRoman"/>
      <w:lvlText w:val="%6."/>
      <w:lvlJc w:val="right"/>
      <w:pPr>
        <w:ind w:left="3535" w:hanging="180"/>
      </w:pPr>
    </w:lvl>
    <w:lvl w:ilvl="6" w:tplc="041F000F" w:tentative="1">
      <w:start w:val="1"/>
      <w:numFmt w:val="decimal"/>
      <w:lvlText w:val="%7."/>
      <w:lvlJc w:val="left"/>
      <w:pPr>
        <w:ind w:left="4255" w:hanging="360"/>
      </w:pPr>
    </w:lvl>
    <w:lvl w:ilvl="7" w:tplc="041F0019" w:tentative="1">
      <w:start w:val="1"/>
      <w:numFmt w:val="lowerLetter"/>
      <w:lvlText w:val="%8."/>
      <w:lvlJc w:val="left"/>
      <w:pPr>
        <w:ind w:left="4975" w:hanging="360"/>
      </w:pPr>
    </w:lvl>
    <w:lvl w:ilvl="8" w:tplc="041F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 w15:restartNumberingAfterBreak="0">
    <w:nsid w:val="47A41DDA"/>
    <w:multiLevelType w:val="hybridMultilevel"/>
    <w:tmpl w:val="37A88DAE"/>
    <w:lvl w:ilvl="0" w:tplc="EA7AFC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934C0"/>
    <w:multiLevelType w:val="hybridMultilevel"/>
    <w:tmpl w:val="92CADD30"/>
    <w:lvl w:ilvl="0" w:tplc="189468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93080"/>
    <w:multiLevelType w:val="hybridMultilevel"/>
    <w:tmpl w:val="BCB2A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DE"/>
    <w:rsid w:val="00015877"/>
    <w:rsid w:val="000227F5"/>
    <w:rsid w:val="000244C1"/>
    <w:rsid w:val="00067382"/>
    <w:rsid w:val="000773D2"/>
    <w:rsid w:val="000900CA"/>
    <w:rsid w:val="000C65E2"/>
    <w:rsid w:val="000E1644"/>
    <w:rsid w:val="000F4F94"/>
    <w:rsid w:val="00101A54"/>
    <w:rsid w:val="00134F03"/>
    <w:rsid w:val="0013627E"/>
    <w:rsid w:val="0017573E"/>
    <w:rsid w:val="001D1AA0"/>
    <w:rsid w:val="001D44BA"/>
    <w:rsid w:val="001D4E06"/>
    <w:rsid w:val="001D77AB"/>
    <w:rsid w:val="0020528B"/>
    <w:rsid w:val="00244F69"/>
    <w:rsid w:val="002A17E0"/>
    <w:rsid w:val="002C385F"/>
    <w:rsid w:val="002C5820"/>
    <w:rsid w:val="002F5EF8"/>
    <w:rsid w:val="00324FE6"/>
    <w:rsid w:val="00340C98"/>
    <w:rsid w:val="00347BCB"/>
    <w:rsid w:val="00350583"/>
    <w:rsid w:val="003A26C9"/>
    <w:rsid w:val="00404CDE"/>
    <w:rsid w:val="00430EF1"/>
    <w:rsid w:val="00454A06"/>
    <w:rsid w:val="0048482D"/>
    <w:rsid w:val="004A528C"/>
    <w:rsid w:val="004C22D4"/>
    <w:rsid w:val="004D1460"/>
    <w:rsid w:val="004F4C26"/>
    <w:rsid w:val="00501A3A"/>
    <w:rsid w:val="005365E7"/>
    <w:rsid w:val="00537E76"/>
    <w:rsid w:val="0055674F"/>
    <w:rsid w:val="005905F6"/>
    <w:rsid w:val="00596FF0"/>
    <w:rsid w:val="005A7BD2"/>
    <w:rsid w:val="005B73D7"/>
    <w:rsid w:val="005E6F72"/>
    <w:rsid w:val="00644A60"/>
    <w:rsid w:val="006852A8"/>
    <w:rsid w:val="006C1644"/>
    <w:rsid w:val="006C1EAE"/>
    <w:rsid w:val="006D553C"/>
    <w:rsid w:val="006E6BC8"/>
    <w:rsid w:val="006F3298"/>
    <w:rsid w:val="0071128B"/>
    <w:rsid w:val="00714356"/>
    <w:rsid w:val="00720012"/>
    <w:rsid w:val="0072602C"/>
    <w:rsid w:val="00764FB1"/>
    <w:rsid w:val="00780059"/>
    <w:rsid w:val="0078057A"/>
    <w:rsid w:val="00797B7C"/>
    <w:rsid w:val="007A5EF5"/>
    <w:rsid w:val="007C38D0"/>
    <w:rsid w:val="007E19E1"/>
    <w:rsid w:val="007F2B7C"/>
    <w:rsid w:val="007F6E8A"/>
    <w:rsid w:val="00820571"/>
    <w:rsid w:val="008205FC"/>
    <w:rsid w:val="00836A8C"/>
    <w:rsid w:val="00867322"/>
    <w:rsid w:val="008F5DE4"/>
    <w:rsid w:val="00941735"/>
    <w:rsid w:val="009443B8"/>
    <w:rsid w:val="009562DC"/>
    <w:rsid w:val="00957A20"/>
    <w:rsid w:val="009924FC"/>
    <w:rsid w:val="00993531"/>
    <w:rsid w:val="00997AED"/>
    <w:rsid w:val="009B320F"/>
    <w:rsid w:val="009B5195"/>
    <w:rsid w:val="009D5513"/>
    <w:rsid w:val="009E000E"/>
    <w:rsid w:val="009E3264"/>
    <w:rsid w:val="009E4613"/>
    <w:rsid w:val="009F75EA"/>
    <w:rsid w:val="00A01D9E"/>
    <w:rsid w:val="00A02F25"/>
    <w:rsid w:val="00A14AAD"/>
    <w:rsid w:val="00A16076"/>
    <w:rsid w:val="00A41E2D"/>
    <w:rsid w:val="00AA42BC"/>
    <w:rsid w:val="00AD0743"/>
    <w:rsid w:val="00B22019"/>
    <w:rsid w:val="00B444A1"/>
    <w:rsid w:val="00B566C1"/>
    <w:rsid w:val="00B6547B"/>
    <w:rsid w:val="00B97545"/>
    <w:rsid w:val="00BB113B"/>
    <w:rsid w:val="00BC146C"/>
    <w:rsid w:val="00BE47CE"/>
    <w:rsid w:val="00BE7390"/>
    <w:rsid w:val="00BF7A0B"/>
    <w:rsid w:val="00C31A21"/>
    <w:rsid w:val="00C330F3"/>
    <w:rsid w:val="00C424D5"/>
    <w:rsid w:val="00C4571D"/>
    <w:rsid w:val="00C72015"/>
    <w:rsid w:val="00C81E9F"/>
    <w:rsid w:val="00CB3FDF"/>
    <w:rsid w:val="00CE51E4"/>
    <w:rsid w:val="00D025BD"/>
    <w:rsid w:val="00D273C4"/>
    <w:rsid w:val="00D44D91"/>
    <w:rsid w:val="00D47712"/>
    <w:rsid w:val="00D47B28"/>
    <w:rsid w:val="00D56F24"/>
    <w:rsid w:val="00DD03FB"/>
    <w:rsid w:val="00DE17C7"/>
    <w:rsid w:val="00DE7FCB"/>
    <w:rsid w:val="00DF0C5B"/>
    <w:rsid w:val="00DF67FD"/>
    <w:rsid w:val="00E14A51"/>
    <w:rsid w:val="00E14D3A"/>
    <w:rsid w:val="00E46762"/>
    <w:rsid w:val="00EC74F8"/>
    <w:rsid w:val="00EE5FA4"/>
    <w:rsid w:val="00EF3C9F"/>
    <w:rsid w:val="00F055E2"/>
    <w:rsid w:val="00F1432D"/>
    <w:rsid w:val="00F2782A"/>
    <w:rsid w:val="00F35006"/>
    <w:rsid w:val="00F36013"/>
    <w:rsid w:val="00F7379F"/>
    <w:rsid w:val="00F843E8"/>
    <w:rsid w:val="00F90ACA"/>
    <w:rsid w:val="00FA2641"/>
    <w:rsid w:val="00FA61E2"/>
    <w:rsid w:val="00FC0ACD"/>
    <w:rsid w:val="00FC6895"/>
    <w:rsid w:val="00FD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EC12E-B323-4FF1-B019-7EC739CA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7A5EF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cevat</dc:creator>
  <cp:lastModifiedBy>Windows Kullanıcısı</cp:lastModifiedBy>
  <cp:revision>2</cp:revision>
  <cp:lastPrinted>2020-12-14T18:27:00Z</cp:lastPrinted>
  <dcterms:created xsi:type="dcterms:W3CDTF">2021-03-25T07:12:00Z</dcterms:created>
  <dcterms:modified xsi:type="dcterms:W3CDTF">2021-03-25T07:12:00Z</dcterms:modified>
</cp:coreProperties>
</file>