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A3" w:rsidRPr="00A773D5" w:rsidRDefault="00F629A3" w:rsidP="00F629A3">
      <w:pPr>
        <w:tabs>
          <w:tab w:val="left" w:pos="1390"/>
        </w:tabs>
        <w:rPr>
          <w:rFonts w:ascii="Times New Roman" w:hAnsi="Times New Roman" w:cs="Times New Roman"/>
          <w:sz w:val="18"/>
        </w:rPr>
      </w:pPr>
    </w:p>
    <w:tbl>
      <w:tblPr>
        <w:tblStyle w:val="TableNormal"/>
        <w:tblpPr w:leftFromText="141" w:rightFromText="141" w:vertAnchor="text" w:horzAnchor="margin" w:tblpX="147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310"/>
      </w:tblGrid>
      <w:tr w:rsidR="001236D2" w:rsidRPr="00A773D5" w:rsidTr="007304CC">
        <w:trPr>
          <w:trHeight w:val="285"/>
        </w:trPr>
        <w:tc>
          <w:tcPr>
            <w:tcW w:w="3124" w:type="dxa"/>
            <w:vMerge w:val="restart"/>
          </w:tcPr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A773D5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0C3041C5" wp14:editId="3257DF2F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98425</wp:posOffset>
                  </wp:positionV>
                  <wp:extent cx="640715" cy="635000"/>
                  <wp:effectExtent l="0" t="0" r="6985" b="0"/>
                  <wp:wrapSquare wrapText="bothSides"/>
                  <wp:docPr id="14" name="Resim 14" descr="C:\Users\Aidata3470\OneDrive\Masaüstü\sahibinden foto\895px-Kütahya_Dumlupınar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data3470\OneDrive\Masaüstü\sahibinden foto\895px-Kütahya_Dumlupınar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</w:p>
          <w:p w:rsidR="001236D2" w:rsidRPr="00A773D5" w:rsidRDefault="001236D2" w:rsidP="006807B9">
            <w:pPr>
              <w:pStyle w:val="TableParagraph"/>
              <w:ind w:left="3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0" w:type="dxa"/>
            <w:vMerge w:val="restart"/>
          </w:tcPr>
          <w:p w:rsidR="001236D2" w:rsidRPr="00A773D5" w:rsidRDefault="001236D2" w:rsidP="006807B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1236D2" w:rsidRPr="00A773D5" w:rsidRDefault="001236D2" w:rsidP="006807B9">
            <w:pPr>
              <w:pStyle w:val="TableParagraph"/>
              <w:ind w:left="263" w:right="250"/>
              <w:jc w:val="center"/>
              <w:rPr>
                <w:rFonts w:ascii="Times New Roman" w:hAnsi="Times New Roman" w:cs="Times New Roman"/>
                <w:b/>
              </w:rPr>
            </w:pPr>
            <w:r w:rsidRPr="00A773D5">
              <w:rPr>
                <w:rFonts w:ascii="Times New Roman" w:hAnsi="Times New Roman" w:cs="Times New Roman"/>
                <w:b/>
                <w:color w:val="FF0000"/>
              </w:rPr>
              <w:t>DUMLUPINAR ÜNİVERSİTESİ KALİTE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</w:rPr>
              <w:t>KOORDİNATÖRLÜĞÜ</w:t>
            </w:r>
          </w:p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236D2" w:rsidRDefault="001236D2" w:rsidP="006807B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GÖREV-YETKİ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7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VE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SORUMLULUKLARI</w:t>
            </w:r>
          </w:p>
          <w:p w:rsidR="001236D2" w:rsidRPr="00A773D5" w:rsidRDefault="001236D2" w:rsidP="006807B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236D2" w:rsidRPr="00A773D5" w:rsidTr="007304CC">
        <w:trPr>
          <w:trHeight w:val="285"/>
        </w:trPr>
        <w:tc>
          <w:tcPr>
            <w:tcW w:w="3124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7304CC">
        <w:trPr>
          <w:trHeight w:val="283"/>
        </w:trPr>
        <w:tc>
          <w:tcPr>
            <w:tcW w:w="3124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7304CC">
        <w:trPr>
          <w:trHeight w:val="285"/>
        </w:trPr>
        <w:tc>
          <w:tcPr>
            <w:tcW w:w="3124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0824DC">
        <w:trPr>
          <w:trHeight w:val="235"/>
        </w:trPr>
        <w:tc>
          <w:tcPr>
            <w:tcW w:w="3124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CBA" w:rsidRPr="00C52CBA" w:rsidTr="00A76EAA">
        <w:trPr>
          <w:trHeight w:val="409"/>
        </w:trPr>
        <w:tc>
          <w:tcPr>
            <w:tcW w:w="3124" w:type="dxa"/>
            <w:tcBorders>
              <w:top w:val="nil"/>
            </w:tcBorders>
            <w:vAlign w:val="center"/>
          </w:tcPr>
          <w:p w:rsidR="007304CC" w:rsidRPr="00A76EAA" w:rsidRDefault="00C52CBA" w:rsidP="00827BE9">
            <w:pPr>
              <w:pStyle w:val="TableParagraph"/>
              <w:ind w:left="0" w:right="25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A76EA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Kalite Koordinatörü</w:t>
            </w:r>
          </w:p>
          <w:p w:rsidR="007304CC" w:rsidRPr="00C52CBA" w:rsidRDefault="007304CC" w:rsidP="00827BE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tcBorders>
              <w:top w:val="nil"/>
            </w:tcBorders>
            <w:vAlign w:val="center"/>
          </w:tcPr>
          <w:p w:rsidR="00C52CBA" w:rsidRDefault="00C52CBA" w:rsidP="00827BE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D</w:t>
            </w:r>
          </w:p>
          <w:p w:rsidR="00445B09" w:rsidRPr="00445B09" w:rsidRDefault="00746D9F" w:rsidP="00827BE9">
            <w:pPr>
              <w:widowControl/>
              <w:shd w:val="clear" w:color="auto" w:fill="F9F9F9"/>
              <w:autoSpaceDE/>
              <w:autoSpaceDN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Prof. Dr. Hilmi YURDAKUL</w:t>
            </w:r>
            <w:bookmarkStart w:id="0" w:name="_GoBack"/>
            <w:bookmarkEnd w:id="0"/>
          </w:p>
          <w:p w:rsidR="007304CC" w:rsidRPr="00C52CBA" w:rsidRDefault="007304CC" w:rsidP="00827BE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0" w:type="auto"/>
        <w:tblInd w:w="18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F629A3" w:rsidRPr="00A773D5" w:rsidTr="00DC0438">
        <w:trPr>
          <w:trHeight w:val="1696"/>
        </w:trPr>
        <w:tc>
          <w:tcPr>
            <w:tcW w:w="10450" w:type="dxa"/>
            <w:shd w:val="clear" w:color="auto" w:fill="F1F1F1"/>
          </w:tcPr>
          <w:p w:rsidR="000824DC" w:rsidRDefault="000824DC" w:rsidP="000824DC">
            <w:pPr>
              <w:pStyle w:val="ListeParagraf"/>
              <w:tabs>
                <w:tab w:val="left" w:pos="1010"/>
                <w:tab w:val="left" w:pos="1011"/>
              </w:tabs>
              <w:spacing w:before="0" w:line="355" w:lineRule="auto"/>
              <w:ind w:left="928" w:right="231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7A12" w:rsidRPr="00A773D5" w:rsidRDefault="00FB7A12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Yönetim Sistemi için gerekli süreçleri belirlemek, uygul</w:t>
            </w:r>
            <w:r w:rsidR="0019267F">
              <w:rPr>
                <w:rFonts w:ascii="Times New Roman" w:hAnsi="Times New Roman" w:cs="Times New Roman"/>
                <w:sz w:val="20"/>
              </w:rPr>
              <w:t>amak ve sürdürülmesini sağlamak.</w:t>
            </w:r>
          </w:p>
          <w:p w:rsidR="00FB7A12" w:rsidRDefault="00FB7A12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Yönetim Sistemi ile ilgili konularda dış k</w:t>
            </w:r>
            <w:r w:rsidR="0019267F">
              <w:rPr>
                <w:rFonts w:ascii="Times New Roman" w:hAnsi="Times New Roman" w:cs="Times New Roman"/>
                <w:sz w:val="20"/>
              </w:rPr>
              <w:t>uruluşlarla ilişkileri yürütmek.</w:t>
            </w:r>
          </w:p>
          <w:p w:rsidR="008A43E1" w:rsidRPr="00A773D5" w:rsidRDefault="008A43E1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standartlarını takip ederek Kalite Yönetim Si</w:t>
            </w:r>
            <w:r>
              <w:rPr>
                <w:rFonts w:ascii="Times New Roman" w:hAnsi="Times New Roman" w:cs="Times New Roman"/>
                <w:sz w:val="20"/>
              </w:rPr>
              <w:t>steminin yapılanmasını sağlamak.</w:t>
            </w:r>
          </w:p>
          <w:p w:rsidR="00FB7A12" w:rsidRPr="00A773D5" w:rsidRDefault="00FB7A12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Koordinatörlüğünün görevleriyle ilgili olarak Üniversitenin tüm akademik ve idari birimleri arasınd</w:t>
            </w:r>
            <w:r w:rsidR="0019267F">
              <w:rPr>
                <w:rFonts w:ascii="Times New Roman" w:hAnsi="Times New Roman" w:cs="Times New Roman"/>
                <w:sz w:val="20"/>
              </w:rPr>
              <w:t>a koordinasyonu sağlamak.</w:t>
            </w:r>
          </w:p>
          <w:p w:rsidR="00FB7A12" w:rsidRPr="00A773D5" w:rsidRDefault="00FB7A12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iç denetim planını hazırlamak ve iç denetimlerin yapılmas</w:t>
            </w:r>
            <w:r w:rsidR="0019267F">
              <w:rPr>
                <w:rFonts w:ascii="Times New Roman" w:hAnsi="Times New Roman" w:cs="Times New Roman"/>
                <w:sz w:val="20"/>
              </w:rPr>
              <w:t>ını sağlamak.</w:t>
            </w:r>
          </w:p>
          <w:p w:rsidR="0010118D" w:rsidRDefault="00FB7A12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Kalite temsilcilerinin, Kalite İç Denetçilerinin, süreç sorumlularının ve çalışanların Kalite Yönetim Sistemleri ile ilgili eğitim almalarını sağlamak, </w:t>
            </w:r>
            <w:r w:rsidR="0019267F">
              <w:rPr>
                <w:rFonts w:ascii="Times New Roman" w:hAnsi="Times New Roman" w:cs="Times New Roman"/>
                <w:sz w:val="20"/>
              </w:rPr>
              <w:t>konuyla ilgili eğitimler vermek.</w:t>
            </w:r>
            <w:r w:rsidR="0010118D" w:rsidRPr="00A773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0118D" w:rsidRPr="00A773D5" w:rsidRDefault="0010118D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Akademik birimlerin Kalite Temsilcileri ile yapı</w:t>
            </w:r>
            <w:r>
              <w:rPr>
                <w:rFonts w:ascii="Times New Roman" w:hAnsi="Times New Roman" w:cs="Times New Roman"/>
                <w:sz w:val="20"/>
              </w:rPr>
              <w:t>lan toplantıları koordine etmek.</w:t>
            </w:r>
          </w:p>
          <w:p w:rsidR="00FB7A12" w:rsidRDefault="00FB7A12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Dış denetimlerin yapılması i</w:t>
            </w:r>
            <w:r w:rsidR="0019267F">
              <w:rPr>
                <w:rFonts w:ascii="Times New Roman" w:hAnsi="Times New Roman" w:cs="Times New Roman"/>
                <w:sz w:val="20"/>
              </w:rPr>
              <w:t>çin gerekli tedbirleri almak.</w:t>
            </w:r>
          </w:p>
          <w:p w:rsidR="003F2FC9" w:rsidRPr="003F2FC9" w:rsidRDefault="003F2FC9" w:rsidP="007D38E9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3F2FC9">
              <w:rPr>
                <w:rFonts w:ascii="Times New Roman" w:hAnsi="Times New Roman" w:cs="Times New Roman"/>
                <w:sz w:val="20"/>
              </w:rPr>
              <w:t>Kurumsal İç Değerlendirme Raporuna bağlı olarak Birim Kalite Komisyonlarının iş akış süreçlerini ve faaliyetlerini belirlemek, takibini yapmak.</w:t>
            </w:r>
          </w:p>
          <w:p w:rsidR="008C510B" w:rsidRPr="00A773D5" w:rsidRDefault="008C510B" w:rsidP="008C510B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956938">
              <w:rPr>
                <w:rFonts w:ascii="Times New Roman" w:hAnsi="Times New Roman" w:cs="Times New Roman"/>
                <w:sz w:val="20"/>
              </w:rPr>
              <w:t xml:space="preserve">Kütahya Dumlupınar Üniversitesi’nde YÖKAK dış değerlendirme,  akreditasyon ve izleme ölçütleri doğrultusunda </w:t>
            </w:r>
            <w:r w:rsidRPr="00A773D5">
              <w:rPr>
                <w:rFonts w:ascii="Times New Roman" w:hAnsi="Times New Roman" w:cs="Times New Roman"/>
                <w:sz w:val="20"/>
              </w:rPr>
              <w:t>işleyişin ve hizme</w:t>
            </w:r>
            <w:r>
              <w:rPr>
                <w:rFonts w:ascii="Times New Roman" w:hAnsi="Times New Roman" w:cs="Times New Roman"/>
                <w:sz w:val="20"/>
              </w:rPr>
              <w:t>tlerin gerçekleşmesini sağlamak.</w:t>
            </w:r>
          </w:p>
          <w:p w:rsidR="009321D1" w:rsidRDefault="00BC5CB0" w:rsidP="009321D1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ISO-9000 Standartlarını takip ederek Kalite Yönetim Si</w:t>
            </w:r>
            <w:r w:rsidR="0019267F">
              <w:rPr>
                <w:rFonts w:ascii="Times New Roman" w:hAnsi="Times New Roman" w:cs="Times New Roman"/>
                <w:sz w:val="20"/>
              </w:rPr>
              <w:t>steminin yapılanmasını sağlamak.</w:t>
            </w:r>
            <w:r w:rsidR="0010118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7DF7" w:rsidRDefault="009321D1" w:rsidP="00317DF7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Yükseköğretim Kalite Kurulu ile yakın ilişkide çalışmak, Kurulun belirleyeceği usul ve esaslar doğrultusunda çalışmaları yürütülmesini sağlamak ve örnek uygulamaları Kalite </w:t>
            </w:r>
            <w:r>
              <w:rPr>
                <w:rFonts w:ascii="Times New Roman" w:hAnsi="Times New Roman" w:cs="Times New Roman"/>
                <w:sz w:val="20"/>
              </w:rPr>
              <w:t>K</w:t>
            </w:r>
            <w:r w:rsidRPr="00A773D5">
              <w:rPr>
                <w:rFonts w:ascii="Times New Roman" w:hAnsi="Times New Roman" w:cs="Times New Roman"/>
                <w:sz w:val="20"/>
              </w:rPr>
              <w:t>oordinatörlüğünde gö</w:t>
            </w:r>
            <w:r>
              <w:rPr>
                <w:rFonts w:ascii="Times New Roman" w:hAnsi="Times New Roman" w:cs="Times New Roman"/>
                <w:sz w:val="20"/>
              </w:rPr>
              <w:t xml:space="preserve">revli personeller ile </w:t>
            </w:r>
            <w:r w:rsidRPr="00317DF7">
              <w:rPr>
                <w:rFonts w:ascii="Times New Roman" w:hAnsi="Times New Roman" w:cs="Times New Roman"/>
                <w:sz w:val="20"/>
              </w:rPr>
              <w:t>paylaşmak.</w:t>
            </w:r>
          </w:p>
          <w:p w:rsidR="0010118D" w:rsidRPr="00317DF7" w:rsidRDefault="0010118D" w:rsidP="00317DF7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317DF7">
              <w:rPr>
                <w:rFonts w:ascii="Times New Roman" w:hAnsi="Times New Roman" w:cs="Times New Roman"/>
                <w:sz w:val="20"/>
              </w:rPr>
              <w:t>Kalite Yönetim Sisteminin standartlara uygun olarak kurulması, uygulanması, düzeltilmesi ve iyileştirilmesi, denetimi ve dokümantasyonunu Kaliteden Sorumlu Rektör Yardımcısı ile koordineli yapmak.</w:t>
            </w:r>
          </w:p>
          <w:p w:rsidR="00F629A3" w:rsidRPr="00A773D5" w:rsidRDefault="00F629A3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Periyodik olarak toplantılar düzenlemek, </w:t>
            </w:r>
            <w:r w:rsidR="00F10646">
              <w:rPr>
                <w:rFonts w:ascii="Times New Roman" w:hAnsi="Times New Roman" w:cs="Times New Roman"/>
                <w:sz w:val="20"/>
              </w:rPr>
              <w:t>ü</w:t>
            </w:r>
            <w:r w:rsidRPr="00A773D5">
              <w:rPr>
                <w:rFonts w:ascii="Times New Roman" w:hAnsi="Times New Roman" w:cs="Times New Roman"/>
                <w:sz w:val="20"/>
              </w:rPr>
              <w:t xml:space="preserve">st </w:t>
            </w:r>
            <w:r w:rsidR="00F10646">
              <w:rPr>
                <w:rFonts w:ascii="Times New Roman" w:hAnsi="Times New Roman" w:cs="Times New Roman"/>
                <w:sz w:val="20"/>
              </w:rPr>
              <w:t>y</w:t>
            </w:r>
            <w:r w:rsidRPr="00A773D5">
              <w:rPr>
                <w:rFonts w:ascii="Times New Roman" w:hAnsi="Times New Roman" w:cs="Times New Roman"/>
                <w:sz w:val="20"/>
              </w:rPr>
              <w:t>önetimin olmadığı durumlarda b</w:t>
            </w:r>
            <w:r w:rsidR="0019267F">
              <w:rPr>
                <w:rFonts w:ascii="Times New Roman" w:hAnsi="Times New Roman" w:cs="Times New Roman"/>
                <w:sz w:val="20"/>
              </w:rPr>
              <w:t>u toplantılara başkanlık etmek.</w:t>
            </w:r>
          </w:p>
          <w:p w:rsidR="00F629A3" w:rsidRPr="00A773D5" w:rsidRDefault="00F629A3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anlayışının tüm akademik ve idari personel tarafından benimsenmesini sağlamak</w:t>
            </w:r>
            <w:r w:rsidR="0019267F">
              <w:rPr>
                <w:rFonts w:ascii="Times New Roman" w:hAnsi="Times New Roman" w:cs="Times New Roman"/>
                <w:sz w:val="20"/>
              </w:rPr>
              <w:t>.</w:t>
            </w:r>
          </w:p>
          <w:p w:rsidR="00DC0438" w:rsidRDefault="00DC0438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Birimler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arasında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koordinasyonu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sağlamak,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çözüm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sağlanması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konusunda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sürekli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iletişimde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267F">
              <w:rPr>
                <w:rFonts w:ascii="Times New Roman" w:hAnsi="Times New Roman" w:cs="Times New Roman"/>
                <w:sz w:val="20"/>
              </w:rPr>
              <w:t>olmak.</w:t>
            </w:r>
          </w:p>
          <w:p w:rsidR="00DC0438" w:rsidRPr="00A773D5" w:rsidRDefault="00DC0438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çalışanlarının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görev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dağılımını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yapmak,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disiplin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işbirliği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içerisinde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çalışmalarını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267F">
              <w:rPr>
                <w:rFonts w:ascii="Times New Roman" w:hAnsi="Times New Roman" w:cs="Times New Roman"/>
                <w:sz w:val="20"/>
              </w:rPr>
              <w:t>sağlamak.</w:t>
            </w:r>
          </w:p>
          <w:p w:rsidR="00DC0438" w:rsidRPr="00A773D5" w:rsidRDefault="00DC0438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çalışanlarının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etkinliğinin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yetkinliğinin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artması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gerekli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267F">
              <w:rPr>
                <w:rFonts w:ascii="Times New Roman" w:hAnsi="Times New Roman" w:cs="Times New Roman"/>
                <w:sz w:val="20"/>
              </w:rPr>
              <w:t>yapmak.</w:t>
            </w:r>
          </w:p>
          <w:p w:rsidR="00DC0438" w:rsidRPr="00A773D5" w:rsidRDefault="00DC0438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faaliyetlerini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geliştirmek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amacıyla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yurt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yurt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dışı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üniversitelerle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ilgili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gelişmeleri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takip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267F">
              <w:rPr>
                <w:rFonts w:ascii="Times New Roman" w:hAnsi="Times New Roman" w:cs="Times New Roman"/>
                <w:sz w:val="20"/>
              </w:rPr>
              <w:t>etmek.</w:t>
            </w:r>
          </w:p>
          <w:p w:rsidR="00DC0438" w:rsidRPr="00A773D5" w:rsidRDefault="00DC0438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Üniversite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içinde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birimlerinde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ilgili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eğitim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ihtiyaçlarının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belirlenmesi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karşılanması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gerekli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 koordinasyonu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bilgi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oluşumunu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267F">
              <w:rPr>
                <w:rFonts w:ascii="Times New Roman" w:hAnsi="Times New Roman" w:cs="Times New Roman"/>
                <w:sz w:val="20"/>
              </w:rPr>
              <w:t>sağlamak.</w:t>
            </w:r>
          </w:p>
          <w:p w:rsidR="00DC0438" w:rsidRPr="00A773D5" w:rsidRDefault="00DC0438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Üniversite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içinde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sisteminin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sürdürülmesi,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geliştirilmesi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amacıyla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yapılacak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denetimleri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Rektörlükle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koordineli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planlamak,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çalışmalarına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destek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267F">
              <w:rPr>
                <w:rFonts w:ascii="Times New Roman" w:hAnsi="Times New Roman" w:cs="Times New Roman"/>
                <w:sz w:val="20"/>
              </w:rPr>
              <w:t>sağlamak.</w:t>
            </w:r>
          </w:p>
          <w:p w:rsidR="00DC0438" w:rsidRPr="00A773D5" w:rsidRDefault="00DC0438" w:rsidP="00732158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Kalite </w:t>
            </w:r>
            <w:r w:rsidR="00713ADA">
              <w:rPr>
                <w:rFonts w:ascii="Times New Roman" w:hAnsi="Times New Roman" w:cs="Times New Roman"/>
                <w:sz w:val="20"/>
              </w:rPr>
              <w:t>El Kitabı</w:t>
            </w:r>
            <w:r w:rsidRPr="00A773D5">
              <w:rPr>
                <w:rFonts w:ascii="Times New Roman" w:hAnsi="Times New Roman" w:cs="Times New Roman"/>
                <w:sz w:val="20"/>
              </w:rPr>
              <w:t>nın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hazırlanması,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onaylanması,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yayınlanması,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güncelleştirilmesi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düzeltilmesini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Rektörlük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ile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koordineli</w:t>
            </w:r>
            <w:r w:rsidRPr="004B73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sağlamak</w:t>
            </w:r>
            <w:r w:rsidR="0019267F">
              <w:rPr>
                <w:rFonts w:ascii="Times New Roman" w:hAnsi="Times New Roman" w:cs="Times New Roman"/>
                <w:sz w:val="20"/>
              </w:rPr>
              <w:t>.</w:t>
            </w:r>
          </w:p>
          <w:p w:rsidR="00DC0438" w:rsidRPr="00DC0438" w:rsidRDefault="00DC0438" w:rsidP="007552FA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416C2">
              <w:rPr>
                <w:rFonts w:ascii="Times New Roman" w:hAnsi="Times New Roman" w:cs="Times New Roman"/>
                <w:sz w:val="20"/>
              </w:rPr>
              <w:t xml:space="preserve">Kalite hedeflerinin belirlenmesini ve hedef </w:t>
            </w:r>
            <w:proofErr w:type="gramStart"/>
            <w:r w:rsidRPr="00A416C2">
              <w:rPr>
                <w:rFonts w:ascii="Times New Roman" w:hAnsi="Times New Roman" w:cs="Times New Roman"/>
                <w:sz w:val="20"/>
              </w:rPr>
              <w:t>bazlı</w:t>
            </w:r>
            <w:proofErr w:type="gramEnd"/>
            <w:r w:rsidRPr="00A416C2">
              <w:rPr>
                <w:rFonts w:ascii="Times New Roman" w:hAnsi="Times New Roman" w:cs="Times New Roman"/>
                <w:sz w:val="20"/>
              </w:rPr>
              <w:t xml:space="preserve"> performans ölçümlerinin yapılmasını sağlamak ve Rektö</w:t>
            </w:r>
            <w:r w:rsidR="0019267F">
              <w:rPr>
                <w:rFonts w:ascii="Times New Roman" w:hAnsi="Times New Roman" w:cs="Times New Roman"/>
                <w:sz w:val="20"/>
              </w:rPr>
              <w:t>rlüğe raporlamak.</w:t>
            </w:r>
          </w:p>
        </w:tc>
      </w:tr>
    </w:tbl>
    <w:p w:rsidR="00FF48AE" w:rsidRPr="00A773D5" w:rsidRDefault="00FF48AE" w:rsidP="00D42BA9">
      <w:pPr>
        <w:tabs>
          <w:tab w:val="left" w:pos="1010"/>
          <w:tab w:val="left" w:pos="1011"/>
        </w:tabs>
        <w:spacing w:before="99" w:line="355" w:lineRule="auto"/>
        <w:ind w:right="231"/>
        <w:rPr>
          <w:rFonts w:ascii="Times New Roman" w:hAnsi="Times New Roman" w:cs="Times New Roman"/>
          <w:sz w:val="20"/>
        </w:rPr>
      </w:pPr>
    </w:p>
    <w:sectPr w:rsidR="00FF48AE" w:rsidRPr="00A773D5">
      <w:footerReference w:type="default" r:id="rId9"/>
      <w:pgSz w:w="11910" w:h="16840"/>
      <w:pgMar w:top="680" w:right="580" w:bottom="1120" w:left="600" w:header="0" w:footer="9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4D" w:rsidRDefault="0080664D">
      <w:r>
        <w:separator/>
      </w:r>
    </w:p>
  </w:endnote>
  <w:endnote w:type="continuationSeparator" w:id="0">
    <w:p w:rsidR="0080664D" w:rsidRDefault="0080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E" w:rsidRDefault="00FF48A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4D" w:rsidRDefault="0080664D">
      <w:r>
        <w:separator/>
      </w:r>
    </w:p>
  </w:footnote>
  <w:footnote w:type="continuationSeparator" w:id="0">
    <w:p w:rsidR="0080664D" w:rsidRDefault="0080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A9F"/>
    <w:multiLevelType w:val="hybridMultilevel"/>
    <w:tmpl w:val="6CB61AC0"/>
    <w:lvl w:ilvl="0" w:tplc="8AC054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1A99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423E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8F0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C2E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6A7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16BD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280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68B1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F9D4971"/>
    <w:multiLevelType w:val="hybridMultilevel"/>
    <w:tmpl w:val="68E48A70"/>
    <w:lvl w:ilvl="0" w:tplc="6FBCFD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27246D6">
      <w:numFmt w:val="bullet"/>
      <w:lvlText w:val="•"/>
      <w:lvlJc w:val="left"/>
      <w:pPr>
        <w:ind w:left="1771" w:hanging="360"/>
      </w:pPr>
      <w:rPr>
        <w:rFonts w:hint="default"/>
        <w:lang w:val="tr-TR" w:eastAsia="en-US" w:bidi="ar-SA"/>
      </w:rPr>
    </w:lvl>
    <w:lvl w:ilvl="2" w:tplc="1662284E">
      <w:numFmt w:val="bullet"/>
      <w:lvlText w:val="•"/>
      <w:lvlJc w:val="left"/>
      <w:pPr>
        <w:ind w:left="2723" w:hanging="360"/>
      </w:pPr>
      <w:rPr>
        <w:rFonts w:hint="default"/>
        <w:lang w:val="tr-TR" w:eastAsia="en-US" w:bidi="ar-SA"/>
      </w:rPr>
    </w:lvl>
    <w:lvl w:ilvl="3" w:tplc="C400CCBA">
      <w:numFmt w:val="bullet"/>
      <w:lvlText w:val="•"/>
      <w:lvlJc w:val="left"/>
      <w:pPr>
        <w:ind w:left="3674" w:hanging="360"/>
      </w:pPr>
      <w:rPr>
        <w:rFonts w:hint="default"/>
        <w:lang w:val="tr-TR" w:eastAsia="en-US" w:bidi="ar-SA"/>
      </w:rPr>
    </w:lvl>
    <w:lvl w:ilvl="4" w:tplc="901AD210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254E7824">
      <w:numFmt w:val="bullet"/>
      <w:lvlText w:val="•"/>
      <w:lvlJc w:val="left"/>
      <w:pPr>
        <w:ind w:left="5578" w:hanging="360"/>
      </w:pPr>
      <w:rPr>
        <w:rFonts w:hint="default"/>
        <w:lang w:val="tr-TR" w:eastAsia="en-US" w:bidi="ar-SA"/>
      </w:rPr>
    </w:lvl>
    <w:lvl w:ilvl="6" w:tplc="5B8A4E68">
      <w:numFmt w:val="bullet"/>
      <w:lvlText w:val="•"/>
      <w:lvlJc w:val="left"/>
      <w:pPr>
        <w:ind w:left="6529" w:hanging="360"/>
      </w:pPr>
      <w:rPr>
        <w:rFonts w:hint="default"/>
        <w:lang w:val="tr-TR" w:eastAsia="en-US" w:bidi="ar-SA"/>
      </w:rPr>
    </w:lvl>
    <w:lvl w:ilvl="7" w:tplc="7D8E54CA">
      <w:numFmt w:val="bullet"/>
      <w:lvlText w:val="•"/>
      <w:lvlJc w:val="left"/>
      <w:pPr>
        <w:ind w:left="7481" w:hanging="360"/>
      </w:pPr>
      <w:rPr>
        <w:rFonts w:hint="default"/>
        <w:lang w:val="tr-TR" w:eastAsia="en-US" w:bidi="ar-SA"/>
      </w:rPr>
    </w:lvl>
    <w:lvl w:ilvl="8" w:tplc="5A283CA4">
      <w:numFmt w:val="bullet"/>
      <w:lvlText w:val="•"/>
      <w:lvlJc w:val="left"/>
      <w:pPr>
        <w:ind w:left="843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56A4FD7"/>
    <w:multiLevelType w:val="hybridMultilevel"/>
    <w:tmpl w:val="5D8C4EE4"/>
    <w:lvl w:ilvl="0" w:tplc="07B6240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A4892E8">
      <w:numFmt w:val="bullet"/>
      <w:lvlText w:val="•"/>
      <w:lvlJc w:val="left"/>
      <w:pPr>
        <w:ind w:left="1990" w:hanging="360"/>
      </w:pPr>
      <w:rPr>
        <w:rFonts w:hint="default"/>
        <w:lang w:val="tr-TR" w:eastAsia="en-US" w:bidi="ar-SA"/>
      </w:rPr>
    </w:lvl>
    <w:lvl w:ilvl="2" w:tplc="6CECF6EE">
      <w:numFmt w:val="bullet"/>
      <w:lvlText w:val="•"/>
      <w:lvlJc w:val="left"/>
      <w:pPr>
        <w:ind w:left="2961" w:hanging="360"/>
      </w:pPr>
      <w:rPr>
        <w:rFonts w:hint="default"/>
        <w:lang w:val="tr-TR" w:eastAsia="en-US" w:bidi="ar-SA"/>
      </w:rPr>
    </w:lvl>
    <w:lvl w:ilvl="3" w:tplc="C03655E4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4" w:tplc="5C92D14A">
      <w:numFmt w:val="bullet"/>
      <w:lvlText w:val="•"/>
      <w:lvlJc w:val="left"/>
      <w:pPr>
        <w:ind w:left="4902" w:hanging="360"/>
      </w:pPr>
      <w:rPr>
        <w:rFonts w:hint="default"/>
        <w:lang w:val="tr-TR" w:eastAsia="en-US" w:bidi="ar-SA"/>
      </w:rPr>
    </w:lvl>
    <w:lvl w:ilvl="5" w:tplc="B3A2E378">
      <w:numFmt w:val="bullet"/>
      <w:lvlText w:val="•"/>
      <w:lvlJc w:val="left"/>
      <w:pPr>
        <w:ind w:left="5873" w:hanging="360"/>
      </w:pPr>
      <w:rPr>
        <w:rFonts w:hint="default"/>
        <w:lang w:val="tr-TR" w:eastAsia="en-US" w:bidi="ar-SA"/>
      </w:rPr>
    </w:lvl>
    <w:lvl w:ilvl="6" w:tplc="FE4EBF96">
      <w:numFmt w:val="bullet"/>
      <w:lvlText w:val="•"/>
      <w:lvlJc w:val="left"/>
      <w:pPr>
        <w:ind w:left="6843" w:hanging="360"/>
      </w:pPr>
      <w:rPr>
        <w:rFonts w:hint="default"/>
        <w:lang w:val="tr-TR" w:eastAsia="en-US" w:bidi="ar-SA"/>
      </w:rPr>
    </w:lvl>
    <w:lvl w:ilvl="7" w:tplc="979CE67E">
      <w:numFmt w:val="bullet"/>
      <w:lvlText w:val="•"/>
      <w:lvlJc w:val="left"/>
      <w:pPr>
        <w:ind w:left="7814" w:hanging="360"/>
      </w:pPr>
      <w:rPr>
        <w:rFonts w:hint="default"/>
        <w:lang w:val="tr-TR" w:eastAsia="en-US" w:bidi="ar-SA"/>
      </w:rPr>
    </w:lvl>
    <w:lvl w:ilvl="8" w:tplc="2206A264">
      <w:numFmt w:val="bullet"/>
      <w:lvlText w:val="•"/>
      <w:lvlJc w:val="left"/>
      <w:pPr>
        <w:ind w:left="878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9180B8C"/>
    <w:multiLevelType w:val="hybridMultilevel"/>
    <w:tmpl w:val="4426F4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70F66"/>
    <w:multiLevelType w:val="hybridMultilevel"/>
    <w:tmpl w:val="55A06A1E"/>
    <w:lvl w:ilvl="0" w:tplc="041F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A3C7867"/>
    <w:multiLevelType w:val="hybridMultilevel"/>
    <w:tmpl w:val="CE4E2CD8"/>
    <w:lvl w:ilvl="0" w:tplc="DFE60D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DE8F7B4">
      <w:numFmt w:val="bullet"/>
      <w:lvlText w:val="•"/>
      <w:lvlJc w:val="left"/>
      <w:pPr>
        <w:ind w:left="1332" w:hanging="360"/>
      </w:pPr>
      <w:rPr>
        <w:rFonts w:hint="default"/>
        <w:lang w:val="tr-TR" w:eastAsia="en-US" w:bidi="ar-SA"/>
      </w:rPr>
    </w:lvl>
    <w:lvl w:ilvl="2" w:tplc="6406C3A0">
      <w:numFmt w:val="bullet"/>
      <w:lvlText w:val="•"/>
      <w:lvlJc w:val="left"/>
      <w:pPr>
        <w:ind w:left="1845" w:hanging="360"/>
      </w:pPr>
      <w:rPr>
        <w:rFonts w:hint="default"/>
        <w:lang w:val="tr-TR" w:eastAsia="en-US" w:bidi="ar-SA"/>
      </w:rPr>
    </w:lvl>
    <w:lvl w:ilvl="3" w:tplc="5FD62704">
      <w:numFmt w:val="bullet"/>
      <w:lvlText w:val="•"/>
      <w:lvlJc w:val="left"/>
      <w:pPr>
        <w:ind w:left="2357" w:hanging="360"/>
      </w:pPr>
      <w:rPr>
        <w:rFonts w:hint="default"/>
        <w:lang w:val="tr-TR" w:eastAsia="en-US" w:bidi="ar-SA"/>
      </w:rPr>
    </w:lvl>
    <w:lvl w:ilvl="4" w:tplc="1B32C362">
      <w:numFmt w:val="bullet"/>
      <w:lvlText w:val="•"/>
      <w:lvlJc w:val="left"/>
      <w:pPr>
        <w:ind w:left="2870" w:hanging="360"/>
      </w:pPr>
      <w:rPr>
        <w:rFonts w:hint="default"/>
        <w:lang w:val="tr-TR" w:eastAsia="en-US" w:bidi="ar-SA"/>
      </w:rPr>
    </w:lvl>
    <w:lvl w:ilvl="5" w:tplc="FCE81A0E">
      <w:numFmt w:val="bullet"/>
      <w:lvlText w:val="•"/>
      <w:lvlJc w:val="left"/>
      <w:pPr>
        <w:ind w:left="3383" w:hanging="360"/>
      </w:pPr>
      <w:rPr>
        <w:rFonts w:hint="default"/>
        <w:lang w:val="tr-TR" w:eastAsia="en-US" w:bidi="ar-SA"/>
      </w:rPr>
    </w:lvl>
    <w:lvl w:ilvl="6" w:tplc="F5D6B56A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7" w:tplc="21924AC4">
      <w:numFmt w:val="bullet"/>
      <w:lvlText w:val="•"/>
      <w:lvlJc w:val="left"/>
      <w:pPr>
        <w:ind w:left="4408" w:hanging="360"/>
      </w:pPr>
      <w:rPr>
        <w:rFonts w:hint="default"/>
        <w:lang w:val="tr-TR" w:eastAsia="en-US" w:bidi="ar-SA"/>
      </w:rPr>
    </w:lvl>
    <w:lvl w:ilvl="8" w:tplc="D68403EC">
      <w:numFmt w:val="bullet"/>
      <w:lvlText w:val="•"/>
      <w:lvlJc w:val="left"/>
      <w:pPr>
        <w:ind w:left="492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8AE"/>
    <w:rsid w:val="0002401E"/>
    <w:rsid w:val="00044DCE"/>
    <w:rsid w:val="00063E14"/>
    <w:rsid w:val="000824DC"/>
    <w:rsid w:val="000B0EF5"/>
    <w:rsid w:val="000D3D91"/>
    <w:rsid w:val="000F0246"/>
    <w:rsid w:val="0010118D"/>
    <w:rsid w:val="001218C2"/>
    <w:rsid w:val="001236D2"/>
    <w:rsid w:val="00133A06"/>
    <w:rsid w:val="00151B49"/>
    <w:rsid w:val="001549B8"/>
    <w:rsid w:val="00162074"/>
    <w:rsid w:val="0016490A"/>
    <w:rsid w:val="001713C9"/>
    <w:rsid w:val="0019267F"/>
    <w:rsid w:val="001A7B32"/>
    <w:rsid w:val="001B7839"/>
    <w:rsid w:val="001D5E6A"/>
    <w:rsid w:val="001E1D43"/>
    <w:rsid w:val="001E56FF"/>
    <w:rsid w:val="00204177"/>
    <w:rsid w:val="0022343C"/>
    <w:rsid w:val="00253D9E"/>
    <w:rsid w:val="002C5344"/>
    <w:rsid w:val="002D1706"/>
    <w:rsid w:val="00313B5A"/>
    <w:rsid w:val="00314D4A"/>
    <w:rsid w:val="00315149"/>
    <w:rsid w:val="00317DF7"/>
    <w:rsid w:val="003343EC"/>
    <w:rsid w:val="0033446F"/>
    <w:rsid w:val="0036084F"/>
    <w:rsid w:val="003A56A9"/>
    <w:rsid w:val="003A5B2F"/>
    <w:rsid w:val="003C0758"/>
    <w:rsid w:val="003F2FC9"/>
    <w:rsid w:val="003F4792"/>
    <w:rsid w:val="00422AE4"/>
    <w:rsid w:val="0043682F"/>
    <w:rsid w:val="00445B09"/>
    <w:rsid w:val="00451FB9"/>
    <w:rsid w:val="0046732E"/>
    <w:rsid w:val="00493922"/>
    <w:rsid w:val="004A11EA"/>
    <w:rsid w:val="004B7399"/>
    <w:rsid w:val="004C1D21"/>
    <w:rsid w:val="004D4BE2"/>
    <w:rsid w:val="00513699"/>
    <w:rsid w:val="005259F8"/>
    <w:rsid w:val="005417B6"/>
    <w:rsid w:val="00541C07"/>
    <w:rsid w:val="00557267"/>
    <w:rsid w:val="00570ED3"/>
    <w:rsid w:val="00591EC8"/>
    <w:rsid w:val="00594B18"/>
    <w:rsid w:val="005A6A4F"/>
    <w:rsid w:val="005B0C0E"/>
    <w:rsid w:val="005C719A"/>
    <w:rsid w:val="005D3844"/>
    <w:rsid w:val="006022B4"/>
    <w:rsid w:val="0061587D"/>
    <w:rsid w:val="0062092E"/>
    <w:rsid w:val="0062652D"/>
    <w:rsid w:val="00675116"/>
    <w:rsid w:val="006807B9"/>
    <w:rsid w:val="00680CE9"/>
    <w:rsid w:val="006B1304"/>
    <w:rsid w:val="006B5645"/>
    <w:rsid w:val="006B6276"/>
    <w:rsid w:val="006D2BFE"/>
    <w:rsid w:val="006F5F25"/>
    <w:rsid w:val="007051B0"/>
    <w:rsid w:val="007062D3"/>
    <w:rsid w:val="00713ADA"/>
    <w:rsid w:val="007304CC"/>
    <w:rsid w:val="00732158"/>
    <w:rsid w:val="00746D9F"/>
    <w:rsid w:val="007552FA"/>
    <w:rsid w:val="00772A86"/>
    <w:rsid w:val="007978D0"/>
    <w:rsid w:val="007A6A7C"/>
    <w:rsid w:val="007C7D05"/>
    <w:rsid w:val="007D38E9"/>
    <w:rsid w:val="007E4215"/>
    <w:rsid w:val="007F145A"/>
    <w:rsid w:val="007F6185"/>
    <w:rsid w:val="0080664D"/>
    <w:rsid w:val="00827BE9"/>
    <w:rsid w:val="008316FB"/>
    <w:rsid w:val="008A43E1"/>
    <w:rsid w:val="008B0ABF"/>
    <w:rsid w:val="008C3762"/>
    <w:rsid w:val="008C510B"/>
    <w:rsid w:val="008F2384"/>
    <w:rsid w:val="009321D1"/>
    <w:rsid w:val="009A1FB6"/>
    <w:rsid w:val="009A65FB"/>
    <w:rsid w:val="00A100DE"/>
    <w:rsid w:val="00A416C2"/>
    <w:rsid w:val="00A4229C"/>
    <w:rsid w:val="00A4481B"/>
    <w:rsid w:val="00A707E0"/>
    <w:rsid w:val="00A76EAA"/>
    <w:rsid w:val="00A773D5"/>
    <w:rsid w:val="00AC7274"/>
    <w:rsid w:val="00B02AE9"/>
    <w:rsid w:val="00B2670A"/>
    <w:rsid w:val="00B35D7A"/>
    <w:rsid w:val="00B61398"/>
    <w:rsid w:val="00B84192"/>
    <w:rsid w:val="00B927FD"/>
    <w:rsid w:val="00BA2058"/>
    <w:rsid w:val="00BB6622"/>
    <w:rsid w:val="00BC5CB0"/>
    <w:rsid w:val="00BE34DF"/>
    <w:rsid w:val="00BF2C8D"/>
    <w:rsid w:val="00C009F5"/>
    <w:rsid w:val="00C3016C"/>
    <w:rsid w:val="00C34CF3"/>
    <w:rsid w:val="00C449D4"/>
    <w:rsid w:val="00C52CBA"/>
    <w:rsid w:val="00C67D23"/>
    <w:rsid w:val="00C862B2"/>
    <w:rsid w:val="00CC682D"/>
    <w:rsid w:val="00CD2C48"/>
    <w:rsid w:val="00D26B6B"/>
    <w:rsid w:val="00D40E93"/>
    <w:rsid w:val="00D42BA9"/>
    <w:rsid w:val="00D50C4A"/>
    <w:rsid w:val="00D50FE9"/>
    <w:rsid w:val="00D83A61"/>
    <w:rsid w:val="00DB7EA4"/>
    <w:rsid w:val="00DC0438"/>
    <w:rsid w:val="00DC6F19"/>
    <w:rsid w:val="00DD30AF"/>
    <w:rsid w:val="00E14DC3"/>
    <w:rsid w:val="00E27348"/>
    <w:rsid w:val="00E62BE0"/>
    <w:rsid w:val="00E674AE"/>
    <w:rsid w:val="00E90A78"/>
    <w:rsid w:val="00EB4131"/>
    <w:rsid w:val="00EB4C43"/>
    <w:rsid w:val="00EC3C90"/>
    <w:rsid w:val="00F02C73"/>
    <w:rsid w:val="00F037F0"/>
    <w:rsid w:val="00F10646"/>
    <w:rsid w:val="00F453DB"/>
    <w:rsid w:val="00F50D3E"/>
    <w:rsid w:val="00F54BC0"/>
    <w:rsid w:val="00F629A3"/>
    <w:rsid w:val="00F65602"/>
    <w:rsid w:val="00FA3C54"/>
    <w:rsid w:val="00FB4917"/>
    <w:rsid w:val="00FB7A12"/>
    <w:rsid w:val="00FC7827"/>
    <w:rsid w:val="00FF11C9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FCABA"/>
  <w15:docId w15:val="{9F3E889A-387F-4CEE-8B3B-9E7CF48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3">
    <w:name w:val="heading 3"/>
    <w:basedOn w:val="Normal"/>
    <w:link w:val="Balk3Char"/>
    <w:uiPriority w:val="9"/>
    <w:qFormat/>
    <w:rsid w:val="00445B0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pPr>
      <w:spacing w:before="5"/>
      <w:ind w:left="101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6022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22B4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022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2B4"/>
    <w:rPr>
      <w:rFonts w:ascii="Tahoma" w:eastAsia="Tahoma" w:hAnsi="Tahoma" w:cs="Tahoma"/>
      <w:lang w:val="tr-TR"/>
    </w:rPr>
  </w:style>
  <w:style w:type="paragraph" w:styleId="NormalWeb">
    <w:name w:val="Normal (Web)"/>
    <w:basedOn w:val="Normal"/>
    <w:uiPriority w:val="99"/>
    <w:unhideWhenUsed/>
    <w:rsid w:val="00FB7A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45B09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87B1-64D9-4F58-ACAB-80C65331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Aidata</cp:lastModifiedBy>
  <cp:revision>140</cp:revision>
  <dcterms:created xsi:type="dcterms:W3CDTF">2022-11-17T07:55:00Z</dcterms:created>
  <dcterms:modified xsi:type="dcterms:W3CDTF">2023-12-12T06:05:00Z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