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F4" w:rsidRDefault="007150F4" w:rsidP="00521B7E">
      <w:pPr>
        <w:jc w:val="center"/>
      </w:pPr>
    </w:p>
    <w:p w:rsidR="007150F4" w:rsidRDefault="007150F4" w:rsidP="00521B7E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72" w:type="dxa"/>
        <w:tblLook w:val="04A0" w:firstRow="1" w:lastRow="0" w:firstColumn="1" w:lastColumn="0" w:noHBand="0" w:noVBand="1"/>
      </w:tblPr>
      <w:tblGrid>
        <w:gridCol w:w="9382"/>
      </w:tblGrid>
      <w:tr w:rsidR="0054467E" w:rsidTr="0054467E">
        <w:tc>
          <w:tcPr>
            <w:tcW w:w="9382" w:type="dxa"/>
          </w:tcPr>
          <w:p w:rsidR="0054467E" w:rsidRDefault="0054467E" w:rsidP="00BC5E65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234FE6" w:rsidRDefault="00234FE6" w:rsidP="0054467E">
            <w:pPr>
              <w:jc w:val="center"/>
              <w:rPr>
                <w:rFonts w:ascii="Times New Roman" w:hAnsi="Times New Roman" w:cs="Times New Roman"/>
              </w:rPr>
            </w:pPr>
          </w:p>
          <w:p w:rsidR="0054467E" w:rsidRDefault="0054467E" w:rsidP="0054467E">
            <w:pPr>
              <w:jc w:val="center"/>
              <w:rPr>
                <w:rFonts w:ascii="Times New Roman" w:hAnsi="Times New Roman" w:cs="Times New Roman"/>
              </w:rPr>
            </w:pPr>
            <w:r w:rsidRPr="00B2082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27AA02" wp14:editId="75B21033">
                  <wp:extent cx="1146412" cy="1152729"/>
                  <wp:effectExtent l="0" t="0" r="0" b="0"/>
                  <wp:docPr id="3" name="Resim 3" descr="E:\Kalite\2021 KİDR\AR-GE Gönül\895px-Kütahya_Dumlupınar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Kalite\2021 KİDR\AR-GE Gönül\895px-Kütahya_Dumlupınar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29" cy="122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67E" w:rsidRDefault="0054467E" w:rsidP="005446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467E" w:rsidRPr="00BC5E65" w:rsidRDefault="0054467E" w:rsidP="00FD1040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r w:rsidRPr="00BC5E65">
              <w:rPr>
                <w:rFonts w:ascii="Times New Roman" w:hAnsi="Times New Roman" w:cs="Times New Roman"/>
                <w:sz w:val="44"/>
                <w:szCs w:val="44"/>
              </w:rPr>
              <w:t>KÜTAHYA DUMLUPINAR ÜNİVERSİTESİ</w:t>
            </w:r>
          </w:p>
          <w:p w:rsidR="006B3FC5" w:rsidRDefault="00A36193" w:rsidP="00FD1040">
            <w:pPr>
              <w:pStyle w:val="NormalWeb"/>
              <w:spacing w:before="0" w:beforeAutospacing="0" w:after="160" w:afterAutospacing="0" w:line="360" w:lineRule="auto"/>
              <w:jc w:val="center"/>
              <w:rPr>
                <w:rFonts w:eastAsiaTheme="minorHAnsi"/>
                <w:sz w:val="44"/>
                <w:szCs w:val="44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  <w:r w:rsidRPr="00A36193">
              <w:rPr>
                <w:rFonts w:eastAsiaTheme="minorHAnsi"/>
                <w:sz w:val="44"/>
                <w:szCs w:val="44"/>
                <w:lang w:eastAsia="en-US"/>
              </w:rPr>
              <w:t xml:space="preserve">TOPLUMSAL KATKI  </w:t>
            </w:r>
          </w:p>
          <w:p w:rsidR="00A36193" w:rsidRDefault="00A36193" w:rsidP="00FD1040">
            <w:pPr>
              <w:pStyle w:val="NormalWeb"/>
              <w:spacing w:before="0" w:beforeAutospacing="0" w:after="160" w:afterAutospacing="0" w:line="360" w:lineRule="auto"/>
              <w:jc w:val="center"/>
              <w:rPr>
                <w:rFonts w:eastAsiaTheme="minorHAnsi"/>
                <w:sz w:val="44"/>
                <w:szCs w:val="44"/>
                <w:lang w:eastAsia="en-US"/>
              </w:rPr>
            </w:pPr>
            <w:r w:rsidRPr="00A36193">
              <w:rPr>
                <w:rFonts w:eastAsiaTheme="minorHAnsi"/>
                <w:sz w:val="44"/>
                <w:szCs w:val="44"/>
                <w:lang w:eastAsia="en-US"/>
              </w:rPr>
              <w:t>POLİTİKA BELGESİ</w:t>
            </w:r>
          </w:p>
          <w:bookmarkEnd w:id="0"/>
          <w:p w:rsidR="002401D2" w:rsidRPr="002401D2" w:rsidRDefault="002401D2" w:rsidP="002401D2">
            <w:pPr>
              <w:pStyle w:val="NormalWeb"/>
              <w:spacing w:before="0" w:beforeAutospacing="0" w:after="160" w:afterAutospacing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0672D" w:rsidRPr="00C32FDD" w:rsidRDefault="00791D20" w:rsidP="00B0672D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   </w:t>
            </w:r>
            <w:r w:rsidR="00B0672D"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Kütahya Dumlupınar Üniversitesi varoluş amacına uygun olarak kültürel, sosyal faaliyetler ve araştırma-geliştirme faaliyetleri ile yerel ve ulusal açıdan toplumsal kalkınmaya katkı sağlamayı amaçlamaktadır. </w:t>
            </w:r>
          </w:p>
          <w:p w:rsidR="00B0672D" w:rsidRDefault="00B0672D" w:rsidP="00B067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doğrultuda üniversitemizin toplumsal </w:t>
            </w:r>
            <w:r w:rsidRPr="00C3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katkı strateji ve politika belgesi;</w:t>
            </w:r>
          </w:p>
          <w:p w:rsidR="00B0672D" w:rsidRPr="00C32FDD" w:rsidRDefault="00B0672D" w:rsidP="00B067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2D" w:rsidRPr="00C32FDD" w:rsidRDefault="00B0672D" w:rsidP="00B067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>Yerel düzeyde kültürel ve tarihi mirasın dünyaya tanıtılmasının sağlanması,</w:t>
            </w:r>
          </w:p>
          <w:p w:rsidR="00B0672D" w:rsidRPr="00C32FDD" w:rsidRDefault="00B0672D" w:rsidP="00B067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Ulusal düzeyde toplum refahını arttıracak, sosyal </w:t>
            </w:r>
            <w:proofErr w:type="spellStart"/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>inovasyonların</w:t>
            </w:r>
            <w:proofErr w:type="spellEnd"/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sağlanması,</w:t>
            </w:r>
          </w:p>
          <w:p w:rsidR="00B0672D" w:rsidRPr="00C32FDD" w:rsidRDefault="00B0672D" w:rsidP="00B067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Ülke kaynaklarının verimli kullanılmasını sağlayacak sürdürülebilirlik çalışmalarının desteklenmesi, </w:t>
            </w:r>
          </w:p>
          <w:p w:rsidR="00B0672D" w:rsidRDefault="00B0672D" w:rsidP="00B067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Toplumda sorun çözümü odaklı düşünen ve gelişmelere açık insanların yetiştirilmesinin sağlanması, </w:t>
            </w:r>
          </w:p>
          <w:p w:rsidR="00B0672D" w:rsidRPr="00C32FDD" w:rsidRDefault="00B0672D" w:rsidP="006B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2D" w:rsidRPr="00C32FDD" w:rsidRDefault="00B0672D" w:rsidP="00B067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gramEnd"/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teşvik ve yardımda bulunmaktadır.</w:t>
            </w:r>
          </w:p>
          <w:p w:rsidR="0054467E" w:rsidRDefault="0054467E" w:rsidP="00BC5E65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54467E" w:rsidRDefault="0054467E" w:rsidP="00BC5E65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54467E" w:rsidRDefault="0054467E" w:rsidP="00BC5E65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BC5E65" w:rsidRPr="00BC5E65" w:rsidRDefault="00BC5E65" w:rsidP="001625D8">
      <w:pPr>
        <w:jc w:val="center"/>
      </w:pPr>
    </w:p>
    <w:sectPr w:rsidR="00BC5E65" w:rsidRPr="00BC5E65" w:rsidSect="006748C0">
      <w:type w:val="continuous"/>
      <w:pgSz w:w="11906" w:h="16838" w:code="9"/>
      <w:pgMar w:top="416" w:right="1021" w:bottom="567" w:left="1021" w:header="703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2F48"/>
    <w:multiLevelType w:val="multilevel"/>
    <w:tmpl w:val="3084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752A0"/>
    <w:multiLevelType w:val="multilevel"/>
    <w:tmpl w:val="30524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8733C8"/>
    <w:multiLevelType w:val="hybridMultilevel"/>
    <w:tmpl w:val="8AD47056"/>
    <w:lvl w:ilvl="0" w:tplc="041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4"/>
    <w:rsid w:val="00066789"/>
    <w:rsid w:val="000903EB"/>
    <w:rsid w:val="00132234"/>
    <w:rsid w:val="001625D8"/>
    <w:rsid w:val="001A5CE0"/>
    <w:rsid w:val="00234FE6"/>
    <w:rsid w:val="002401D2"/>
    <w:rsid w:val="0029121C"/>
    <w:rsid w:val="00314ADF"/>
    <w:rsid w:val="003777B4"/>
    <w:rsid w:val="003B133D"/>
    <w:rsid w:val="00430E57"/>
    <w:rsid w:val="004A6E4A"/>
    <w:rsid w:val="004B5C74"/>
    <w:rsid w:val="00521B7E"/>
    <w:rsid w:val="0054467E"/>
    <w:rsid w:val="005C3B05"/>
    <w:rsid w:val="006748C0"/>
    <w:rsid w:val="006B3FC5"/>
    <w:rsid w:val="007150F4"/>
    <w:rsid w:val="00791D20"/>
    <w:rsid w:val="007C6FE1"/>
    <w:rsid w:val="00A36193"/>
    <w:rsid w:val="00B0672D"/>
    <w:rsid w:val="00B20820"/>
    <w:rsid w:val="00B453ED"/>
    <w:rsid w:val="00BC5E65"/>
    <w:rsid w:val="00DF2B64"/>
    <w:rsid w:val="00E55C02"/>
    <w:rsid w:val="00F368A9"/>
    <w:rsid w:val="00FC2263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DC97-1508-4067-B449-E12B307F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B64"/>
    <w:pPr>
      <w:ind w:left="720"/>
      <w:contextualSpacing/>
    </w:pPr>
  </w:style>
  <w:style w:type="table" w:styleId="TabloKlavuzu">
    <w:name w:val="Table Grid"/>
    <w:basedOn w:val="NormalTablo"/>
    <w:uiPriority w:val="39"/>
    <w:rsid w:val="0054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13</cp:revision>
  <dcterms:created xsi:type="dcterms:W3CDTF">2022-02-24T08:15:00Z</dcterms:created>
  <dcterms:modified xsi:type="dcterms:W3CDTF">2022-03-04T11:19:00Z</dcterms:modified>
</cp:coreProperties>
</file>