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6864" w14:textId="1482133D" w:rsidR="000A27DF" w:rsidRPr="000A27DF" w:rsidRDefault="000A27DF" w:rsidP="000A27DF">
      <w:pPr>
        <w:jc w:val="center"/>
        <w:rPr>
          <w:rFonts w:ascii="Times New Roman" w:hAnsi="Times New Roman" w:cs="Times New Roman"/>
          <w:b/>
          <w:bCs/>
          <w:sz w:val="24"/>
          <w:szCs w:val="24"/>
        </w:rPr>
      </w:pPr>
      <w:r w:rsidRPr="000A27DF">
        <w:rPr>
          <w:rFonts w:ascii="Times New Roman" w:hAnsi="Times New Roman" w:cs="Times New Roman"/>
          <w:b/>
          <w:bCs/>
          <w:sz w:val="24"/>
          <w:szCs w:val="24"/>
        </w:rPr>
        <w:t xml:space="preserve">DERS TANIM VE UYGULAMA BİLGİLERİ FORMUNUN DOLDURULMASI </w:t>
      </w:r>
    </w:p>
    <w:p w14:paraId="1FCE81EC" w14:textId="77777777" w:rsidR="000A27DF" w:rsidRPr="000A27DF" w:rsidRDefault="000A27DF" w:rsidP="000A27DF">
      <w:pPr>
        <w:jc w:val="both"/>
        <w:rPr>
          <w:rFonts w:ascii="Times New Roman" w:hAnsi="Times New Roman" w:cs="Times New Roman"/>
          <w:sz w:val="24"/>
          <w:szCs w:val="24"/>
        </w:rPr>
      </w:pPr>
      <w:r w:rsidRPr="000A27DF">
        <w:rPr>
          <w:rFonts w:ascii="Times New Roman" w:hAnsi="Times New Roman" w:cs="Times New Roman"/>
          <w:sz w:val="24"/>
          <w:szCs w:val="24"/>
        </w:rPr>
        <w:t>Bu videoda, Ders Tanım ve Uygulama Bilgileri Formu’nun doldurulmasına ilişkin temel aşamalar açıklanmaktadır. Formda yer alan ders bilgileri, dersin amacı, içeriği, öğrenme çıktıları, haftalık ders akışı, öğretim yöntemleri, ölçme-değerlendirme araçları ve iş yükü bilgileri gibi bölümlerin nasıl hazırlanması gerektiği ele alınmaktadır.</w:t>
      </w:r>
    </w:p>
    <w:p w14:paraId="505AFA0C" w14:textId="77777777" w:rsidR="000A27DF" w:rsidRPr="000A27DF" w:rsidRDefault="000A27DF" w:rsidP="000A27DF">
      <w:pPr>
        <w:jc w:val="both"/>
        <w:rPr>
          <w:rFonts w:ascii="Times New Roman" w:hAnsi="Times New Roman" w:cs="Times New Roman"/>
          <w:sz w:val="24"/>
          <w:szCs w:val="24"/>
        </w:rPr>
      </w:pPr>
      <w:r w:rsidRPr="000A27DF">
        <w:rPr>
          <w:rFonts w:ascii="Times New Roman" w:hAnsi="Times New Roman" w:cs="Times New Roman"/>
          <w:sz w:val="24"/>
          <w:szCs w:val="24"/>
        </w:rPr>
        <w:t>Video, ders tanım ve uygulama bilgileri formlarının doğru, eksiksiz ve sistematik biçimde doldurulmasına rehberlik etmek amacıyla hazırlanmıştır. Ayrıca formun program çıktıları ve kalite süreçleriyle ilişkilendirilerek hazırlanmasının önemi vurgulanmaktadır.</w:t>
      </w:r>
    </w:p>
    <w:p w14:paraId="6CC90914" w14:textId="77777777" w:rsidR="000A27DF" w:rsidRDefault="000A27DF" w:rsidP="000A27DF">
      <w:pPr>
        <w:jc w:val="both"/>
        <w:rPr>
          <w:rFonts w:ascii="Times New Roman" w:hAnsi="Times New Roman" w:cs="Times New Roman"/>
          <w:sz w:val="24"/>
          <w:szCs w:val="24"/>
        </w:rPr>
      </w:pPr>
      <w:r w:rsidRPr="000A27DF">
        <w:rPr>
          <w:rFonts w:ascii="Times New Roman" w:hAnsi="Times New Roman" w:cs="Times New Roman"/>
          <w:sz w:val="24"/>
          <w:szCs w:val="24"/>
        </w:rPr>
        <w:t>Video Linki:</w:t>
      </w:r>
    </w:p>
    <w:p w14:paraId="4D378ADB" w14:textId="53E16ACC" w:rsidR="000A27DF" w:rsidRPr="000A27DF" w:rsidRDefault="00672E9F" w:rsidP="000A27DF">
      <w:pPr>
        <w:jc w:val="both"/>
        <w:rPr>
          <w:rFonts w:ascii="Times New Roman" w:hAnsi="Times New Roman" w:cs="Times New Roman"/>
          <w:sz w:val="24"/>
          <w:szCs w:val="24"/>
        </w:rPr>
      </w:pPr>
      <w:hyperlink r:id="rId4" w:history="1">
        <w:r w:rsidRPr="00EF4D68">
          <w:rPr>
            <w:rStyle w:val="Kpr"/>
            <w:rFonts w:ascii="Times New Roman" w:hAnsi="Times New Roman" w:cs="Times New Roman"/>
            <w:sz w:val="24"/>
            <w:szCs w:val="24"/>
          </w:rPr>
          <w:t>https://www.youtube.com/watch?v=OTTCu1QVVfc</w:t>
        </w:r>
      </w:hyperlink>
    </w:p>
    <w:p w14:paraId="4FE82DE8" w14:textId="77777777" w:rsidR="000A27DF" w:rsidRDefault="000A27DF" w:rsidP="00B71C0D">
      <w:pPr>
        <w:jc w:val="center"/>
        <w:rPr>
          <w:rFonts w:ascii="Times New Roman" w:hAnsi="Times New Roman" w:cs="Times New Roman"/>
          <w:b/>
          <w:bCs/>
          <w:sz w:val="24"/>
          <w:szCs w:val="24"/>
        </w:rPr>
      </w:pPr>
    </w:p>
    <w:p w14:paraId="687A4E0B" w14:textId="5D28C587" w:rsidR="00B71C0D" w:rsidRPr="00B71C0D" w:rsidRDefault="00B71C0D" w:rsidP="00B71C0D">
      <w:pPr>
        <w:jc w:val="center"/>
        <w:rPr>
          <w:rFonts w:ascii="Times New Roman" w:hAnsi="Times New Roman" w:cs="Times New Roman"/>
          <w:b/>
          <w:bCs/>
          <w:sz w:val="24"/>
          <w:szCs w:val="24"/>
        </w:rPr>
      </w:pPr>
      <w:r w:rsidRPr="00B71C0D">
        <w:rPr>
          <w:rFonts w:ascii="Times New Roman" w:hAnsi="Times New Roman" w:cs="Times New Roman"/>
          <w:b/>
          <w:bCs/>
          <w:sz w:val="24"/>
          <w:szCs w:val="24"/>
        </w:rPr>
        <w:t>DİJİTAL DÖNÜŞÜM ve KALİTE YÖNETİM SİSTEMLERİ ÇALIŞTAYI</w:t>
      </w:r>
      <w:r w:rsidR="00672E9F">
        <w:rPr>
          <w:rFonts w:ascii="Times New Roman" w:hAnsi="Times New Roman" w:cs="Times New Roman"/>
          <w:b/>
          <w:bCs/>
          <w:sz w:val="24"/>
          <w:szCs w:val="24"/>
        </w:rPr>
        <w:t xml:space="preserve"> </w:t>
      </w:r>
    </w:p>
    <w:p w14:paraId="11E4AC8E" w14:textId="69E91049"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 xml:space="preserve">1. ve 2. Oturum Videosu </w:t>
      </w:r>
    </w:p>
    <w:p w14:paraId="0CBC896C"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Konu: KİDR/BİDR ve KAP Sürecine Genel Bakış – Liderlik, Yönetişim ve Kalite</w:t>
      </w:r>
    </w:p>
    <w:p w14:paraId="37F0B2CD"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Bu videoda, KİDR/BİDR hazırlık süreci ile Kurumsal Akreditasyon Programı kapsamında yürütülen kalite çalışmaları genel hatlarıyla ele alınmaktadır. Oturumlarda, kalite güvence sistemi, raporlama mantığı, ölçütlerin doğru yorumlanması, kanıt hazırlama süreci ve Liderlik, Yönetişim ve Kalite başlığı kapsamında dikkat edilmesi gereken temel noktalar açıklanmaktadır.</w:t>
      </w:r>
    </w:p>
    <w:p w14:paraId="28082FA7"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Video, birimlerin KİDR/BİDR hazırlama sürecinde ortak bir anlayış geliştirmelerine, kalite süreçlerini bütüncül biçimde değerlendirmelerine ve raporlamada kanıt temelli bir yaklaşım benimsemelerine katkı sağlamayı amaçlamaktadır.</w:t>
      </w:r>
    </w:p>
    <w:p w14:paraId="5D18D097" w14:textId="4590D624" w:rsid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Video Linki:</w:t>
      </w:r>
      <w:r w:rsidRPr="00B71C0D">
        <w:rPr>
          <w:rFonts w:ascii="Times New Roman" w:hAnsi="Times New Roman" w:cs="Times New Roman"/>
          <w:sz w:val="24"/>
          <w:szCs w:val="24"/>
        </w:rPr>
        <w:br/>
      </w:r>
      <w:hyperlink r:id="rId5" w:history="1">
        <w:r w:rsidRPr="00EF4D68">
          <w:rPr>
            <w:rStyle w:val="Kpr"/>
            <w:rFonts w:ascii="Times New Roman" w:hAnsi="Times New Roman" w:cs="Times New Roman"/>
            <w:sz w:val="24"/>
            <w:szCs w:val="24"/>
          </w:rPr>
          <w:t>https://www.youtube.com/watch?v=s_rk7GbVMbM</w:t>
        </w:r>
      </w:hyperlink>
    </w:p>
    <w:p w14:paraId="5603F6E5" w14:textId="20CBBB8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 xml:space="preserve">3. Oturum Videosu </w:t>
      </w:r>
    </w:p>
    <w:p w14:paraId="71238EA6"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Konu: Eğitim-Öğretim Başlığına Genel Bakış</w:t>
      </w:r>
    </w:p>
    <w:p w14:paraId="7C245FE0"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Bu videoda, KİDR/BİDR raporlarında Eğitim-Öğretim başlığı altında ele alınması gereken temel konular açıklanmaktadır. Eğitim-öğretim süreçlerinin planlanması, programların tasarımı, öğrenme çıktıları, öğrenci merkezli yaklaşım ve kalite güvencesi bağlamında raporlama sürecinde dikkat edilmesi gereken hususlar değerlendirilmektedir.</w:t>
      </w:r>
    </w:p>
    <w:p w14:paraId="1A7F1208"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Oturumda, eğitim-öğretim başlığının yalnızca yürütülen faaliyetler üzerinden değil; planlama, uygulama, izleme ve iyileştirme döngüsü içinde ele alınması gerektiği vurgulanmaktadır.</w:t>
      </w:r>
    </w:p>
    <w:p w14:paraId="0EE1C8AB" w14:textId="284A99B1" w:rsid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Video Linki:</w:t>
      </w:r>
      <w:r w:rsidRPr="00B71C0D">
        <w:rPr>
          <w:rFonts w:ascii="Times New Roman" w:hAnsi="Times New Roman" w:cs="Times New Roman"/>
          <w:sz w:val="24"/>
          <w:szCs w:val="24"/>
        </w:rPr>
        <w:br/>
      </w:r>
      <w:hyperlink r:id="rId6" w:history="1">
        <w:r w:rsidRPr="00EF4D68">
          <w:rPr>
            <w:rStyle w:val="Kpr"/>
            <w:rFonts w:ascii="Times New Roman" w:hAnsi="Times New Roman" w:cs="Times New Roman"/>
            <w:sz w:val="24"/>
            <w:szCs w:val="24"/>
          </w:rPr>
          <w:t>https://www.youtube.com/watch?v=lCSsoDhSYm4</w:t>
        </w:r>
      </w:hyperlink>
    </w:p>
    <w:p w14:paraId="06DC057E" w14:textId="51304559"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 xml:space="preserve">4. Oturum Videosu </w:t>
      </w:r>
    </w:p>
    <w:p w14:paraId="41CB5D2F"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Konu: Program Tasarımı, Değerlendirme ve Öğrenci Merkezli Öğrenme</w:t>
      </w:r>
    </w:p>
    <w:p w14:paraId="31C2A692"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lastRenderedPageBreak/>
        <w:t>Bu videoda, eğitim-öğretim süreçlerinde program tasarımı, program çıktıları, ders öğrenme çıktıları, ölçme ve değerlendirme yöntemleri ile öğrenci merkezli öğrenme yaklaşımı ele alınmaktadır. Programların amaç ve çıktılarının izlenmesi, değerlendirilmesi ve iyileştirilmesi sürecine ilişkin temel noktalar açıklanmaktadır.</w:t>
      </w:r>
    </w:p>
    <w:p w14:paraId="137D085B"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Video, birimlerin eğitim-öğretim başlığı altında kanıtlarını daha sistematik biçimde sunmalarına ve program düzeyindeki kalite güvencesi süreçlerini daha açık biçimde raporlamalarına katkı sağlamayı amaçlamaktadır.</w:t>
      </w:r>
    </w:p>
    <w:p w14:paraId="53558BE0" w14:textId="18C89CD1" w:rsid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Video Linki:</w:t>
      </w:r>
      <w:r>
        <w:rPr>
          <w:rFonts w:ascii="Times New Roman" w:hAnsi="Times New Roman" w:cs="Times New Roman"/>
          <w:sz w:val="24"/>
          <w:szCs w:val="24"/>
        </w:rPr>
        <w:t xml:space="preserve"> </w:t>
      </w:r>
      <w:hyperlink r:id="rId7" w:history="1">
        <w:r w:rsidRPr="00EF4D68">
          <w:rPr>
            <w:rStyle w:val="Kpr"/>
            <w:rFonts w:ascii="Times New Roman" w:hAnsi="Times New Roman" w:cs="Times New Roman"/>
            <w:sz w:val="24"/>
            <w:szCs w:val="24"/>
          </w:rPr>
          <w:t>https://www.youtube.com/watch?v=9kigf6-JYkE</w:t>
        </w:r>
      </w:hyperlink>
    </w:p>
    <w:p w14:paraId="2CEAFE94" w14:textId="5A6F515F"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 xml:space="preserve">5. Oturum Videosu </w:t>
      </w:r>
    </w:p>
    <w:p w14:paraId="4E3531E1"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Konu: Öğretim Elemanları, Öğrenme Kaynakları ve Akademik Destek Süreçleri</w:t>
      </w:r>
    </w:p>
    <w:p w14:paraId="69C774D4"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Bu videoda, eğitim-öğretim başlığı kapsamında öğretim elemanlarının yetkinlikleri, öğrenme kaynakları, öğrencilere sunulan akademik destek hizmetleri ve eğitim ortamlarının iyileştirilmesine yönelik süreçler ele alınmaktadır. Ayrıca öğrenci geri bildirimlerinin alınması, değerlendirilmesi ve iyileştirme süreçlerine yansıtılması üzerinde durulmaktadır.</w:t>
      </w:r>
    </w:p>
    <w:p w14:paraId="23D9DF08"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Oturumda, eğitim-öğretim süreçlerinin sürdürülebilir kalite anlayışıyla izlenmesi ve elde edilen sonuçların raporlara kanıtlarla yansıtılması gerektiği vurgulanmaktadır.</w:t>
      </w:r>
    </w:p>
    <w:p w14:paraId="0EC2EAC2" w14:textId="4C438E45" w:rsidR="00B65134"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Video Linki:</w:t>
      </w:r>
      <w:r w:rsidR="00B65134">
        <w:rPr>
          <w:rFonts w:ascii="Times New Roman" w:hAnsi="Times New Roman" w:cs="Times New Roman"/>
          <w:sz w:val="24"/>
          <w:szCs w:val="24"/>
        </w:rPr>
        <w:t xml:space="preserve"> </w:t>
      </w:r>
      <w:hyperlink r:id="rId8" w:history="1">
        <w:r w:rsidR="00B65134" w:rsidRPr="00EF4D68">
          <w:rPr>
            <w:rStyle w:val="Kpr"/>
            <w:rFonts w:ascii="Times New Roman" w:hAnsi="Times New Roman" w:cs="Times New Roman"/>
            <w:sz w:val="24"/>
            <w:szCs w:val="24"/>
          </w:rPr>
          <w:t>https://www.youtube.com/watch?v=YmTC3g56snw</w:t>
        </w:r>
      </w:hyperlink>
    </w:p>
    <w:p w14:paraId="603FEE31" w14:textId="7F95169B"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6. Oturum Videosu</w:t>
      </w:r>
    </w:p>
    <w:p w14:paraId="0FA1B31B"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Konu: Araştırma-Geliştirme Başlığına Genel Bakış</w:t>
      </w:r>
    </w:p>
    <w:p w14:paraId="4960DC76"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Bu videoda, Araştırma-Geliştirme başlığı kapsamında birimlerin raporlarında yer vermesi gereken temel unsurlar açıklanmaktadır. Araştırma politikaları, araştırma hedefleri, akademik üretkenlik, proje çalışmaları, yayınlar, iş birlikleri ve araştırma kapasitesinin geliştirilmesine yönelik süreçler ele alınmaktadır.</w:t>
      </w:r>
    </w:p>
    <w:p w14:paraId="23F689EA"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Video, araştırma-geliştirme faaliyetlerinin kurumsal hedeflerle ilişkilendirilmesi ve bu faaliyetlerin göstergelerle izlenerek iyileştirilmesi konusunda yol gösterici nitelik taşımaktadır.</w:t>
      </w:r>
    </w:p>
    <w:p w14:paraId="2951E9E2" w14:textId="20B22B44" w:rsidR="00B65134" w:rsidRDefault="00B71C0D" w:rsidP="00B65134">
      <w:pPr>
        <w:rPr>
          <w:rFonts w:ascii="Times New Roman" w:hAnsi="Times New Roman" w:cs="Times New Roman"/>
          <w:sz w:val="24"/>
          <w:szCs w:val="24"/>
        </w:rPr>
      </w:pPr>
      <w:r w:rsidRPr="00B71C0D">
        <w:rPr>
          <w:rFonts w:ascii="Times New Roman" w:hAnsi="Times New Roman" w:cs="Times New Roman"/>
          <w:sz w:val="24"/>
          <w:szCs w:val="24"/>
        </w:rPr>
        <w:t>Video Linki:</w:t>
      </w:r>
      <w:r w:rsidR="00B65134">
        <w:rPr>
          <w:rFonts w:ascii="Times New Roman" w:hAnsi="Times New Roman" w:cs="Times New Roman"/>
          <w:sz w:val="24"/>
          <w:szCs w:val="24"/>
        </w:rPr>
        <w:t xml:space="preserve"> </w:t>
      </w:r>
      <w:hyperlink r:id="rId9" w:history="1">
        <w:r w:rsidR="00B65134" w:rsidRPr="00EF4D68">
          <w:rPr>
            <w:rStyle w:val="Kpr"/>
            <w:rFonts w:ascii="Times New Roman" w:hAnsi="Times New Roman" w:cs="Times New Roman"/>
            <w:sz w:val="24"/>
            <w:szCs w:val="24"/>
          </w:rPr>
          <w:t>https://www.youtube.com/watch?v=7AzoJ9ymfsc</w:t>
        </w:r>
      </w:hyperlink>
    </w:p>
    <w:p w14:paraId="67B69484" w14:textId="639F941B"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7. Oturum Videosu</w:t>
      </w:r>
    </w:p>
    <w:p w14:paraId="626C7EE4"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Konu: Araştırma Kaynakları, Performans Göstergeleri ve İyileştirme Süreçleri</w:t>
      </w:r>
    </w:p>
    <w:p w14:paraId="774CE317"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Bu videoda, araştırma-geliştirme süreçlerinde kullanılan kaynaklar, akademik performans göstergeleri, proje ve yayın çıktıları, araştırma altyapısı ve iş birlikleri ele alınmaktadır. Ayrıca araştırma performansının nasıl izleneceği, değerlendirileceği ve iyileştirme çalışmalarına nasıl yansıtılacağı açıklanmaktadır.</w:t>
      </w:r>
    </w:p>
    <w:p w14:paraId="5BB0E9A2"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Oturumda, araştırma-geliştirme başlığında yalnızca faaliyetlerin listelenmesinin yeterli olmadığı; sonuçların, göstergelerin ve iyileştirme adımlarının da rapora yansıtılması gerektiği vurgulanmaktadır.</w:t>
      </w:r>
    </w:p>
    <w:p w14:paraId="1A58EB73" w14:textId="4375454D" w:rsidR="00B65134" w:rsidRDefault="00B71C0D" w:rsidP="00B65134">
      <w:pPr>
        <w:rPr>
          <w:rFonts w:ascii="Times New Roman" w:hAnsi="Times New Roman" w:cs="Times New Roman"/>
          <w:sz w:val="24"/>
          <w:szCs w:val="24"/>
        </w:rPr>
      </w:pPr>
      <w:r w:rsidRPr="00B71C0D">
        <w:rPr>
          <w:rFonts w:ascii="Times New Roman" w:hAnsi="Times New Roman" w:cs="Times New Roman"/>
          <w:sz w:val="24"/>
          <w:szCs w:val="24"/>
        </w:rPr>
        <w:t>Video Linki:</w:t>
      </w:r>
      <w:r w:rsidR="00B65134">
        <w:rPr>
          <w:rFonts w:ascii="Times New Roman" w:hAnsi="Times New Roman" w:cs="Times New Roman"/>
          <w:sz w:val="24"/>
          <w:szCs w:val="24"/>
        </w:rPr>
        <w:t xml:space="preserve"> </w:t>
      </w:r>
      <w:hyperlink r:id="rId10" w:history="1">
        <w:r w:rsidR="00B65134" w:rsidRPr="00EF4D68">
          <w:rPr>
            <w:rStyle w:val="Kpr"/>
            <w:rFonts w:ascii="Times New Roman" w:hAnsi="Times New Roman" w:cs="Times New Roman"/>
            <w:sz w:val="24"/>
            <w:szCs w:val="24"/>
          </w:rPr>
          <w:t>https://www.youtube.com/watch?v=C5S9SLi5_D0</w:t>
        </w:r>
      </w:hyperlink>
    </w:p>
    <w:p w14:paraId="0F42D399" w14:textId="463A4893"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 xml:space="preserve">8. Oturum Videosu </w:t>
      </w:r>
    </w:p>
    <w:p w14:paraId="11BC5CE4"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lastRenderedPageBreak/>
        <w:t>Konu: Toplumsal Katkı Başlığına Genel Bakış</w:t>
      </w:r>
    </w:p>
    <w:p w14:paraId="0244552C"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Bu videoda, Toplumsal Katkı başlığı kapsamında yer alan temel ölçütler ve raporlama sürecinde dikkat edilmesi gereken hususlar ele alınmaktadır. Toplumsal katkı faaliyetlerinin yönetimi, kurumsal amaçlarla ilişkisi, paydaş katılımı, kaynak kullanımı ve izleme süreçleri açıklanmaktadır.</w:t>
      </w:r>
    </w:p>
    <w:p w14:paraId="12843142"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Oturumda, toplumsal katkı çalışmalarının yalnızca etkinlik listesi olarak değil; planlanan, yürütülen, izlenen ve iyileştirilen bir süreç olarak raporlanmasının önemi vurgulanmaktadır.</w:t>
      </w:r>
    </w:p>
    <w:p w14:paraId="74627443" w14:textId="1EB7AF60"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Video Linki:</w:t>
      </w:r>
    </w:p>
    <w:p w14:paraId="00132388" w14:textId="5266BCA1" w:rsidR="00B71C0D" w:rsidRDefault="00B65134" w:rsidP="00B71C0D">
      <w:pPr>
        <w:jc w:val="both"/>
        <w:rPr>
          <w:rFonts w:ascii="Times New Roman" w:hAnsi="Times New Roman" w:cs="Times New Roman"/>
          <w:sz w:val="24"/>
          <w:szCs w:val="24"/>
        </w:rPr>
      </w:pPr>
      <w:hyperlink r:id="rId11" w:history="1">
        <w:r w:rsidRPr="00EF4D68">
          <w:rPr>
            <w:rStyle w:val="Kpr"/>
            <w:rFonts w:ascii="Times New Roman" w:hAnsi="Times New Roman" w:cs="Times New Roman"/>
            <w:sz w:val="24"/>
            <w:szCs w:val="24"/>
          </w:rPr>
          <w:t>https://www.youtube.com/watch?v=qtdMhIHn_C4</w:t>
        </w:r>
      </w:hyperlink>
    </w:p>
    <w:p w14:paraId="7946CF2D" w14:textId="2BAEDEEC"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 xml:space="preserve">9. Oturum Videosu </w:t>
      </w:r>
    </w:p>
    <w:p w14:paraId="2C86E916"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Konu: Toplumsal Katkı Faaliyetlerinde Kaynaklar, Performans ve Kanıt Kullanımı</w:t>
      </w:r>
    </w:p>
    <w:p w14:paraId="4EA8BC4B"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Bu videoda, toplumsal katkı faaliyetlerinde kullanılan mali, fiziki, teknik ve insan kaynaklarının raporlanması; performans göstergelerinin belirlenmesi; paydaş geri bildirimlerinin değerlendirilmesi ve kanıtların doğru biçimde sunulması konuları ele alınmaktadır.</w:t>
      </w:r>
    </w:p>
    <w:p w14:paraId="3A4C7824"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Video, birimlerin toplumsal katkı faaliyetlerini daha sistematik biçimde değerlendirmelerine, sonuç odaklı raporlama yapmalarına ve iyileştirme süreçlerini görünür kılmalarına katkı sağlamayı amaçlamaktadır.</w:t>
      </w:r>
    </w:p>
    <w:p w14:paraId="67A9D26C" w14:textId="6F1801AD" w:rsid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Video Linki:</w:t>
      </w:r>
      <w:r w:rsidR="00B65134" w:rsidRPr="00B65134">
        <w:t xml:space="preserve"> </w:t>
      </w:r>
      <w:hyperlink r:id="rId12" w:history="1">
        <w:r w:rsidR="00B65134" w:rsidRPr="00EF4D68">
          <w:rPr>
            <w:rStyle w:val="Kpr"/>
            <w:rFonts w:ascii="Times New Roman" w:hAnsi="Times New Roman" w:cs="Times New Roman"/>
            <w:sz w:val="24"/>
            <w:szCs w:val="24"/>
          </w:rPr>
          <w:t>https://www.youtube.com/watch?v=K9Q1Cw-VYAc</w:t>
        </w:r>
      </w:hyperlink>
    </w:p>
    <w:p w14:paraId="78FA6401" w14:textId="262939E4"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 xml:space="preserve">10. Oturum Videosu </w:t>
      </w:r>
    </w:p>
    <w:p w14:paraId="38DB7459"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Konu: Genel Değerlendirme, Soru-Cevap ve Kapanış</w:t>
      </w:r>
    </w:p>
    <w:p w14:paraId="560B4915"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Bu videoda, çalıştay kapsamında ele alınan başlıklara ilişkin genel bir değerlendirme yapılmakta ve katılımcıların soruları yanıtlanmaktadır. KİDR/BİDR hazırlık sürecinde dikkat edilmesi gereken temel noktalar, kanıt kullanımı, raporlama dili, ölçütlerin doğru yorumlanması ve sık karşılaşılan hatalar üzerinde durulmaktadır.</w:t>
      </w:r>
    </w:p>
    <w:p w14:paraId="09FF80CD" w14:textId="77777777" w:rsidR="00B71C0D" w:rsidRP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Oturum, birimlerin rapor hazırlama sürecine ilişkin tereddütlerini gidermeyi, ortak bir raporlama yaklaşımı geliştirmeyi ve kalite süreçlerinin daha etkili biçimde yürütülmesine katkı sağlamayı amaçlamaktadır.</w:t>
      </w:r>
    </w:p>
    <w:p w14:paraId="29FCE79B" w14:textId="171D6C67" w:rsidR="00B71C0D" w:rsidRDefault="00B71C0D" w:rsidP="00B71C0D">
      <w:pPr>
        <w:jc w:val="both"/>
        <w:rPr>
          <w:rFonts w:ascii="Times New Roman" w:hAnsi="Times New Roman" w:cs="Times New Roman"/>
          <w:sz w:val="24"/>
          <w:szCs w:val="24"/>
        </w:rPr>
      </w:pPr>
      <w:r w:rsidRPr="00B71C0D">
        <w:rPr>
          <w:rFonts w:ascii="Times New Roman" w:hAnsi="Times New Roman" w:cs="Times New Roman"/>
          <w:sz w:val="24"/>
          <w:szCs w:val="24"/>
        </w:rPr>
        <w:t>Video Linki:</w:t>
      </w:r>
      <w:r w:rsidR="00B65134">
        <w:rPr>
          <w:rFonts w:ascii="Times New Roman" w:hAnsi="Times New Roman" w:cs="Times New Roman"/>
          <w:sz w:val="24"/>
          <w:szCs w:val="24"/>
        </w:rPr>
        <w:t xml:space="preserve"> </w:t>
      </w:r>
      <w:hyperlink r:id="rId13" w:history="1">
        <w:r w:rsidR="00B65134" w:rsidRPr="00EF4D68">
          <w:rPr>
            <w:rStyle w:val="Kpr"/>
            <w:rFonts w:ascii="Times New Roman" w:hAnsi="Times New Roman" w:cs="Times New Roman"/>
            <w:sz w:val="24"/>
            <w:szCs w:val="24"/>
          </w:rPr>
          <w:t>https://www.youtube.com/watch?v=r4mVuvn-4VY</w:t>
        </w:r>
      </w:hyperlink>
    </w:p>
    <w:p w14:paraId="7098309E" w14:textId="62F8FB1B" w:rsidR="00B71C0D" w:rsidRPr="00B71C0D" w:rsidRDefault="00B71C0D" w:rsidP="00B71C0D">
      <w:pPr>
        <w:jc w:val="center"/>
        <w:rPr>
          <w:rFonts w:ascii="Times New Roman" w:hAnsi="Times New Roman" w:cs="Times New Roman"/>
          <w:b/>
          <w:bCs/>
          <w:sz w:val="24"/>
          <w:szCs w:val="24"/>
        </w:rPr>
      </w:pPr>
      <w:r w:rsidRPr="00B71C0D">
        <w:rPr>
          <w:rFonts w:ascii="Times New Roman" w:hAnsi="Times New Roman" w:cs="Times New Roman"/>
          <w:b/>
          <w:bCs/>
          <w:sz w:val="24"/>
          <w:szCs w:val="24"/>
        </w:rPr>
        <w:t>BKYS FAALİYET TANIMLAMA SÜREÇLERİ</w:t>
      </w:r>
    </w:p>
    <w:p w14:paraId="3144BFE6" w14:textId="27688A8E" w:rsidR="00B71C0D" w:rsidRPr="00B71C0D" w:rsidRDefault="00B71C0D" w:rsidP="00B71C0D">
      <w:pPr>
        <w:rPr>
          <w:rFonts w:ascii="Times New Roman" w:hAnsi="Times New Roman" w:cs="Times New Roman"/>
          <w:sz w:val="24"/>
          <w:szCs w:val="24"/>
        </w:rPr>
      </w:pPr>
      <w:hyperlink r:id="rId14" w:history="1">
        <w:r w:rsidRPr="00B71C0D">
          <w:rPr>
            <w:rStyle w:val="Kpr"/>
            <w:rFonts w:ascii="Times New Roman" w:hAnsi="Times New Roman" w:cs="Times New Roman"/>
            <w:sz w:val="24"/>
            <w:szCs w:val="24"/>
          </w:rPr>
          <w:t>Planlama Girişleri Rehberi</w:t>
        </w:r>
      </w:hyperlink>
    </w:p>
    <w:p w14:paraId="35829B38"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BKYS’de planlama süreçlerinin sisteme girilmesine ilişkin hazırlanan broşüre ek olarak, işlemlerin rehberde yer alan aşamalar doğrultusunda adım adım uygulamalı şekilde anlatıldığı eğitim videoları yayımlanmıştır.</w:t>
      </w:r>
    </w:p>
    <w:p w14:paraId="6E8983D0"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Videolarda; performans hedefi tanımlama, gösterge seçimi, faaliyet planı oluşturma, risk tanımlama, risk kontrol faaliyeti ekleme, onaya gönderme ve planın sisteme kaydedilmesi süreçleri sırasıyla açıklanmaktadır:</w:t>
      </w:r>
    </w:p>
    <w:p w14:paraId="2C92C5EA"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lastRenderedPageBreak/>
        <w:t>Performans Hedefi Tanımlama Videosu:</w:t>
      </w:r>
    </w:p>
    <w:p w14:paraId="15BF6585" w14:textId="77777777" w:rsidR="00B71C0D" w:rsidRPr="00B71C0D" w:rsidRDefault="00B71C0D" w:rsidP="00B71C0D">
      <w:pPr>
        <w:rPr>
          <w:rFonts w:ascii="Times New Roman" w:hAnsi="Times New Roman" w:cs="Times New Roman"/>
          <w:sz w:val="24"/>
          <w:szCs w:val="24"/>
        </w:rPr>
      </w:pPr>
      <w:hyperlink r:id="rId15" w:history="1">
        <w:r w:rsidRPr="00B71C0D">
          <w:rPr>
            <w:rStyle w:val="Kpr"/>
            <w:rFonts w:ascii="Times New Roman" w:hAnsi="Times New Roman" w:cs="Times New Roman"/>
            <w:sz w:val="24"/>
            <w:szCs w:val="24"/>
          </w:rPr>
          <w:t>https://www.youtube.com/watch?v=qerG9W7AxqQ&amp;list=PLdeQT3wSJo1zJXJU9_-EMmkixRusFDL1O&amp;index=6</w:t>
        </w:r>
      </w:hyperlink>
    </w:p>
    <w:p w14:paraId="6AA66C0A"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Birim Faaliyet Planı Oluşturma Videosu:</w:t>
      </w:r>
    </w:p>
    <w:p w14:paraId="0D8BBBD7" w14:textId="77777777" w:rsidR="00B71C0D" w:rsidRPr="00B71C0D" w:rsidRDefault="00B71C0D" w:rsidP="00B71C0D">
      <w:pPr>
        <w:rPr>
          <w:rFonts w:ascii="Times New Roman" w:hAnsi="Times New Roman" w:cs="Times New Roman"/>
          <w:sz w:val="24"/>
          <w:szCs w:val="24"/>
        </w:rPr>
      </w:pPr>
      <w:hyperlink r:id="rId16" w:history="1">
        <w:r w:rsidRPr="00B71C0D">
          <w:rPr>
            <w:rStyle w:val="Kpr"/>
            <w:rFonts w:ascii="Times New Roman" w:hAnsi="Times New Roman" w:cs="Times New Roman"/>
            <w:sz w:val="24"/>
            <w:szCs w:val="24"/>
          </w:rPr>
          <w:t>https://www.youtube.com/watch?v=rBED6M8ULSk&amp;list=PLdeQT3wSJo1zJXJU9_-EMmkixRusFDL1O&amp;index=5</w:t>
        </w:r>
      </w:hyperlink>
    </w:p>
    <w:p w14:paraId="4CB90599" w14:textId="5EC745D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 </w:t>
      </w:r>
      <w:hyperlink r:id="rId17" w:history="1">
        <w:r w:rsidRPr="00B71C0D">
          <w:rPr>
            <w:rStyle w:val="Kpr"/>
            <w:rFonts w:ascii="Times New Roman" w:hAnsi="Times New Roman" w:cs="Times New Roman"/>
            <w:sz w:val="24"/>
            <w:szCs w:val="24"/>
          </w:rPr>
          <w:t>Kanıt Yükleme Rehberi</w:t>
        </w:r>
      </w:hyperlink>
    </w:p>
    <w:p w14:paraId="7118901A"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BKYS’de faaliyet planlamalarına ve performans göstergelerine kanıt yüklenmesine ilişkin hazırlanan rehbere ek olarak, işlemlerin adım adım uygulamalı şekilde anlatıldığı eğitim videoları yayımlanmıştır.</w:t>
      </w:r>
    </w:p>
    <w:p w14:paraId="565D2743"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Videolarda; faaliyet gerçekleşme kanıt formunun hazırlanması, faaliyet planlarına kanıt yükleme, gerçekleşme bilgisinin sisteme işlenmesi, performans göstergeleri için veri girişi yapılması, hedef gerçekleşme oranlarının hesaplanması ve kayıt işlemleri ayrıntılı olarak açıklanmaktadır.</w:t>
      </w:r>
    </w:p>
    <w:p w14:paraId="4EB80BE2"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Birim Faaliyet Planı Kanıt Yükleme Videosu:</w:t>
      </w:r>
    </w:p>
    <w:p w14:paraId="05ACAF14" w14:textId="77777777" w:rsidR="00B71C0D" w:rsidRPr="00B71C0D" w:rsidRDefault="00B71C0D" w:rsidP="00B71C0D">
      <w:pPr>
        <w:rPr>
          <w:rFonts w:ascii="Times New Roman" w:hAnsi="Times New Roman" w:cs="Times New Roman"/>
          <w:sz w:val="24"/>
          <w:szCs w:val="24"/>
        </w:rPr>
      </w:pPr>
      <w:hyperlink r:id="rId18" w:history="1">
        <w:r w:rsidRPr="00B71C0D">
          <w:rPr>
            <w:rStyle w:val="Kpr"/>
            <w:rFonts w:ascii="Times New Roman" w:hAnsi="Times New Roman" w:cs="Times New Roman"/>
            <w:sz w:val="24"/>
            <w:szCs w:val="24"/>
          </w:rPr>
          <w:t>https://www.youtube.com/watch?v=xyEwk7JH1_o&amp;list=PLdeQT3wSJo1zJXJU9_-EMmkixRusFDL1O&amp;index=7</w:t>
        </w:r>
      </w:hyperlink>
    </w:p>
    <w:p w14:paraId="4CC53ACD"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Performans Hedeflerine Kanıt Yükleme Vİdeosu:</w:t>
      </w:r>
    </w:p>
    <w:p w14:paraId="456DAE94" w14:textId="77777777" w:rsidR="00B71C0D" w:rsidRPr="00B71C0D" w:rsidRDefault="00B71C0D" w:rsidP="00B71C0D">
      <w:pPr>
        <w:rPr>
          <w:rFonts w:ascii="Times New Roman" w:hAnsi="Times New Roman" w:cs="Times New Roman"/>
          <w:sz w:val="24"/>
          <w:szCs w:val="24"/>
        </w:rPr>
      </w:pPr>
      <w:hyperlink r:id="rId19" w:history="1">
        <w:r w:rsidRPr="00B71C0D">
          <w:rPr>
            <w:rStyle w:val="Kpr"/>
            <w:rFonts w:ascii="Times New Roman" w:hAnsi="Times New Roman" w:cs="Times New Roman"/>
            <w:sz w:val="24"/>
            <w:szCs w:val="24"/>
          </w:rPr>
          <w:t>https://www.youtube.com/watch?v=3UGoqem-gcc&amp;list=PLdeQT3wSJo1zJXJU9_-EMmkixRusFDL1O&amp;index=2</w:t>
        </w:r>
      </w:hyperlink>
    </w:p>
    <w:p w14:paraId="46DDBFE5" w14:textId="77777777" w:rsidR="00B71C0D" w:rsidRPr="00B71C0D" w:rsidRDefault="00B71C0D" w:rsidP="00B71C0D">
      <w:pPr>
        <w:rPr>
          <w:rFonts w:ascii="Times New Roman" w:hAnsi="Times New Roman" w:cs="Times New Roman"/>
          <w:sz w:val="24"/>
          <w:szCs w:val="24"/>
        </w:rPr>
      </w:pPr>
      <w:hyperlink r:id="rId20" w:history="1">
        <w:r w:rsidRPr="00B71C0D">
          <w:rPr>
            <w:rStyle w:val="Kpr"/>
            <w:rFonts w:ascii="Times New Roman" w:hAnsi="Times New Roman" w:cs="Times New Roman"/>
            <w:sz w:val="24"/>
            <w:szCs w:val="24"/>
          </w:rPr>
          <w:t>Risk Yönetimi Rehberi</w:t>
        </w:r>
      </w:hyperlink>
    </w:p>
    <w:p w14:paraId="44178544"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BKYS’de risk yönetimi süreçlerinin sisteme doğru ve etkin şekilde yürütülmesine destek olmak amacıyla hazırlanan eğitim videosunda, rehberde yer alan işlemler uygulamalı olarak anlatılmaktadır.</w:t>
      </w:r>
    </w:p>
    <w:p w14:paraId="556049B5"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İlgili eğitim videosunun </w:t>
      </w:r>
      <w:r w:rsidRPr="00B71C0D">
        <w:rPr>
          <w:rFonts w:ascii="Times New Roman" w:hAnsi="Times New Roman" w:cs="Times New Roman"/>
          <w:b/>
          <w:bCs/>
          <w:sz w:val="24"/>
          <w:szCs w:val="24"/>
        </w:rPr>
        <w:t>04:43 – 08:35</w:t>
      </w:r>
      <w:r w:rsidRPr="00B71C0D">
        <w:rPr>
          <w:rFonts w:ascii="Times New Roman" w:hAnsi="Times New Roman" w:cs="Times New Roman"/>
          <w:sz w:val="24"/>
          <w:szCs w:val="24"/>
        </w:rPr>
        <w:t> dakikaları arasında, rehberde yer alan </w:t>
      </w:r>
      <w:r w:rsidRPr="00B71C0D">
        <w:rPr>
          <w:rFonts w:ascii="Times New Roman" w:hAnsi="Times New Roman" w:cs="Times New Roman"/>
          <w:b/>
          <w:bCs/>
          <w:sz w:val="24"/>
          <w:szCs w:val="24"/>
        </w:rPr>
        <w:t>risk yönetimi aşamaları</w:t>
      </w:r>
      <w:r w:rsidRPr="00B71C0D">
        <w:rPr>
          <w:rFonts w:ascii="Times New Roman" w:hAnsi="Times New Roman" w:cs="Times New Roman"/>
          <w:sz w:val="24"/>
          <w:szCs w:val="24"/>
        </w:rPr>
        <w:t> detaylı şekilde gösterilmektedir.</w:t>
      </w:r>
    </w:p>
    <w:p w14:paraId="69F893F2"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Bu bölümde; faaliyet planlamalarına risk ekleme, risk tanımı ve kök neden oluşturma, olasılık ve etki düzeylerinin belirlenmesi, risk kontrol faaliyeti tanımlama, termin tarihi verme, risk kontrol faaliyetinin kapatılması ve riskin yeniden değerlendirilmesi süreçleri adım adım açıklanmaktadır.</w:t>
      </w:r>
    </w:p>
    <w:p w14:paraId="00509A09"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Video Bağlantısı:</w:t>
      </w:r>
    </w:p>
    <w:p w14:paraId="2F320D0F"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 </w:t>
      </w:r>
      <w:hyperlink r:id="rId21" w:history="1">
        <w:r w:rsidRPr="00B71C0D">
          <w:rPr>
            <w:rStyle w:val="Kpr"/>
            <w:rFonts w:ascii="Times New Roman" w:hAnsi="Times New Roman" w:cs="Times New Roman"/>
            <w:sz w:val="24"/>
            <w:szCs w:val="24"/>
          </w:rPr>
          <w:t>https://www.youtube.com/watch?v=rBED6M8ULSk&amp;list=PLdeQT3wSJo1zJXJU9_-EMmkixRusFDL1O&amp;index=5</w:t>
        </w:r>
      </w:hyperlink>
    </w:p>
    <w:p w14:paraId="2E2BBE5C"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BKYS’de tanımlanan risklerin izlenmesi, kontrol faaliyetlerinin tamamlanması ve risklerin sistem üzerinden kapatılması süreçlerine destek olmak amacıyla hazırlanan eğitim videosunda, risk kapatma işlemleri uygulamalı olarak anlatılmaktadır.</w:t>
      </w:r>
    </w:p>
    <w:p w14:paraId="5F32A357"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lastRenderedPageBreak/>
        <w:t>Videoda; termin tarihi gelen riskin bulunması, kontrol faaliyeti girme ekranına erişim, yapılan işlemin bitirme açıklamasının yazılması, bitiren kişi ve tarih bilgisinin girilmesi, riskin yeniden değerlendirilmesi, olasılık ve etki düzeylerinin güncellenmesi, ilgili kanıt dokümanının yüklenmesi ve risk durumunun “risk giderildi” olarak kapatılması aşamaları adım adım gösterilmektedir.</w:t>
      </w:r>
    </w:p>
    <w:p w14:paraId="34B12B3B"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Risklerin Kapatılmasına İlişkin Video:</w:t>
      </w:r>
    </w:p>
    <w:p w14:paraId="0BD43C1F"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 </w:t>
      </w:r>
      <w:hyperlink r:id="rId22" w:history="1">
        <w:r w:rsidRPr="00B71C0D">
          <w:rPr>
            <w:rStyle w:val="Kpr"/>
            <w:rFonts w:ascii="Times New Roman" w:hAnsi="Times New Roman" w:cs="Times New Roman"/>
            <w:sz w:val="24"/>
            <w:szCs w:val="24"/>
          </w:rPr>
          <w:t>https://www.youtube.com/watch?v=vHFRLWnJQC0&amp;list=PLdeQT3wSJo1zJXJU9_-EMmkixRusFDL1O&amp;index=1</w:t>
        </w:r>
      </w:hyperlink>
    </w:p>
    <w:p w14:paraId="269F4512" w14:textId="77777777" w:rsidR="00B71C0D" w:rsidRPr="00B71C0D" w:rsidRDefault="00B71C0D" w:rsidP="00B71C0D">
      <w:pPr>
        <w:rPr>
          <w:rFonts w:ascii="Times New Roman" w:hAnsi="Times New Roman" w:cs="Times New Roman"/>
          <w:sz w:val="24"/>
          <w:szCs w:val="24"/>
        </w:rPr>
      </w:pPr>
      <w:hyperlink r:id="rId23" w:history="1">
        <w:r w:rsidRPr="00B71C0D">
          <w:rPr>
            <w:rStyle w:val="Kpr"/>
            <w:rFonts w:ascii="Times New Roman" w:hAnsi="Times New Roman" w:cs="Times New Roman"/>
            <w:sz w:val="24"/>
            <w:szCs w:val="24"/>
          </w:rPr>
          <w:t>İyileştirme Faaliyetleri Rehberi</w:t>
        </w:r>
      </w:hyperlink>
    </w:p>
    <w:p w14:paraId="4729979C"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BKYS’de iyileştirme faaliyetlerinin sisteme doğru ve etkin şekilde yürütülmesine destek olmak amacıyla hazırlanan eğitim videosunda, rehberde yer alan işlemler uygulamalı olarak anlatılmaktadır.</w:t>
      </w:r>
    </w:p>
    <w:p w14:paraId="21AA0DDF"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Videoda; iyileştirme faaliyeti ekleme, iyileştirme kaynağı seçme, üst süreç belirleme, gerekçe ve faaliyet açıklamalarını girme, sorumlu kişi ile tarih bilgilerini tanımlama, planı onaya gönderme, onay süreci sonrası faaliyeti tamamlama, bitirme açıklaması yazma ve kanıt yükleme aşamaları adım adım gösterilmektedir.</w:t>
      </w:r>
    </w:p>
    <w:p w14:paraId="13E2E175"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İyileştirme Planlarının Tanımlanması ve Kanıt Yükleme Videosu:</w:t>
      </w:r>
    </w:p>
    <w:p w14:paraId="01EFF6E3" w14:textId="77777777" w:rsidR="00B71C0D" w:rsidRPr="00B71C0D" w:rsidRDefault="00B71C0D" w:rsidP="00B71C0D">
      <w:pPr>
        <w:rPr>
          <w:rFonts w:ascii="Times New Roman" w:hAnsi="Times New Roman" w:cs="Times New Roman"/>
          <w:sz w:val="24"/>
          <w:szCs w:val="24"/>
        </w:rPr>
      </w:pPr>
      <w:hyperlink r:id="rId24" w:history="1">
        <w:r w:rsidRPr="00B71C0D">
          <w:rPr>
            <w:rStyle w:val="Kpr"/>
            <w:rFonts w:ascii="Times New Roman" w:hAnsi="Times New Roman" w:cs="Times New Roman"/>
            <w:sz w:val="24"/>
            <w:szCs w:val="24"/>
          </w:rPr>
          <w:t>https://www.youtube.com/watch?v=vQ5a38HUsJM&amp;list=PLdeQT3wSJo1zJXJU9_-EMmkixRusFDL1O&amp;index=4</w:t>
        </w:r>
      </w:hyperlink>
    </w:p>
    <w:p w14:paraId="02857604" w14:textId="77777777" w:rsidR="00B71C0D" w:rsidRPr="00B71C0D" w:rsidRDefault="00B71C0D" w:rsidP="00B71C0D">
      <w:pPr>
        <w:rPr>
          <w:rFonts w:ascii="Times New Roman" w:hAnsi="Times New Roman" w:cs="Times New Roman"/>
          <w:sz w:val="24"/>
          <w:szCs w:val="24"/>
        </w:rPr>
      </w:pPr>
      <w:hyperlink r:id="rId25" w:history="1">
        <w:r w:rsidRPr="00B71C0D">
          <w:rPr>
            <w:rStyle w:val="Kpr"/>
            <w:rFonts w:ascii="Times New Roman" w:hAnsi="Times New Roman" w:cs="Times New Roman"/>
            <w:sz w:val="24"/>
            <w:szCs w:val="24"/>
          </w:rPr>
          <w:t>MYS </w:t>
        </w:r>
      </w:hyperlink>
      <w:hyperlink r:id="rId26" w:history="1">
        <w:r w:rsidRPr="00B71C0D">
          <w:rPr>
            <w:rStyle w:val="Kpr"/>
            <w:rFonts w:ascii="Times New Roman" w:hAnsi="Times New Roman" w:cs="Times New Roman"/>
            <w:sz w:val="24"/>
            <w:szCs w:val="24"/>
          </w:rPr>
          <w:t>Rehberi</w:t>
        </w:r>
      </w:hyperlink>
    </w:p>
    <w:p w14:paraId="550D236F"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BKYS üzerinden gelen Memnuniyet Yönetim Sistemi (MYS) bildirimlerinin doğru, zamanında ve etkin şekilde yönetilmesine destek olmak amacıyla hazırlanan eğitim videosunda, rehberde yer alan işlemler uygulamalı olarak anlatılmaktadır.</w:t>
      </w:r>
    </w:p>
    <w:p w14:paraId="74154B11"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Videoda; birime gelen bildirimlerin görüntülenmesi, ilgili bildirime işlem girilmesi, uygulanan faaliyetin sisteme yazılması, bildirimin onaylanarak kapatılması, cevap sürecinin yönetilmesi ve MYS kayıtlarının kalite iyileştirme süreçlerinde nasıl değerlendirileceği adım adım gösterilmektedir.</w:t>
      </w:r>
    </w:p>
    <w:p w14:paraId="6FEDB1AD" w14:textId="77777777" w:rsidR="00B71C0D" w:rsidRPr="00B71C0D" w:rsidRDefault="00B71C0D" w:rsidP="00B71C0D">
      <w:pPr>
        <w:rPr>
          <w:rFonts w:ascii="Times New Roman" w:hAnsi="Times New Roman" w:cs="Times New Roman"/>
          <w:sz w:val="24"/>
          <w:szCs w:val="24"/>
        </w:rPr>
      </w:pPr>
      <w:r w:rsidRPr="00B71C0D">
        <w:rPr>
          <w:rFonts w:ascii="Times New Roman" w:hAnsi="Times New Roman" w:cs="Times New Roman"/>
          <w:sz w:val="24"/>
          <w:szCs w:val="24"/>
        </w:rPr>
        <w:t>MYS' de Bildirimlerin Kapatılması Videosu:</w:t>
      </w:r>
    </w:p>
    <w:p w14:paraId="0CC62646" w14:textId="77777777" w:rsidR="00B71C0D" w:rsidRPr="00B71C0D" w:rsidRDefault="00B71C0D" w:rsidP="00B71C0D">
      <w:pPr>
        <w:rPr>
          <w:rFonts w:ascii="Times New Roman" w:hAnsi="Times New Roman" w:cs="Times New Roman"/>
          <w:sz w:val="24"/>
          <w:szCs w:val="24"/>
        </w:rPr>
      </w:pPr>
      <w:hyperlink r:id="rId27" w:history="1">
        <w:r w:rsidRPr="00B71C0D">
          <w:rPr>
            <w:rStyle w:val="Kpr"/>
            <w:rFonts w:ascii="Times New Roman" w:hAnsi="Times New Roman" w:cs="Times New Roman"/>
            <w:sz w:val="24"/>
            <w:szCs w:val="24"/>
          </w:rPr>
          <w:t>https://www.youtube.com/watch?v=Ufmcu1pplUo&amp;list=PLdeQT3wSJo1zJXJU9_-EMmkixRusFDL1O&amp;index=3</w:t>
        </w:r>
      </w:hyperlink>
    </w:p>
    <w:p w14:paraId="779EC599" w14:textId="77777777" w:rsidR="00B71C0D" w:rsidRPr="00B71C0D" w:rsidRDefault="00B71C0D" w:rsidP="00B71C0D">
      <w:pPr>
        <w:rPr>
          <w:rFonts w:ascii="Times New Roman" w:hAnsi="Times New Roman" w:cs="Times New Roman"/>
          <w:sz w:val="24"/>
          <w:szCs w:val="24"/>
        </w:rPr>
      </w:pPr>
    </w:p>
    <w:p w14:paraId="7454DC87" w14:textId="77777777" w:rsidR="00B71C0D" w:rsidRPr="00B71C0D" w:rsidRDefault="00B71C0D" w:rsidP="00B71C0D">
      <w:pPr>
        <w:rPr>
          <w:rFonts w:ascii="Times New Roman" w:hAnsi="Times New Roman" w:cs="Times New Roman"/>
          <w:sz w:val="24"/>
          <w:szCs w:val="24"/>
        </w:rPr>
      </w:pPr>
    </w:p>
    <w:p w14:paraId="388BEADF" w14:textId="77777777" w:rsidR="00854574" w:rsidRPr="00B71C0D" w:rsidRDefault="00854574">
      <w:pPr>
        <w:rPr>
          <w:rFonts w:ascii="Times New Roman" w:hAnsi="Times New Roman" w:cs="Times New Roman"/>
          <w:sz w:val="24"/>
          <w:szCs w:val="24"/>
        </w:rPr>
      </w:pPr>
    </w:p>
    <w:sectPr w:rsidR="00854574" w:rsidRPr="00B71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91"/>
    <w:rsid w:val="0006009E"/>
    <w:rsid w:val="000A27DF"/>
    <w:rsid w:val="00102774"/>
    <w:rsid w:val="002A475B"/>
    <w:rsid w:val="002D6985"/>
    <w:rsid w:val="004C1E8E"/>
    <w:rsid w:val="00587EBF"/>
    <w:rsid w:val="00672E9F"/>
    <w:rsid w:val="007F761A"/>
    <w:rsid w:val="00854574"/>
    <w:rsid w:val="009D3D60"/>
    <w:rsid w:val="00B65134"/>
    <w:rsid w:val="00B71C0D"/>
    <w:rsid w:val="00BD1D91"/>
    <w:rsid w:val="00C4335C"/>
    <w:rsid w:val="00EC7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4464"/>
  <w15:chartTrackingRefBased/>
  <w15:docId w15:val="{B06820A3-DAD2-48E3-AB10-BE3303BC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D1D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D1D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D1D9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D1D9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D1D9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D1D9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D1D9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D1D9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D1D9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1D9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D1D9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D1D9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D1D9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D1D9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D1D9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1D9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1D9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1D91"/>
    <w:rPr>
      <w:rFonts w:eastAsiaTheme="majorEastAsia" w:cstheme="majorBidi"/>
      <w:color w:val="272727" w:themeColor="text1" w:themeTint="D8"/>
    </w:rPr>
  </w:style>
  <w:style w:type="paragraph" w:styleId="KonuBal">
    <w:name w:val="Title"/>
    <w:basedOn w:val="Normal"/>
    <w:next w:val="Normal"/>
    <w:link w:val="KonuBalChar"/>
    <w:uiPriority w:val="10"/>
    <w:qFormat/>
    <w:rsid w:val="00BD1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D1D9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1D9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D1D9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1D9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D1D91"/>
    <w:rPr>
      <w:i/>
      <w:iCs/>
      <w:color w:val="404040" w:themeColor="text1" w:themeTint="BF"/>
    </w:rPr>
  </w:style>
  <w:style w:type="paragraph" w:styleId="ListeParagraf">
    <w:name w:val="List Paragraph"/>
    <w:basedOn w:val="Normal"/>
    <w:uiPriority w:val="34"/>
    <w:qFormat/>
    <w:rsid w:val="00BD1D91"/>
    <w:pPr>
      <w:ind w:left="720"/>
      <w:contextualSpacing/>
    </w:pPr>
  </w:style>
  <w:style w:type="character" w:styleId="GlVurgulama">
    <w:name w:val="Intense Emphasis"/>
    <w:basedOn w:val="VarsaylanParagrafYazTipi"/>
    <w:uiPriority w:val="21"/>
    <w:qFormat/>
    <w:rsid w:val="00BD1D91"/>
    <w:rPr>
      <w:i/>
      <w:iCs/>
      <w:color w:val="2F5496" w:themeColor="accent1" w:themeShade="BF"/>
    </w:rPr>
  </w:style>
  <w:style w:type="paragraph" w:styleId="GlAlnt">
    <w:name w:val="Intense Quote"/>
    <w:basedOn w:val="Normal"/>
    <w:next w:val="Normal"/>
    <w:link w:val="GlAlntChar"/>
    <w:uiPriority w:val="30"/>
    <w:qFormat/>
    <w:rsid w:val="00BD1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D1D91"/>
    <w:rPr>
      <w:i/>
      <w:iCs/>
      <w:color w:val="2F5496" w:themeColor="accent1" w:themeShade="BF"/>
    </w:rPr>
  </w:style>
  <w:style w:type="character" w:styleId="GlBavuru">
    <w:name w:val="Intense Reference"/>
    <w:basedOn w:val="VarsaylanParagrafYazTipi"/>
    <w:uiPriority w:val="32"/>
    <w:qFormat/>
    <w:rsid w:val="00BD1D91"/>
    <w:rPr>
      <w:b/>
      <w:bCs/>
      <w:smallCaps/>
      <w:color w:val="2F5496" w:themeColor="accent1" w:themeShade="BF"/>
      <w:spacing w:val="5"/>
    </w:rPr>
  </w:style>
  <w:style w:type="character" w:styleId="Kpr">
    <w:name w:val="Hyperlink"/>
    <w:basedOn w:val="VarsaylanParagrafYazTipi"/>
    <w:uiPriority w:val="99"/>
    <w:unhideWhenUsed/>
    <w:rsid w:val="00B71C0D"/>
    <w:rPr>
      <w:color w:val="0563C1" w:themeColor="hyperlink"/>
      <w:u w:val="single"/>
    </w:rPr>
  </w:style>
  <w:style w:type="character" w:styleId="zmlenmeyenBahsetme">
    <w:name w:val="Unresolved Mention"/>
    <w:basedOn w:val="VarsaylanParagrafYazTipi"/>
    <w:uiPriority w:val="99"/>
    <w:semiHidden/>
    <w:unhideWhenUsed/>
    <w:rsid w:val="00B71C0D"/>
    <w:rPr>
      <w:color w:val="605E5C"/>
      <w:shd w:val="clear" w:color="auto" w:fill="E1DFDD"/>
    </w:rPr>
  </w:style>
  <w:style w:type="paragraph" w:styleId="NormalWeb">
    <w:name w:val="Normal (Web)"/>
    <w:basedOn w:val="Normal"/>
    <w:uiPriority w:val="99"/>
    <w:semiHidden/>
    <w:unhideWhenUsed/>
    <w:rsid w:val="00B71C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mTC3g56snw" TargetMode="External"/><Relationship Id="rId13" Type="http://schemas.openxmlformats.org/officeDocument/2006/relationships/hyperlink" Target="https://www.youtube.com/watch?v=r4mVuvn-4VY" TargetMode="External"/><Relationship Id="rId18" Type="http://schemas.openxmlformats.org/officeDocument/2006/relationships/hyperlink" Target="https://www.youtube.com/watch?v=xyEwk7JH1_o&amp;list=PLdeQT3wSJo1zJXJU9_-EMmkixRusFDL1O&amp;index=7" TargetMode="External"/><Relationship Id="rId26" Type="http://schemas.openxmlformats.org/officeDocument/2006/relationships/hyperlink" Target="https://birimler.dpu.edu.tr/app/views/panel/ckfinder/userfiles/136/files/MYS_brosuerue(1).docx" TargetMode="External"/><Relationship Id="rId3" Type="http://schemas.openxmlformats.org/officeDocument/2006/relationships/webSettings" Target="webSettings.xml"/><Relationship Id="rId21" Type="http://schemas.openxmlformats.org/officeDocument/2006/relationships/hyperlink" Target="https://www.youtube.com/watch?v=rBED6M8ULSk&amp;list=PLdeQT3wSJo1zJXJU9_-EMmkixRusFDL1O&amp;index=5" TargetMode="External"/><Relationship Id="rId7" Type="http://schemas.openxmlformats.org/officeDocument/2006/relationships/hyperlink" Target="https://www.youtube.com/watch?v=9kigf6-JYkE" TargetMode="External"/><Relationship Id="rId12" Type="http://schemas.openxmlformats.org/officeDocument/2006/relationships/hyperlink" Target="https://www.youtube.com/watch?v=K9Q1Cw-VYAc" TargetMode="External"/><Relationship Id="rId17" Type="http://schemas.openxmlformats.org/officeDocument/2006/relationships/hyperlink" Target="https://birimler.dpu.edu.tr/app/views/panel/ckfinder/userfiles/136/files/WhatsApp_Image_2026-03-23_at_15_53_05.pdf" TargetMode="External"/><Relationship Id="rId25" Type="http://schemas.openxmlformats.org/officeDocument/2006/relationships/hyperlink" Target="https://birimler.dpu.edu.tr/app/views/panel/ckfinder/userfiles/136/files/MYS_brosuerue.docx" TargetMode="External"/><Relationship Id="rId2" Type="http://schemas.openxmlformats.org/officeDocument/2006/relationships/settings" Target="settings.xml"/><Relationship Id="rId16" Type="http://schemas.openxmlformats.org/officeDocument/2006/relationships/hyperlink" Target="https://www.youtube.com/watch?v=rBED6M8ULSk&amp;list=PLdeQT3wSJo1zJXJU9_-EMmkixRusFDL1O&amp;index=5" TargetMode="External"/><Relationship Id="rId20" Type="http://schemas.openxmlformats.org/officeDocument/2006/relationships/hyperlink" Target="https://birimler.dpu.edu.tr/app/views/panel/ckfinder/userfiles/136/files/BKYS_Risk_Yo%CC%88netimi_bros%CC%A7u%CC%88ru%CC%88.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lCSsoDhSYm4" TargetMode="External"/><Relationship Id="rId11" Type="http://schemas.openxmlformats.org/officeDocument/2006/relationships/hyperlink" Target="https://www.youtube.com/watch?v=qtdMhIHn_C4" TargetMode="External"/><Relationship Id="rId24" Type="http://schemas.openxmlformats.org/officeDocument/2006/relationships/hyperlink" Target="https://www.youtube.com/watch?v=vQ5a38HUsJM&amp;list=PLdeQT3wSJo1zJXJU9_-EMmkixRusFDL1O&amp;index=4" TargetMode="External"/><Relationship Id="rId5" Type="http://schemas.openxmlformats.org/officeDocument/2006/relationships/hyperlink" Target="https://www.youtube.com/watch?v=s_rk7GbVMbM" TargetMode="External"/><Relationship Id="rId15" Type="http://schemas.openxmlformats.org/officeDocument/2006/relationships/hyperlink" Target="https://www.youtube.com/watch?v=qerG9W7AxqQ&amp;list=PLdeQT3wSJo1zJXJU9_-EMmkixRusFDL1O&amp;index=6" TargetMode="External"/><Relationship Id="rId23" Type="http://schemas.openxmlformats.org/officeDocument/2006/relationships/hyperlink" Target="https://birimler.dpu.edu.tr/app/views/panel/ckfinder/userfiles/136/files/BKYS_I%CC%87yiles%CC%A7tirme_Planlar__bros%CC%A7u%CC%88ru%CC%88.docx" TargetMode="External"/><Relationship Id="rId28" Type="http://schemas.openxmlformats.org/officeDocument/2006/relationships/fontTable" Target="fontTable.xml"/><Relationship Id="rId10" Type="http://schemas.openxmlformats.org/officeDocument/2006/relationships/hyperlink" Target="https://www.youtube.com/watch?v=C5S9SLi5_D0" TargetMode="External"/><Relationship Id="rId19" Type="http://schemas.openxmlformats.org/officeDocument/2006/relationships/hyperlink" Target="https://www.youtube.com/watch?v=3UGoqem-gcc&amp;list=PLdeQT3wSJo1zJXJU9_-EMmkixRusFDL1O&amp;index=2" TargetMode="External"/><Relationship Id="rId4" Type="http://schemas.openxmlformats.org/officeDocument/2006/relationships/hyperlink" Target="https://www.youtube.com/watch?v=OTTCu1QVVfc" TargetMode="External"/><Relationship Id="rId9" Type="http://schemas.openxmlformats.org/officeDocument/2006/relationships/hyperlink" Target="https://www.youtube.com/watch?v=7AzoJ9ymfsc" TargetMode="External"/><Relationship Id="rId14" Type="http://schemas.openxmlformats.org/officeDocument/2006/relationships/hyperlink" Target="https://birimler.dpu.edu.tr/app/views/panel/ckfinder/userfiles/136/files/Bkys_bros%CC%A7u%CC%88r.pdf" TargetMode="External"/><Relationship Id="rId22" Type="http://schemas.openxmlformats.org/officeDocument/2006/relationships/hyperlink" Target="https://www.youtube.com/watch?v=vHFRLWnJQC0&amp;list=PLdeQT3wSJo1zJXJU9_-EMmkixRusFDL1O&amp;index=1" TargetMode="External"/><Relationship Id="rId27" Type="http://schemas.openxmlformats.org/officeDocument/2006/relationships/hyperlink" Target="https://www.youtube.com/watch?v=Ufmcu1pplUo&amp;list=PLdeQT3wSJo1zJXJU9_-EMmkixRusFDL1O&amp;index=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1989</Words>
  <Characters>11340</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Latife Sursavur</dc:creator>
  <cp:keywords/>
  <dc:description/>
  <cp:lastModifiedBy>Latife Sursavur</cp:lastModifiedBy>
  <cp:revision>6</cp:revision>
  <dcterms:created xsi:type="dcterms:W3CDTF">2026-06-23T22:12:00Z</dcterms:created>
  <dcterms:modified xsi:type="dcterms:W3CDTF">2026-06-23T22:31:00Z</dcterms:modified>
</cp:coreProperties>
</file>