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1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797"/>
        <w:gridCol w:w="1220"/>
        <w:gridCol w:w="2227"/>
        <w:gridCol w:w="2714"/>
        <w:gridCol w:w="2771"/>
        <w:gridCol w:w="1113"/>
        <w:gridCol w:w="327"/>
        <w:gridCol w:w="1632"/>
        <w:gridCol w:w="925"/>
      </w:tblGrid>
      <w:tr w:rsidR="005915D7" w:rsidRPr="005915D7" w14:paraId="3DBDA7AB" w14:textId="77777777" w:rsidTr="00B61B89">
        <w:trPr>
          <w:trHeight w:val="821"/>
        </w:trPr>
        <w:tc>
          <w:tcPr>
            <w:tcW w:w="88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487A867C" w:rsidR="005915D7" w:rsidRPr="005915D7" w:rsidRDefault="00B00893" w:rsidP="00731184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İş Sağlığı ve Güvenliği Koordinatörlüğü</w:t>
            </w:r>
            <w:bookmarkStart w:id="0" w:name="_GoBack"/>
            <w:bookmarkEnd w:id="0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B61B89">
        <w:trPr>
          <w:trHeight w:val="278"/>
        </w:trPr>
        <w:tc>
          <w:tcPr>
            <w:tcW w:w="88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1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34504948" w:rsidR="005915D7" w:rsidRPr="005915D7" w:rsidRDefault="00B61B8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RİSK ENVANTERİ TABLOSU</w:t>
            </w:r>
          </w:p>
        </w:tc>
      </w:tr>
      <w:tr w:rsidR="005915D7" w:rsidRPr="005915D7" w14:paraId="474E53B4" w14:textId="77777777" w:rsidTr="00B61B89">
        <w:trPr>
          <w:trHeight w:val="178"/>
        </w:trPr>
        <w:tc>
          <w:tcPr>
            <w:tcW w:w="8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0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B61B89">
        <w:trPr>
          <w:trHeight w:val="242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52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1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B61B89">
        <w:trPr>
          <w:trHeight w:val="276"/>
        </w:trPr>
        <w:tc>
          <w:tcPr>
            <w:tcW w:w="1277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23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511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4622"/>
        <w:gridCol w:w="375"/>
        <w:gridCol w:w="374"/>
        <w:gridCol w:w="374"/>
        <w:gridCol w:w="1177"/>
        <w:gridCol w:w="1369"/>
        <w:gridCol w:w="3612"/>
        <w:gridCol w:w="3395"/>
      </w:tblGrid>
      <w:tr w:rsidR="00B61B89" w:rsidRPr="00B61B89" w14:paraId="5E3466E9" w14:textId="77777777" w:rsidTr="00030E43">
        <w:trPr>
          <w:trHeight w:val="136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4634" w14:textId="2C302E4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No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ED5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Temel Riskler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5E022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Olasılık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84E94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Şiddet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AF55C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Skor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1DA093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Önem Düzeyi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35D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Risk Sorumluluğu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3F6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Kontrol Faaliyetleri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5B1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b/>
                <w:bCs/>
                <w:color w:val="000000"/>
                <w:sz w:val="18"/>
                <w:szCs w:val="18"/>
                <w:lang w:bidi="ar-SA"/>
              </w:rPr>
              <w:t>Açıklama</w:t>
            </w:r>
          </w:p>
        </w:tc>
      </w:tr>
      <w:tr w:rsidR="00B61B89" w:rsidRPr="00B61B89" w14:paraId="49360BB2" w14:textId="77777777" w:rsidTr="00030E43">
        <w:trPr>
          <w:trHeight w:val="63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F0C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FC7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Maaş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780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C9F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EB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780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94E8" w14:textId="4A3AFC33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5A4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Veri girişinde yapılacak bir hata ile çalışanlar eksik veya fazla maaş alabilir. Bu durumda kişi veya kurum zarara uğrayabilir. 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3E8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1B50FD3B" w14:textId="77777777" w:rsidTr="00030E43">
        <w:trPr>
          <w:trHeight w:val="221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8E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D4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E88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FD2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8BD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B0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182D" w14:textId="53EA03D9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C25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Bildirgeler her ayın 25'ine kadar bildirilmelidir.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715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SGK tarafından para cezası ile cezalandırılma</w:t>
            </w:r>
          </w:p>
        </w:tc>
      </w:tr>
      <w:tr w:rsidR="00B61B89" w:rsidRPr="00B61B89" w14:paraId="0D188DA9" w14:textId="77777777" w:rsidTr="00030E43">
        <w:trPr>
          <w:trHeight w:val="84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7AE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3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D74A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Göreve Başlama ve Görevden Ayrılması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BA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AA0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EC3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AE0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785E" w14:textId="53A2751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685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atama kararnamesinde belirtilen tarihlerde göreve başlatılması ve görevinden ayrılması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BD29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Kurumun ve Çalışanların Mağduriyeti</w:t>
            </w:r>
          </w:p>
        </w:tc>
      </w:tr>
      <w:tr w:rsidR="00B61B89" w:rsidRPr="00B61B89" w14:paraId="06122273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55F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4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198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Özlük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5BB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35C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D30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007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E4C5" w14:textId="1A721A32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267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Personelin özlük hakları konusunda gerekli işlemlerin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A4D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Çalışanın hak mağduriyeti</w:t>
            </w:r>
          </w:p>
        </w:tc>
      </w:tr>
      <w:tr w:rsidR="00B61B89" w:rsidRPr="00B61B89" w14:paraId="5C0B3B68" w14:textId="77777777" w:rsidTr="00030E43">
        <w:trPr>
          <w:trHeight w:val="312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9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93C4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 Temizlik, Bakım ve Onarım İşleri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B57A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BE4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2D3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AADB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8FA4" w14:textId="26639DC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589F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Binanın zamanında ve düzenli olarak temizlik, bakım ve onarım işlerinin yapılması ve kontrolü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C7FE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Personel ve öğrencinin Sağlık Mağduriyeti</w:t>
            </w:r>
          </w:p>
        </w:tc>
      </w:tr>
      <w:tr w:rsidR="00B61B89" w:rsidRPr="00B61B89" w14:paraId="1D0FBA6C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8631" w14:textId="5A9D869B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6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EBA1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Ek Ders Ödemeler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538F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672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DA3E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7A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40F1" w14:textId="3BC7D92B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17D8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zamanında ödenmesinin sağlanması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9F71" w14:textId="77777777" w:rsidR="00B61B89" w:rsidRPr="00B61B89" w:rsidRDefault="00B61B89" w:rsidP="00B61B89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Ek ders ödemelerinin aksaması, ödeme planlarında düzensizliğe sebep olmasına ve kişilerin haklarının gecikmesine sebep olur.</w:t>
            </w:r>
          </w:p>
        </w:tc>
      </w:tr>
      <w:tr w:rsidR="00B61B89" w:rsidRPr="00B61B89" w14:paraId="4B31C8E8" w14:textId="77777777" w:rsidTr="00030E43">
        <w:trPr>
          <w:trHeight w:val="39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8B2F" w14:textId="3DC1FD7A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7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94F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Kayıt ve İlişik Kesme İşlemleri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A52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6FCC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7A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1BE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3B0A" w14:textId="7CE31DFC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C03B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İşlemlerinin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69DC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Öğrencinin mağduriyeti</w:t>
            </w:r>
          </w:p>
        </w:tc>
      </w:tr>
      <w:tr w:rsidR="00B61B89" w:rsidRPr="00B61B89" w14:paraId="0A107EDC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7A9" w14:textId="0C75B659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8</w:t>
            </w:r>
          </w:p>
        </w:tc>
        <w:tc>
          <w:tcPr>
            <w:tcW w:w="1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1DE6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 xml:space="preserve">Öğrenci Staj İşlemleri 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A95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5B12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A8DD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12A1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9D5B" w14:textId="300244CF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7112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Staj yapacak öğrencilerin SGK giriş ve çıkış işlemlerinin takibi ile sigorta primlerinin ödenmesi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7E2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Öğrenci mağduriyeti ve Kuruma ciddi cezai yükümlülük riski</w:t>
            </w:r>
          </w:p>
        </w:tc>
      </w:tr>
      <w:tr w:rsidR="00B61B89" w:rsidRPr="00B61B89" w14:paraId="2A90DFAE" w14:textId="77777777" w:rsidTr="00030E43">
        <w:trPr>
          <w:trHeight w:val="58"/>
        </w:trPr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0CD" w14:textId="48A49A2F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9</w:t>
            </w:r>
          </w:p>
        </w:tc>
        <w:tc>
          <w:tcPr>
            <w:tcW w:w="1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28C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Taşınır Kayıt ve zimmet İşlemleri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94D6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A0F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3205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C130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Önemli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FF9F8" w14:textId="62168134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8D6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Kayıt ve zimmet işlemlerinin zamanında yapılması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F730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Kurum Mağduriyeti</w:t>
            </w:r>
          </w:p>
        </w:tc>
      </w:tr>
      <w:tr w:rsidR="00B61B89" w:rsidRPr="00B61B89" w14:paraId="07470296" w14:textId="77777777" w:rsidTr="00030E43">
        <w:trPr>
          <w:trHeight w:val="828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D7A0" w14:textId="146BEE53" w:rsidR="00B61B89" w:rsidRPr="00B61B89" w:rsidRDefault="00DB39B4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bidi="ar-SA"/>
              </w:rPr>
              <w:t>10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DE8D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İşlemleri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C7B9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F1D3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5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21E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25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394" w14:textId="77777777" w:rsidR="00B61B89" w:rsidRPr="00B61B89" w:rsidRDefault="00B61B89" w:rsidP="00B61B89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Çok Önemli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671B" w14:textId="14679716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57D8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Satın alma işlemleri 5018 Kamu Mali Kontrol Kanununa uygun olarak yapılmalıdır. Mevzuat değişimleri kontrol ve takip edilmelidir.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B5A3" w14:textId="77777777" w:rsidR="00B61B89" w:rsidRPr="00B61B89" w:rsidRDefault="00B61B89" w:rsidP="00B61B89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 w:rsidRPr="00B61B89">
              <w:rPr>
                <w:rFonts w:eastAsia="Times New Roman"/>
                <w:color w:val="000000"/>
                <w:sz w:val="18"/>
                <w:szCs w:val="18"/>
                <w:lang w:bidi="ar-SA"/>
              </w:rPr>
              <w:t>İşlerin aksaması, Cezai sorumluluk ve memuriyet sicilinin bozulması</w:t>
            </w:r>
          </w:p>
        </w:tc>
      </w:tr>
    </w:tbl>
    <w:p w14:paraId="1F8C183D" w14:textId="77777777" w:rsidR="001A43A0" w:rsidRPr="005915D7" w:rsidRDefault="001A43A0"/>
    <w:sectPr w:rsidR="001A43A0" w:rsidRPr="005915D7" w:rsidSect="00B61B89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30E43"/>
    <w:rsid w:val="0013285F"/>
    <w:rsid w:val="001A43A0"/>
    <w:rsid w:val="005915D7"/>
    <w:rsid w:val="00736741"/>
    <w:rsid w:val="00753E73"/>
    <w:rsid w:val="00936733"/>
    <w:rsid w:val="00B00893"/>
    <w:rsid w:val="00B61B89"/>
    <w:rsid w:val="00DB39B4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6</cp:revision>
  <dcterms:created xsi:type="dcterms:W3CDTF">2025-05-15T08:16:00Z</dcterms:created>
  <dcterms:modified xsi:type="dcterms:W3CDTF">2025-05-22T13:54:00Z</dcterms:modified>
</cp:coreProperties>
</file>