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778B3" w14:textId="77777777" w:rsidR="00A047B0" w:rsidRDefault="00A047B0" w:rsidP="0095414E">
      <w:pPr>
        <w:pStyle w:val="AralkYok"/>
        <w:jc w:val="center"/>
        <w:rPr>
          <w:rStyle w:val="Gl"/>
          <w:rFonts w:ascii="Times New Roman" w:eastAsiaTheme="majorEastAsia" w:hAnsi="Times New Roman" w:cs="Times New Roman"/>
          <w:sz w:val="27"/>
          <w:szCs w:val="27"/>
        </w:rPr>
      </w:pPr>
    </w:p>
    <w:p w14:paraId="602078E4" w14:textId="5F750401" w:rsidR="0095414E" w:rsidRPr="00A047B0" w:rsidRDefault="0095414E" w:rsidP="0095414E">
      <w:pPr>
        <w:pStyle w:val="AralkYok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</w:pPr>
      <w:r w:rsidRPr="00A047B0">
        <w:rPr>
          <w:rStyle w:val="Gl"/>
          <w:rFonts w:ascii="Times New Roman" w:eastAsiaTheme="majorEastAsia" w:hAnsi="Times New Roman" w:cs="Times New Roman"/>
          <w:sz w:val="27"/>
          <w:szCs w:val="27"/>
        </w:rPr>
        <w:t>KÜTAHYA DUMLUPINAR ÜNİVERSİTESİ</w:t>
      </w:r>
    </w:p>
    <w:p w14:paraId="58CAA74E" w14:textId="2827DD2E" w:rsidR="0095414E" w:rsidRPr="00A047B0" w:rsidRDefault="00866D0C" w:rsidP="0095414E">
      <w:pPr>
        <w:pStyle w:val="AralkYok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</w:pPr>
      <w:r w:rsidRPr="00A047B0"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>Kimya Laboratu</w:t>
      </w:r>
      <w:r w:rsidR="000D423B"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>varı Güvenli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eastAsia="tr-TR"/>
        </w:rPr>
        <w:t xml:space="preserve"> Çalışma Talimatı</w:t>
      </w:r>
    </w:p>
    <w:p w14:paraId="71814B6D" w14:textId="77777777" w:rsidR="0095414E" w:rsidRPr="0095414E" w:rsidRDefault="0095414E" w:rsidP="00A047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talimatname, Kütahya Dumlupınar Üniversitesi kimya laboratuvarlarında çalışanların güvenliğini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sağlamak, kimyasal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riskleri en aza indirmek ve 6331 Sayılı İş Sağlığı ve Gü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venliği Kanunu’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na uygun çalışmayı temin etmek amacıyl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hazırlanmıştır. Tüm personel ve öğrenciler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talimatlara uymakla yükümlüdür.</w:t>
      </w:r>
    </w:p>
    <w:p w14:paraId="08378A9D" w14:textId="77777777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GENEL KURALLAR</w:t>
      </w:r>
    </w:p>
    <w:p w14:paraId="55CD5FCF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Laboratuvarda yalnız çalışılmamalıdır. Tüm deneyler, sorumlu öğretim üyesi veya yetkili personel gözetiminde yapılmalıdır.</w:t>
      </w:r>
    </w:p>
    <w:p w14:paraId="42E15992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Deney düzeneklerine, kimyasallara veya cihazlara sorumlu kişinin izni olmadan dokunulmamalıdır.</w:t>
      </w:r>
    </w:p>
    <w:p w14:paraId="5A3619EB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Laboratuvarda yemek </w:t>
      </w:r>
      <w:proofErr w:type="spellStart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yemek</w:t>
      </w:r>
      <w:proofErr w:type="spellEnd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, içecek tüketmek ve laboratuvar malzemelerini bu amaçla kullanmak yasaktır.</w:t>
      </w:r>
    </w:p>
    <w:p w14:paraId="688D2B14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Kimya laboratuvarında ç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alışırken uygun koruyucu gözlük,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kimyasala 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ayanıklı eldiven, laboratuvar önlüğü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ve kapalı ayakkabı zorunludur. Uzun saçlar toplanmalı, bol kıyafetler ve takılar çıkarılmalıdır.</w:t>
      </w:r>
    </w:p>
    <w:p w14:paraId="0ABA8EE3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Cep telefonu, çanta gibi kişisel eşyalar laboratuvar dışında bırakılmalı veya belirlenmiş alanlarda muhafaza edilmelidir.</w:t>
      </w:r>
    </w:p>
    <w:p w14:paraId="32084E2B" w14:textId="1C6A20D9" w:rsidR="0095414E" w:rsidRPr="0095414E" w:rsidRDefault="003428F3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r w:rsidR="0095414E"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alışma alanları düzenli ve temiz tutulmalıdır.</w:t>
      </w:r>
    </w:p>
    <w:p w14:paraId="03AB87D7" w14:textId="77777777" w:rsidR="0095414E" w:rsidRPr="0095414E" w:rsidRDefault="0095414E" w:rsidP="0095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Laboratuvardan ayrılmadan önce su, gaz, elektrik ve ısıtma cihazları kapatılmalı, kontrol edilmelidir.</w:t>
      </w:r>
    </w:p>
    <w:p w14:paraId="6686E9C4" w14:textId="77777777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KİMYASAL MADDELERLE ÇALIŞMA</w:t>
      </w:r>
    </w:p>
    <w:p w14:paraId="60C2F9EA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Kimyasallar çıplak elle tutulmamalı, koklanmamalı veya tadına bakılmamalıdır.</w:t>
      </w:r>
    </w:p>
    <w:p w14:paraId="32FA6D8F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Asitler, suya yavaşça ve karıştırılarak eklenmelidir; su asla aside eklenmemelidir.</w:t>
      </w:r>
    </w:p>
    <w:p w14:paraId="4C49E1D6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Pipetleme işlemleri ağızla yapılmamalı, </w:t>
      </w:r>
      <w:proofErr w:type="spellStart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puar</w:t>
      </w:r>
      <w:proofErr w:type="spellEnd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otomatik pipet kullanılmalıdır.</w:t>
      </w:r>
    </w:p>
    <w:p w14:paraId="4969B53E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Zehirli gazlar, uçucu veya tehlikeli kimyasallarla çalışırken çeker ocak kullanılmalıdır. Kimyasallar, çeker ocak içinde en az 15 cm derinlikte tutulmalıdır.</w:t>
      </w:r>
    </w:p>
    <w:p w14:paraId="775AF7F1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Kimyasal atıklar lavaboya dökülmemeli, </w:t>
      </w:r>
      <w:r w:rsidRPr="009541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Kimyasal Maddelerin ve Karışımlarının Sınıflandırılması, Etiketlenmesi ve Ambalajlanması Hakkında Yönetmelik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uyarınca uygun etiketlenmiş kaplarda toplanmalı ve lisanslı atık bertaraf tesislerine teslim edilmelidir.</w:t>
      </w:r>
    </w:p>
    <w:p w14:paraId="77E6D262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Reaksiyona girebilecek kimyasallar (ör. oksitleyiciler ve indirgeyiciler) ayrı depolanmalı, kimyasal dolapları düzenli olarak kontrol edilmelidir.</w:t>
      </w:r>
    </w:p>
    <w:p w14:paraId="6D21E0ED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Her kimyasal için 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lzeme Güvenlik Bilgi Formu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okunmalı, laboratuvarda kolay erişilebilir bir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alanda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bulundurulmalıdır.</w:t>
      </w:r>
    </w:p>
    <w:p w14:paraId="47BED085" w14:textId="77777777" w:rsidR="0095414E" w:rsidRPr="0095414E" w:rsidRDefault="0095414E" w:rsidP="0095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Deney öncesi, kullanılacak kimyasalların birbiriyle reaksiyon riskleri (yanıcı, patlay</w:t>
      </w:r>
      <w:r w:rsidR="0096565B">
        <w:rPr>
          <w:rFonts w:ascii="Times New Roman" w:eastAsia="Times New Roman" w:hAnsi="Times New Roman" w:cs="Times New Roman"/>
          <w:sz w:val="24"/>
          <w:szCs w:val="24"/>
          <w:lang w:eastAsia="tr-TR"/>
        </w:rPr>
        <w:t>ıcı, toksik) değerlendirilmelidir.</w:t>
      </w:r>
    </w:p>
    <w:p w14:paraId="7E5251DC" w14:textId="77777777" w:rsidR="001D23B5" w:rsidRPr="00F8085B" w:rsidRDefault="0095414E" w:rsidP="00F808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Tüm kimyasal kapları, içeriği, tehlike sembolleri ve tarih bilgisiyle açıkça etiketlenmelidir.</w:t>
      </w:r>
    </w:p>
    <w:p w14:paraId="371B5311" w14:textId="77777777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</w:t>
      </w: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CİHAZ KULLANIMI</w:t>
      </w:r>
    </w:p>
    <w:p w14:paraId="2E4E8D9E" w14:textId="77777777" w:rsidR="0095414E" w:rsidRPr="0095414E" w:rsidRDefault="0095414E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Cihazlar, kullanım kılavuzlarına uygun çalıştırılmalı, yalnızca eğitimli ve yetkili kişiler tarafından kullanılmalıdır.</w:t>
      </w:r>
    </w:p>
    <w:p w14:paraId="169BA318" w14:textId="77777777" w:rsidR="0095414E" w:rsidRDefault="0095414E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Çeker ocak çalıştırılmadan önce havalandırılmalı, fan hızı uygun seviyede kontrol edilmelidir.</w:t>
      </w:r>
    </w:p>
    <w:p w14:paraId="6BCC8823" w14:textId="4A9CBAFA" w:rsidR="00A1311A" w:rsidRDefault="00A1311A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311A">
        <w:rPr>
          <w:rFonts w:ascii="Times New Roman" w:eastAsia="Times New Roman" w:hAnsi="Times New Roman" w:cs="Times New Roman"/>
          <w:sz w:val="24"/>
          <w:szCs w:val="24"/>
          <w:lang w:eastAsia="tr-TR"/>
        </w:rPr>
        <w:t>Cihaz</w:t>
      </w:r>
      <w:r w:rsidR="00DF5205">
        <w:rPr>
          <w:rFonts w:ascii="Times New Roman" w:eastAsia="Times New Roman" w:hAnsi="Times New Roman" w:cs="Times New Roman"/>
          <w:sz w:val="24"/>
          <w:szCs w:val="24"/>
          <w:lang w:eastAsia="tr-TR"/>
        </w:rPr>
        <w:t>la</w:t>
      </w:r>
      <w:r w:rsidR="00270D30">
        <w:rPr>
          <w:rFonts w:ascii="Times New Roman" w:eastAsia="Times New Roman" w:hAnsi="Times New Roman" w:cs="Times New Roman"/>
          <w:sz w:val="24"/>
          <w:szCs w:val="24"/>
          <w:lang w:eastAsia="tr-TR"/>
        </w:rPr>
        <w:t>rla</w:t>
      </w:r>
      <w:r w:rsidRPr="00A131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çalışırken başında bulunulmalı, kesinlikle yalnız bırakılmamalıdır. Elektrikli cihazlar ıslak elle kullanılmamalıdır.</w:t>
      </w:r>
    </w:p>
    <w:p w14:paraId="208F9E4D" w14:textId="77777777" w:rsidR="0095414E" w:rsidRPr="0095414E" w:rsidRDefault="0095414E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Isıtma veya basınçlı işlemler sırasında cam kaplar tamamen kapatılmamalı, patlama riskine karşı dikkatli olunmalıdır.</w:t>
      </w:r>
    </w:p>
    <w:p w14:paraId="40B8C5EA" w14:textId="77777777" w:rsidR="0095414E" w:rsidRPr="0095414E" w:rsidRDefault="0095414E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Cihaz arızaları veya anormal davranışlar derhal sorumlu kişiye bildirilmeli, arızalı cihazlar kullanılmamalıdır.</w:t>
      </w:r>
    </w:p>
    <w:p w14:paraId="0B8D88F6" w14:textId="77777777" w:rsidR="0095414E" w:rsidRPr="0095414E" w:rsidRDefault="0095414E" w:rsidP="009541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Her cihazın yanında güncel kullanım talimatı bulundurulmalı, işlemler bu talimatlara uygun yürütülmelidir.</w:t>
      </w:r>
    </w:p>
    <w:p w14:paraId="4FCC0EDF" w14:textId="77777777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ACİL DURUMLAR VE İLKYARDIM</w:t>
      </w:r>
    </w:p>
    <w:p w14:paraId="6263621E" w14:textId="77777777" w:rsidR="0095414E" w:rsidRPr="0095414E" w:rsidRDefault="0095414E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 dökü</w:t>
      </w:r>
      <w:r w:rsidR="001C00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lmeler uygun emici malzemelerle 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temizlenmeli, büyük dökülmelerde alan tahliye edilerek sorumlu kişiye haber verilmelidir.</w:t>
      </w:r>
    </w:p>
    <w:p w14:paraId="19B80253" w14:textId="77777777" w:rsidR="0095414E" w:rsidRPr="0095414E" w:rsidRDefault="001C007F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Kimyasal </w:t>
      </w:r>
      <w:r w:rsidR="0095414E"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yanık durumları</w:t>
      </w:r>
      <w:r w:rsidR="009656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nda bölge en az 15 dakika </w:t>
      </w:r>
      <w:r w:rsidR="0095414E"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suyla yıkanmalı, ağır vakalarda sağlık birimine başvurulmalıdır.</w:t>
      </w:r>
    </w:p>
    <w:p w14:paraId="433DF36F" w14:textId="77777777" w:rsidR="0095414E" w:rsidRPr="0095414E" w:rsidRDefault="0095414E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Kimyasal sıçramalarda gözler, göz yıkama istasyonunda en az 15 dakika yıkanmalı, </w:t>
      </w:r>
      <w:proofErr w:type="spellStart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kontakt</w:t>
      </w:r>
      <w:proofErr w:type="spellEnd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lensler çıkarılmalıdır.</w:t>
      </w:r>
    </w:p>
    <w:p w14:paraId="3AB0B587" w14:textId="77777777" w:rsidR="0095414E" w:rsidRPr="0095414E" w:rsidRDefault="0095414E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Kişi kust</w:t>
      </w:r>
      <w:r w:rsidR="001C00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urulmamalı, </w:t>
      </w:r>
      <w:proofErr w:type="spellStart"/>
      <w:r w:rsidR="001C007F">
        <w:rPr>
          <w:rFonts w:ascii="Times New Roman" w:eastAsia="Times New Roman" w:hAnsi="Times New Roman" w:cs="Times New Roman"/>
          <w:sz w:val="24"/>
          <w:szCs w:val="24"/>
          <w:lang w:eastAsia="tr-TR"/>
        </w:rPr>
        <w:t>MSD</w:t>
      </w:r>
      <w:r w:rsidR="00E2522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’deki</w:t>
      </w:r>
      <w:proofErr w:type="spellEnd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talimatlar doğrultusunda hareket edilmeli ve derhal sağlık kuruluşuna başvurulmalıdır.</w:t>
      </w:r>
    </w:p>
    <w:p w14:paraId="2830CB78" w14:textId="77777777" w:rsidR="0095414E" w:rsidRDefault="0095414E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 durumunda laboratuvar tahliye edilmeli, uygun yangın söndürücü kullanılmalı, durum itfaiyeye bildirilmelidir.</w:t>
      </w:r>
    </w:p>
    <w:p w14:paraId="72FA82BF" w14:textId="77777777" w:rsidR="00D45812" w:rsidRPr="00D45812" w:rsidRDefault="00D45812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5812">
        <w:rPr>
          <w:rStyle w:val="fadeinm1hgl8"/>
          <w:rFonts w:ascii="Times New Roman" w:hAnsi="Times New Roman" w:cs="Times New Roman"/>
          <w:sz w:val="24"/>
          <w:szCs w:val="24"/>
        </w:rPr>
        <w:t>Laboratuvar sorumlusu tarafından düzenli denetimler yapılmalıdır.</w:t>
      </w:r>
    </w:p>
    <w:p w14:paraId="0F76D685" w14:textId="77777777" w:rsidR="0095414E" w:rsidRPr="0095414E" w:rsidRDefault="0095414E" w:rsidP="009541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Laboratuvarda acil durum numaraları (sağlık birimi: [kampüs numarası], itfaiye: 112, güvenlik: [kampüs numarası]) görünür bir yerde bulundurulmalıdır.</w:t>
      </w:r>
    </w:p>
    <w:p w14:paraId="5D106CFA" w14:textId="77777777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</w:t>
      </w: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YASAL UYUMLULUK VE SORUMLULUK</w:t>
      </w:r>
    </w:p>
    <w:p w14:paraId="5A31A9A8" w14:textId="77777777" w:rsidR="0095414E" w:rsidRPr="0095414E" w:rsidRDefault="0095414E" w:rsidP="009541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personeli, 6331 Sayılı Kanun uyarınca iş sağlığı ve güvenliği eğitimine tabi tutulmalı, bu eğitimler belgelenmelidir.</w:t>
      </w:r>
    </w:p>
    <w:p w14:paraId="0075FDC8" w14:textId="6C2B8401" w:rsidR="00270D30" w:rsidRPr="00270D30" w:rsidRDefault="0095414E" w:rsidP="00D77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D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talimatlara uyulmaması durumunda, </w:t>
      </w:r>
      <w:r w:rsidR="00270D30" w:rsidRPr="00270D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meydana gelebilecek </w:t>
      </w:r>
      <w:r w:rsidR="00270D30" w:rsidRPr="00270D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maddi, hukuki ve cezai sorumluluk</w:t>
      </w:r>
      <w:r w:rsidR="00270D30" w:rsidRPr="00270D30">
        <w:rPr>
          <w:rFonts w:ascii="Times New Roman" w:eastAsia="Times New Roman" w:hAnsi="Times New Roman" w:cs="Times New Roman"/>
          <w:sz w:val="24"/>
          <w:szCs w:val="24"/>
          <w:lang w:eastAsia="tr-TR"/>
        </w:rPr>
        <w:t>, ilgili kişiye aittir.</w:t>
      </w:r>
    </w:p>
    <w:p w14:paraId="2F1DD641" w14:textId="60A17A8D" w:rsidR="0095414E" w:rsidRPr="0095414E" w:rsidRDefault="0095414E" w:rsidP="00954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5414E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İMZA VE TAAHHÜT</w:t>
      </w:r>
    </w:p>
    <w:p w14:paraId="61605608" w14:textId="1AE4F764" w:rsidR="00324182" w:rsidRDefault="0095414E" w:rsidP="00954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talimatname, laboratuvarda çalışan tüm personel ve öğrenciler tarafından okunup anlaşılmalı </w:t>
      </w:r>
      <w:r w:rsidR="00324182" w:rsidRPr="003241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aşağıda belirtilen şekilde </w:t>
      </w:r>
      <w:r w:rsidR="00324182" w:rsidRPr="0032418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imzalanarak taahhüt edilmelidir</w:t>
      </w:r>
      <w:r w:rsidR="00324182" w:rsidRPr="0032418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8E1D5D0" w14:textId="77777777" w:rsidR="00324182" w:rsidRDefault="00324182" w:rsidP="00954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25B778" w14:textId="0C04A2AF" w:rsidR="0095414E" w:rsidRPr="0095414E" w:rsidRDefault="0095414E" w:rsidP="00954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41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proofErr w:type="gramEnd"/>
      <w:r w:rsidRPr="0095414E">
        <w:rPr>
          <w:rFonts w:ascii="Times New Roman" w:eastAsia="Times New Roman" w:hAnsi="Times New Roman" w:cs="Times New Roman"/>
          <w:sz w:val="24"/>
          <w:szCs w:val="24"/>
          <w:lang w:eastAsia="tr-TR"/>
        </w:rPr>
        <w:t>/...../20...</w:t>
      </w:r>
    </w:p>
    <w:tbl>
      <w:tblPr>
        <w:tblW w:w="7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6211"/>
      </w:tblGrid>
      <w:tr w:rsidR="00E25220" w:rsidRPr="00D802B4" w14:paraId="689E2761" w14:textId="77777777" w:rsidTr="00D1444A">
        <w:trPr>
          <w:trHeight w:val="332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FC6E41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Tebliğ Eden       </w:t>
            </w:r>
          </w:p>
        </w:tc>
        <w:tc>
          <w:tcPr>
            <w:tcW w:w="0" w:type="auto"/>
            <w:vAlign w:val="center"/>
            <w:hideMark/>
          </w:tcPr>
          <w:p w14:paraId="0D1E909A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</w:t>
            </w:r>
            <w:r w:rsidRPr="00D80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ellüğ Eden </w:t>
            </w:r>
          </w:p>
        </w:tc>
      </w:tr>
      <w:tr w:rsidR="00E25220" w:rsidRPr="00D802B4" w14:paraId="0012CBE7" w14:textId="77777777" w:rsidTr="00D1444A">
        <w:trPr>
          <w:trHeight w:val="351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59A05D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0" w:type="auto"/>
            <w:vAlign w:val="center"/>
            <w:hideMark/>
          </w:tcPr>
          <w:p w14:paraId="0769C763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</w:t>
            </w:r>
            <w:r w:rsidRPr="00D80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</w:tc>
      </w:tr>
      <w:tr w:rsidR="00E25220" w:rsidRPr="00D802B4" w14:paraId="79AB0067" w14:textId="77777777" w:rsidTr="00D1444A">
        <w:trPr>
          <w:trHeight w:val="33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251377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0" w:type="auto"/>
            <w:vAlign w:val="center"/>
            <w:hideMark/>
          </w:tcPr>
          <w:p w14:paraId="65689F0F" w14:textId="77777777" w:rsidR="00E25220" w:rsidRPr="00D802B4" w:rsidRDefault="00E25220" w:rsidP="00D14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  </w:t>
            </w:r>
            <w:r w:rsidRPr="00D80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İmza:</w:t>
            </w:r>
          </w:p>
        </w:tc>
      </w:tr>
    </w:tbl>
    <w:p w14:paraId="303B5639" w14:textId="77777777" w:rsidR="00B237BC" w:rsidRDefault="00B237BC"/>
    <w:sectPr w:rsidR="00B237BC" w:rsidSect="00A1311A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02F"/>
    <w:multiLevelType w:val="multilevel"/>
    <w:tmpl w:val="1EB4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E4493"/>
    <w:multiLevelType w:val="multilevel"/>
    <w:tmpl w:val="F84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5026D"/>
    <w:multiLevelType w:val="multilevel"/>
    <w:tmpl w:val="754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F7961"/>
    <w:multiLevelType w:val="multilevel"/>
    <w:tmpl w:val="B7B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C2684"/>
    <w:multiLevelType w:val="multilevel"/>
    <w:tmpl w:val="B3F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2291C"/>
    <w:multiLevelType w:val="multilevel"/>
    <w:tmpl w:val="9C5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14"/>
    <w:rsid w:val="000931DE"/>
    <w:rsid w:val="000D423B"/>
    <w:rsid w:val="001C007F"/>
    <w:rsid w:val="001D23B5"/>
    <w:rsid w:val="00270D30"/>
    <w:rsid w:val="00324182"/>
    <w:rsid w:val="003422C7"/>
    <w:rsid w:val="003428F3"/>
    <w:rsid w:val="004A2C14"/>
    <w:rsid w:val="006C59C4"/>
    <w:rsid w:val="006F5026"/>
    <w:rsid w:val="006F7220"/>
    <w:rsid w:val="00862739"/>
    <w:rsid w:val="00866D0C"/>
    <w:rsid w:val="0095414E"/>
    <w:rsid w:val="0096565B"/>
    <w:rsid w:val="00A047B0"/>
    <w:rsid w:val="00A1311A"/>
    <w:rsid w:val="00B237BC"/>
    <w:rsid w:val="00D45812"/>
    <w:rsid w:val="00DF5205"/>
    <w:rsid w:val="00E25220"/>
    <w:rsid w:val="00F8085B"/>
    <w:rsid w:val="00FC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F63C"/>
  <w15:chartTrackingRefBased/>
  <w15:docId w15:val="{70BA91F2-A261-42CB-95FA-46C262B8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5414E"/>
    <w:rPr>
      <w:b/>
      <w:bCs/>
    </w:rPr>
  </w:style>
  <w:style w:type="paragraph" w:styleId="AralkYok">
    <w:name w:val="No Spacing"/>
    <w:uiPriority w:val="1"/>
    <w:qFormat/>
    <w:rsid w:val="0095414E"/>
    <w:pPr>
      <w:spacing w:after="0" w:line="240" w:lineRule="auto"/>
    </w:pPr>
  </w:style>
  <w:style w:type="character" w:customStyle="1" w:styleId="fadeinm1hgl8">
    <w:name w:val="_fadein_m1hgl_8"/>
    <w:basedOn w:val="VarsaylanParagrafYazTipi"/>
    <w:rsid w:val="00D4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2025-05-13T12:21:00Z</dcterms:created>
  <dcterms:modified xsi:type="dcterms:W3CDTF">2026-04-06T07:20:00Z</dcterms:modified>
</cp:coreProperties>
</file>