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70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9"/>
        <w:gridCol w:w="2959"/>
      </w:tblGrid>
      <w:tr w:rsidR="00CE7EE4" w:rsidRPr="001713D8" w:rsidTr="00CE7EE4">
        <w:trPr>
          <w:trHeight w:val="745"/>
        </w:trPr>
        <w:tc>
          <w:tcPr>
            <w:tcW w:w="7389" w:type="dxa"/>
            <w:vMerge w:val="restart"/>
          </w:tcPr>
          <w:p w:rsidR="00CE7EE4" w:rsidRPr="001713D8" w:rsidRDefault="00CE7EE4" w:rsidP="00CE7EE4">
            <w:pPr>
              <w:pStyle w:val="TableParagraph"/>
              <w:spacing w:before="0"/>
              <w:ind w:left="0"/>
            </w:pPr>
          </w:p>
          <w:p w:rsidR="00636F5C" w:rsidRDefault="00140C1D" w:rsidP="00CE7EE4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KARİYER VE MEZUN MERKEZİ </w:t>
            </w:r>
            <w:r w:rsidR="00CE7EE4" w:rsidRPr="001713D8">
              <w:rPr>
                <w:b/>
              </w:rPr>
              <w:t xml:space="preserve">KOORDİNATÖRLÜĞÜ </w:t>
            </w:r>
          </w:p>
          <w:p w:rsidR="00CE7EE4" w:rsidRPr="001713D8" w:rsidRDefault="00CE7EE4" w:rsidP="00CE7EE4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713D8">
              <w:rPr>
                <w:b/>
              </w:rPr>
              <w:t>TOPLANTI TUTANAĞI</w:t>
            </w:r>
          </w:p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Toplantı</w:t>
            </w:r>
            <w:r w:rsidRPr="001713D8">
              <w:rPr>
                <w:b/>
                <w:spacing w:val="-12"/>
              </w:rPr>
              <w:t xml:space="preserve"> </w:t>
            </w:r>
            <w:r w:rsidRPr="001713D8">
              <w:rPr>
                <w:b/>
              </w:rPr>
              <w:t>No:</w:t>
            </w:r>
            <w:r w:rsidR="00E60D0F">
              <w:rPr>
                <w:b/>
              </w:rPr>
              <w:t xml:space="preserve"> 2024/1</w:t>
            </w:r>
          </w:p>
        </w:tc>
      </w:tr>
      <w:tr w:rsidR="00CE7EE4" w:rsidRPr="001713D8" w:rsidTr="00CE7EE4">
        <w:trPr>
          <w:trHeight w:val="745"/>
        </w:trPr>
        <w:tc>
          <w:tcPr>
            <w:tcW w:w="7389" w:type="dxa"/>
            <w:vMerge/>
            <w:tcBorders>
              <w:top w:val="nil"/>
            </w:tcBorders>
          </w:tcPr>
          <w:p w:rsidR="00CE7EE4" w:rsidRPr="001713D8" w:rsidRDefault="00CE7EE4" w:rsidP="00CE7EE4"/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Tarih:</w:t>
            </w:r>
            <w:r w:rsidRPr="001713D8">
              <w:rPr>
                <w:b/>
                <w:spacing w:val="-4"/>
              </w:rPr>
              <w:t xml:space="preserve"> </w:t>
            </w:r>
            <w:r w:rsidR="00E60D0F">
              <w:rPr>
                <w:b/>
                <w:spacing w:val="-4"/>
              </w:rPr>
              <w:t>01/10/2024</w:t>
            </w:r>
          </w:p>
        </w:tc>
      </w:tr>
    </w:tbl>
    <w:p w:rsidR="00CE7EE4" w:rsidRPr="001713D8" w:rsidRDefault="00CE7EE4" w:rsidP="00CE7EE4">
      <w:pPr>
        <w:pStyle w:val="GvdeMetni"/>
        <w:spacing w:line="14" w:lineRule="auto"/>
        <w:rPr>
          <w:b w:val="0"/>
          <w:bCs w:val="0"/>
        </w:rPr>
      </w:pPr>
    </w:p>
    <w:p w:rsidR="00720FCC" w:rsidRPr="001713D8" w:rsidRDefault="00720FCC" w:rsidP="00CE7EE4">
      <w:pPr>
        <w:pStyle w:val="GvdeMetni"/>
        <w:spacing w:line="14" w:lineRule="auto"/>
        <w:rPr>
          <w:b w:val="0"/>
        </w:rPr>
      </w:pPr>
      <w:r w:rsidRPr="001713D8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74A728" wp14:editId="513D9294">
                <wp:simplePos x="0" y="0"/>
                <wp:positionH relativeFrom="page">
                  <wp:posOffset>644056</wp:posOffset>
                </wp:positionH>
                <wp:positionV relativeFrom="page">
                  <wp:posOffset>238540</wp:posOffset>
                </wp:positionV>
                <wp:extent cx="6639284" cy="95416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9284" cy="954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FCC" w:rsidRDefault="00720FCC" w:rsidP="00720F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74A7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pt;margin-top:18.8pt;width:522.8pt;height:7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" filled="f" stroked="f">
                <v:textbox inset="0,0,0,0">
                  <w:txbxContent>
                    <w:p w:rsidR="00720FCC" w:rsidRDefault="00720FCC" w:rsidP="00720FCC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713D8">
        <w:tab/>
      </w:r>
    </w:p>
    <w:tbl>
      <w:tblPr>
        <w:tblStyle w:val="TableNormal"/>
        <w:tblpPr w:leftFromText="141" w:rightFromText="141" w:vertAnchor="text" w:horzAnchor="margin" w:tblpXSpec="center" w:tblpY="100"/>
        <w:tblW w:w="10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3227"/>
        <w:gridCol w:w="4645"/>
      </w:tblGrid>
      <w:tr w:rsidR="00720FCC" w:rsidRPr="001713D8" w:rsidTr="00396541">
        <w:trPr>
          <w:trHeight w:val="367"/>
        </w:trPr>
        <w:tc>
          <w:tcPr>
            <w:tcW w:w="2298" w:type="dxa"/>
          </w:tcPr>
          <w:p w:rsidR="00720FCC" w:rsidRPr="001713D8" w:rsidRDefault="00720FCC" w:rsidP="00557AC8">
            <w:pPr>
              <w:pStyle w:val="TableParagraph"/>
              <w:spacing w:before="0"/>
              <w:ind w:left="2"/>
            </w:pPr>
            <w:r w:rsidRPr="001713D8">
              <w:rPr>
                <w:b/>
              </w:rPr>
              <w:t>Tarih:</w:t>
            </w:r>
            <w:r w:rsidRPr="001713D8">
              <w:rPr>
                <w:spacing w:val="26"/>
              </w:rPr>
              <w:t xml:space="preserve"> </w:t>
            </w:r>
          </w:p>
        </w:tc>
        <w:tc>
          <w:tcPr>
            <w:tcW w:w="3227" w:type="dxa"/>
          </w:tcPr>
          <w:p w:rsidR="00720FCC" w:rsidRPr="001713D8" w:rsidRDefault="00E60D0F" w:rsidP="00557AC8">
            <w:pPr>
              <w:pStyle w:val="TableParagraph"/>
              <w:spacing w:before="0"/>
              <w:ind w:left="2"/>
            </w:pPr>
            <w:r>
              <w:t>01/10/2024</w:t>
            </w:r>
          </w:p>
        </w:tc>
        <w:tc>
          <w:tcPr>
            <w:tcW w:w="4645" w:type="dxa"/>
          </w:tcPr>
          <w:p w:rsidR="00720FCC" w:rsidRPr="00885E66" w:rsidRDefault="00885E66" w:rsidP="00CE7EE4">
            <w:pPr>
              <w:pStyle w:val="TableParagraph"/>
              <w:spacing w:before="0"/>
              <w:ind w:left="0"/>
              <w:rPr>
                <w:b/>
              </w:rPr>
            </w:pPr>
            <w:r w:rsidRPr="00885E66">
              <w:rPr>
                <w:b/>
              </w:rPr>
              <w:t>Yer:</w:t>
            </w:r>
            <w:r w:rsidR="00E60D0F">
              <w:rPr>
                <w:b/>
              </w:rPr>
              <w:t xml:space="preserve"> Kariyer ve Mezun Merkezi Ofisi</w:t>
            </w:r>
          </w:p>
        </w:tc>
      </w:tr>
      <w:tr w:rsidR="00720FCC" w:rsidRPr="001713D8" w:rsidTr="00396541">
        <w:trPr>
          <w:trHeight w:val="369"/>
        </w:trPr>
        <w:tc>
          <w:tcPr>
            <w:tcW w:w="2298" w:type="dxa"/>
          </w:tcPr>
          <w:p w:rsidR="00720FCC" w:rsidRPr="001713D8" w:rsidRDefault="00720FCC" w:rsidP="00CE7EE4">
            <w:pPr>
              <w:pStyle w:val="TableParagraph"/>
              <w:spacing w:before="0"/>
              <w:ind w:left="2"/>
              <w:rPr>
                <w:b/>
              </w:rPr>
            </w:pPr>
            <w:r w:rsidRPr="001713D8">
              <w:rPr>
                <w:b/>
              </w:rPr>
              <w:t>Toplantının</w:t>
            </w:r>
            <w:r w:rsidRPr="001713D8">
              <w:rPr>
                <w:b/>
                <w:spacing w:val="43"/>
              </w:rPr>
              <w:t xml:space="preserve"> </w:t>
            </w:r>
            <w:r w:rsidRPr="001713D8">
              <w:rPr>
                <w:b/>
                <w:spacing w:val="-2"/>
              </w:rPr>
              <w:t>Konusu:</w:t>
            </w:r>
          </w:p>
        </w:tc>
        <w:tc>
          <w:tcPr>
            <w:tcW w:w="7872" w:type="dxa"/>
            <w:gridSpan w:val="2"/>
          </w:tcPr>
          <w:p w:rsidR="0069141A" w:rsidRPr="001713D8" w:rsidRDefault="00E60D0F" w:rsidP="00CE7EE4">
            <w:pPr>
              <w:pStyle w:val="TableParagraph"/>
              <w:spacing w:before="0"/>
              <w:ind w:left="2"/>
            </w:pPr>
            <w:r>
              <w:t>Komisyon tanıtımı ve komisyon içi görev paylaşımı, Kariyer ve Mezun Merkezi</w:t>
            </w:r>
            <w:r w:rsidR="00140C1D">
              <w:t xml:space="preserve"> Koordinatörlüğünün </w:t>
            </w:r>
            <w:r w:rsidR="00D46B5B">
              <w:t>gelişimine katkı sağlamak amacıyla toplanıldı.</w:t>
            </w:r>
          </w:p>
          <w:p w:rsidR="00720FCC" w:rsidRPr="001713D8" w:rsidRDefault="00720FCC" w:rsidP="00CE7EE4">
            <w:pPr>
              <w:pStyle w:val="TableParagraph"/>
              <w:spacing w:before="0"/>
              <w:ind w:left="2"/>
            </w:pPr>
          </w:p>
        </w:tc>
      </w:tr>
      <w:tr w:rsidR="00294F5C" w:rsidRPr="001713D8" w:rsidTr="00396541">
        <w:trPr>
          <w:trHeight w:val="233"/>
        </w:trPr>
        <w:tc>
          <w:tcPr>
            <w:tcW w:w="2298" w:type="dxa"/>
          </w:tcPr>
          <w:p w:rsidR="00294F5C" w:rsidRPr="001713D8" w:rsidRDefault="00294F5C" w:rsidP="00CE7EE4">
            <w:pPr>
              <w:pStyle w:val="TableParagraph"/>
              <w:spacing w:before="0"/>
              <w:ind w:left="28"/>
              <w:rPr>
                <w:b/>
              </w:rPr>
            </w:pPr>
            <w:r w:rsidRPr="001713D8">
              <w:rPr>
                <w:b/>
                <w:spacing w:val="-2"/>
              </w:rPr>
              <w:t>Raportör:</w:t>
            </w:r>
          </w:p>
        </w:tc>
        <w:tc>
          <w:tcPr>
            <w:tcW w:w="7872" w:type="dxa"/>
            <w:gridSpan w:val="2"/>
          </w:tcPr>
          <w:p w:rsidR="00294F5C" w:rsidRDefault="00E60D0F" w:rsidP="00280B46">
            <w:pPr>
              <w:pStyle w:val="TableParagraph"/>
              <w:spacing w:before="0"/>
              <w:ind w:left="0"/>
            </w:pPr>
            <w:r>
              <w:t>Neşe Serencan KESER</w:t>
            </w:r>
          </w:p>
          <w:p w:rsidR="00557AC8" w:rsidRPr="001713D8" w:rsidRDefault="00557AC8" w:rsidP="00CE7EE4">
            <w:pPr>
              <w:pStyle w:val="TableParagraph"/>
              <w:spacing w:before="0"/>
              <w:ind w:left="90"/>
            </w:pPr>
          </w:p>
        </w:tc>
      </w:tr>
      <w:tr w:rsidR="00720FCC" w:rsidRPr="001713D8" w:rsidTr="00396541">
        <w:trPr>
          <w:trHeight w:val="367"/>
        </w:trPr>
        <w:tc>
          <w:tcPr>
            <w:tcW w:w="10170" w:type="dxa"/>
            <w:gridSpan w:val="3"/>
            <w:shd w:val="clear" w:color="auto" w:fill="E6E6E6"/>
          </w:tcPr>
          <w:p w:rsidR="00720FCC" w:rsidRPr="001713D8" w:rsidRDefault="00B36863" w:rsidP="00557AC8">
            <w:pPr>
              <w:pStyle w:val="TableParagraph"/>
              <w:spacing w:before="0"/>
              <w:ind w:left="67"/>
              <w:rPr>
                <w:b/>
              </w:rPr>
            </w:pPr>
            <w:r>
              <w:rPr>
                <w:b/>
              </w:rPr>
              <w:t>Gündem Başlıkları</w:t>
            </w:r>
          </w:p>
        </w:tc>
      </w:tr>
      <w:tr w:rsidR="00AC5B56" w:rsidRPr="001713D8" w:rsidTr="00396541">
        <w:trPr>
          <w:trHeight w:val="1552"/>
        </w:trPr>
        <w:tc>
          <w:tcPr>
            <w:tcW w:w="10170" w:type="dxa"/>
            <w:gridSpan w:val="3"/>
          </w:tcPr>
          <w:p w:rsidR="00AC5B56" w:rsidRPr="001713D8" w:rsidRDefault="00AC5B56" w:rsidP="00AC5B56">
            <w:pPr>
              <w:pStyle w:val="TableParagraph"/>
              <w:spacing w:before="0"/>
              <w:ind w:left="0"/>
              <w:jc w:val="both"/>
              <w:rPr>
                <w:b/>
                <w:bCs/>
                <w:lang w:val="tr-TR"/>
              </w:rPr>
            </w:pPr>
            <w:r w:rsidRPr="001713D8">
              <w:rPr>
                <w:spacing w:val="-5"/>
              </w:rPr>
              <w:t xml:space="preserve"> </w:t>
            </w:r>
          </w:p>
          <w:p w:rsidR="00011F7F" w:rsidRDefault="00011F7F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FD0E1F" w:rsidP="00304F72">
            <w:pPr>
              <w:pStyle w:val="TableParagraph"/>
              <w:numPr>
                <w:ilvl w:val="0"/>
                <w:numId w:val="13"/>
              </w:numPr>
              <w:spacing w:before="0" w:line="360" w:lineRule="auto"/>
              <w:contextualSpacing/>
              <w:jc w:val="both"/>
            </w:pPr>
            <w:r>
              <w:t>Açılış ve komisyon hakkında bilgilendirme.</w:t>
            </w:r>
          </w:p>
          <w:p w:rsidR="00FD0E1F" w:rsidRDefault="00FD0E1F" w:rsidP="00304F72">
            <w:pPr>
              <w:pStyle w:val="TableParagraph"/>
              <w:numPr>
                <w:ilvl w:val="0"/>
                <w:numId w:val="13"/>
              </w:numPr>
              <w:spacing w:before="0" w:line="360" w:lineRule="auto"/>
              <w:contextualSpacing/>
              <w:jc w:val="both"/>
            </w:pPr>
            <w:r>
              <w:t>Akademik ve idari personelin görev tanımlarının hazırlanması</w:t>
            </w:r>
          </w:p>
          <w:p w:rsidR="00FD0E1F" w:rsidRDefault="00FD0E1F" w:rsidP="00304F72">
            <w:pPr>
              <w:pStyle w:val="TableParagraph"/>
              <w:numPr>
                <w:ilvl w:val="0"/>
                <w:numId w:val="13"/>
              </w:numPr>
              <w:spacing w:before="0" w:line="360" w:lineRule="auto"/>
              <w:contextualSpacing/>
              <w:jc w:val="both"/>
            </w:pPr>
            <w:r>
              <w:t>İş akış şemalarının hazırlanması</w:t>
            </w:r>
          </w:p>
          <w:p w:rsidR="00FD0E1F" w:rsidRDefault="00FD0E1F" w:rsidP="00304F72">
            <w:pPr>
              <w:pStyle w:val="TableParagraph"/>
              <w:numPr>
                <w:ilvl w:val="0"/>
                <w:numId w:val="13"/>
              </w:numPr>
              <w:spacing w:before="0" w:line="360" w:lineRule="auto"/>
              <w:contextualSpacing/>
              <w:jc w:val="both"/>
            </w:pPr>
            <w:r>
              <w:t>Toplantı tutanaklarının hazırlanması ve takibi</w:t>
            </w:r>
          </w:p>
          <w:p w:rsidR="004E01AA" w:rsidRDefault="004E01AA" w:rsidP="00140C1D">
            <w:pPr>
              <w:pStyle w:val="TableParagraph"/>
              <w:numPr>
                <w:ilvl w:val="0"/>
                <w:numId w:val="13"/>
              </w:numPr>
              <w:spacing w:before="0" w:line="360" w:lineRule="auto"/>
              <w:contextualSpacing/>
              <w:jc w:val="both"/>
            </w:pPr>
            <w:r>
              <w:t>Mezun ve öğrenci izleme süreçlerinin planlanması</w:t>
            </w:r>
          </w:p>
          <w:p w:rsidR="00152B34" w:rsidRDefault="00152B34" w:rsidP="00304F72">
            <w:pPr>
              <w:pStyle w:val="TableParagraph"/>
              <w:numPr>
                <w:ilvl w:val="0"/>
                <w:numId w:val="13"/>
              </w:numPr>
              <w:spacing w:before="0" w:line="360" w:lineRule="auto"/>
              <w:contextualSpacing/>
              <w:jc w:val="both"/>
            </w:pPr>
            <w:r>
              <w:t>Çalışma takviminin oluşturulması</w:t>
            </w:r>
          </w:p>
          <w:p w:rsidR="00724EA5" w:rsidRDefault="00724EA5" w:rsidP="00304F72">
            <w:pPr>
              <w:pStyle w:val="TableParagraph"/>
              <w:numPr>
                <w:ilvl w:val="0"/>
                <w:numId w:val="13"/>
              </w:numPr>
              <w:spacing w:before="0" w:line="360" w:lineRule="auto"/>
              <w:contextualSpacing/>
              <w:jc w:val="both"/>
            </w:pPr>
            <w:r>
              <w:t>Dijital Mezun Kartı çalışmalarının planlanması</w:t>
            </w:r>
          </w:p>
          <w:p w:rsidR="00152B34" w:rsidRDefault="00152B34" w:rsidP="00304F72">
            <w:pPr>
              <w:pStyle w:val="TableParagraph"/>
              <w:numPr>
                <w:ilvl w:val="0"/>
                <w:numId w:val="13"/>
              </w:numPr>
              <w:spacing w:before="0" w:line="360" w:lineRule="auto"/>
              <w:contextualSpacing/>
              <w:jc w:val="both"/>
            </w:pPr>
            <w:r>
              <w:t>Dilek ve temenniler</w:t>
            </w:r>
          </w:p>
          <w:p w:rsidR="00AD28D6" w:rsidRDefault="00AD28D6" w:rsidP="00152B34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304F72" w:rsidRDefault="00304F72" w:rsidP="00304F72">
            <w:pPr>
              <w:pStyle w:val="NormalWeb"/>
            </w:pPr>
          </w:p>
          <w:p w:rsidR="00304F72" w:rsidRDefault="00304F72" w:rsidP="00304F72">
            <w:pPr>
              <w:pStyle w:val="NormalWeb"/>
            </w:pPr>
          </w:p>
          <w:p w:rsidR="001122C4" w:rsidRPr="001122C4" w:rsidRDefault="001122C4" w:rsidP="00304F72">
            <w:pPr>
              <w:pStyle w:val="TableParagraph"/>
              <w:spacing w:before="0" w:line="360" w:lineRule="auto"/>
              <w:ind w:left="448"/>
              <w:contextualSpacing/>
              <w:jc w:val="both"/>
            </w:pPr>
          </w:p>
          <w:p w:rsidR="00557AC8" w:rsidRDefault="00557AC8" w:rsidP="001122C4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B36863" w:rsidRDefault="00B36863" w:rsidP="00B36863">
            <w:pPr>
              <w:pStyle w:val="TableParagraph"/>
              <w:spacing w:before="0" w:line="360" w:lineRule="auto"/>
              <w:contextualSpacing/>
              <w:jc w:val="both"/>
              <w:rPr>
                <w:b/>
              </w:rPr>
            </w:pPr>
            <w:r w:rsidRPr="00C532D7">
              <w:rPr>
                <w:b/>
              </w:rPr>
              <w:t>Alınan Kararlar;</w:t>
            </w:r>
          </w:p>
          <w:p w:rsidR="00B36863" w:rsidRDefault="00B36863" w:rsidP="00B36863">
            <w:pPr>
              <w:pStyle w:val="NormalWeb"/>
              <w:numPr>
                <w:ilvl w:val="0"/>
                <w:numId w:val="16"/>
              </w:numPr>
            </w:pPr>
            <w:r>
              <w:t xml:space="preserve">Komisyonun düzenli aralıklarla toplanması ve kalite süreçlerinin </w:t>
            </w:r>
            <w:r w:rsidR="00140C1D">
              <w:t xml:space="preserve">PUKO döngüsü kapsamında </w:t>
            </w:r>
            <w:r>
              <w:t>ele alınması kararlaştırıldı.</w:t>
            </w:r>
          </w:p>
          <w:p w:rsidR="00B36863" w:rsidRDefault="00B36863" w:rsidP="00B36863">
            <w:pPr>
              <w:pStyle w:val="NormalWeb"/>
              <w:numPr>
                <w:ilvl w:val="0"/>
                <w:numId w:val="16"/>
              </w:numPr>
            </w:pPr>
            <w:r>
              <w:t>Tüm personelin görev tanımlarının standart formata uygun şekilde hazırlanması kararlaştırıldı.</w:t>
            </w:r>
          </w:p>
          <w:p w:rsidR="00B36863" w:rsidRDefault="00B36863" w:rsidP="00B36863">
            <w:pPr>
              <w:pStyle w:val="NormalWeb"/>
              <w:numPr>
                <w:ilvl w:val="0"/>
                <w:numId w:val="16"/>
              </w:numPr>
            </w:pPr>
            <w:r>
              <w:t>Her bir süreç için iş akış şemalarının ilgili sorumlular tarafından hazırlanmasına karar verildi.</w:t>
            </w:r>
          </w:p>
          <w:p w:rsidR="00140C1D" w:rsidRDefault="00B36863" w:rsidP="00140C1D">
            <w:pPr>
              <w:pStyle w:val="NormalWeb"/>
              <w:numPr>
                <w:ilvl w:val="0"/>
                <w:numId w:val="16"/>
              </w:numPr>
            </w:pPr>
            <w:r>
              <w:t>Tutanakların her toplantı sonrasında hazırlanarak saklama ve takip sisteminin oluşturulmasına karar verildi.</w:t>
            </w:r>
          </w:p>
          <w:p w:rsidR="00B36863" w:rsidRPr="00140C1D" w:rsidRDefault="00B36863" w:rsidP="00140C1D">
            <w:pPr>
              <w:pStyle w:val="NormalWeb"/>
              <w:numPr>
                <w:ilvl w:val="0"/>
                <w:numId w:val="16"/>
              </w:numPr>
            </w:pPr>
            <w:r w:rsidRPr="00140C1D">
              <w:t>Mezun ve öğrenci izleme süreçlerine ilişkin yöntem, araç ve takvimin</w:t>
            </w:r>
            <w:r w:rsidR="00881130" w:rsidRPr="00140C1D">
              <w:t xml:space="preserve"> oluşturulmasına karar verildi.</w:t>
            </w:r>
            <w:r w:rsidR="00724EA5">
              <w:t xml:space="preserve"> </w:t>
            </w:r>
          </w:p>
          <w:p w:rsidR="00881130" w:rsidRDefault="00881130" w:rsidP="00B36863">
            <w:pPr>
              <w:pStyle w:val="NormalWeb"/>
              <w:numPr>
                <w:ilvl w:val="0"/>
                <w:numId w:val="16"/>
              </w:numPr>
            </w:pPr>
            <w:r>
              <w:t>Komisyon toplantılarının her üç aylık dönemin ilk haftasında yapılmasına; gerekli durumlarda ek toplantı yapılabilmesine karar verildi.</w:t>
            </w:r>
          </w:p>
          <w:p w:rsidR="00724EA5" w:rsidRDefault="00724EA5" w:rsidP="00B36863">
            <w:pPr>
              <w:pStyle w:val="NormalWeb"/>
              <w:numPr>
                <w:ilvl w:val="0"/>
                <w:numId w:val="16"/>
              </w:numPr>
            </w:pPr>
            <w:r>
              <w:t xml:space="preserve">Dijital Mezun Kart çalışmalarının planlamalarının gerçekleştirilebilmesi için dijital mezun kart sistemini kullanan Üniversiteler ile iletişime geçilmesi ve bilgilerin toplanması kararı alındı. </w:t>
            </w:r>
          </w:p>
          <w:p w:rsidR="00F23F2F" w:rsidRDefault="00F23F2F" w:rsidP="00B36863">
            <w:pPr>
              <w:pStyle w:val="NormalWeb"/>
              <w:numPr>
                <w:ilvl w:val="0"/>
                <w:numId w:val="16"/>
              </w:numPr>
            </w:pPr>
            <w:r>
              <w:t>Katılımcılar, birimin etkinlik görünürlüğünün artırılması ve mezunlarla iletişimin güçlendirilmesi yönünde önerilerde bulundu.</w:t>
            </w: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280B46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280B46" w:rsidRDefault="00280B46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Pr="001713D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</w:tc>
      </w:tr>
    </w:tbl>
    <w:p w:rsidR="001B767C" w:rsidRDefault="001B767C" w:rsidP="00515037">
      <w:pPr>
        <w:rPr>
          <w:b/>
        </w:rPr>
      </w:pPr>
    </w:p>
    <w:p w:rsidR="001B767C" w:rsidRDefault="001B767C" w:rsidP="001C01AF">
      <w:pPr>
        <w:jc w:val="center"/>
        <w:rPr>
          <w:b/>
        </w:rPr>
      </w:pPr>
    </w:p>
    <w:p w:rsidR="001C01AF" w:rsidRPr="001713D8" w:rsidRDefault="001C01AF" w:rsidP="001C01AF">
      <w:pPr>
        <w:jc w:val="center"/>
        <w:rPr>
          <w:b/>
        </w:rPr>
      </w:pPr>
      <w:r w:rsidRPr="001713D8">
        <w:rPr>
          <w:b/>
        </w:rPr>
        <w:t>TOPLANTI KATILIM LİSTESİ</w:t>
      </w:r>
    </w:p>
    <w:tbl>
      <w:tblPr>
        <w:tblStyle w:val="DzTablo31"/>
        <w:tblW w:w="0" w:type="auto"/>
        <w:tblLook w:val="04A0" w:firstRow="1" w:lastRow="0" w:firstColumn="1" w:lastColumn="0" w:noHBand="0" w:noVBand="1"/>
      </w:tblPr>
      <w:tblGrid>
        <w:gridCol w:w="1242"/>
        <w:gridCol w:w="7398"/>
      </w:tblGrid>
      <w:tr w:rsidR="001713D8" w:rsidRPr="001713D8" w:rsidTr="00344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:rsidR="001713D8" w:rsidRPr="001713D8" w:rsidRDefault="001713D8" w:rsidP="001713D8">
            <w:pPr>
              <w:widowControl/>
              <w:autoSpaceDE/>
              <w:autoSpaceDN/>
              <w:rPr>
                <w:rFonts w:eastAsia="MS Mincho"/>
              </w:rPr>
            </w:pPr>
            <w:r w:rsidRPr="001713D8">
              <w:rPr>
                <w:rFonts w:eastAsia="MS Mincho"/>
              </w:rPr>
              <w:t>NO</w:t>
            </w:r>
          </w:p>
        </w:tc>
        <w:tc>
          <w:tcPr>
            <w:tcW w:w="7398" w:type="dxa"/>
          </w:tcPr>
          <w:p w:rsidR="001713D8" w:rsidRPr="001713D8" w:rsidRDefault="001713D8" w:rsidP="001713D8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 w:rsidRPr="001713D8">
              <w:rPr>
                <w:rFonts w:eastAsia="MS Mincho"/>
              </w:rPr>
              <w:t xml:space="preserve">ADI </w:t>
            </w:r>
            <w:r w:rsidR="00C71486">
              <w:rPr>
                <w:rFonts w:eastAsia="MS Mincho"/>
              </w:rPr>
              <w:t>–</w:t>
            </w:r>
            <w:r w:rsidRPr="001713D8">
              <w:rPr>
                <w:rFonts w:eastAsia="MS Mincho"/>
              </w:rPr>
              <w:t xml:space="preserve"> SOYADI</w:t>
            </w:r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8D564C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Prof. Dr. Ayhan KAHRAMAN</w:t>
            </w:r>
            <w:r w:rsidR="00BA786A">
              <w:rPr>
                <w:rFonts w:eastAsia="MS Mincho"/>
              </w:rPr>
              <w:t xml:space="preserve">      Katıldı</w:t>
            </w:r>
          </w:p>
        </w:tc>
      </w:tr>
      <w:tr w:rsidR="002468FA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8D564C" w:rsidP="001713D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Öğr. Gör. Bahar YOLVERMEZ</w:t>
            </w:r>
            <w:r w:rsidR="00BA786A">
              <w:rPr>
                <w:rFonts w:eastAsia="MS Mincho"/>
              </w:rPr>
              <w:t xml:space="preserve">     Katıldı</w:t>
            </w:r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140C1D" w:rsidP="00BA786A">
            <w:pPr>
              <w:widowControl/>
              <w:tabs>
                <w:tab w:val="center" w:pos="3591"/>
              </w:tabs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 w:rsidRPr="00140C1D">
              <w:rPr>
                <w:rFonts w:eastAsia="MS Mincho"/>
                <w:lang w:val="tr-TR"/>
              </w:rPr>
              <w:t xml:space="preserve">İdari Personel Neşe S. </w:t>
            </w:r>
            <w:proofErr w:type="gramStart"/>
            <w:r w:rsidRPr="00140C1D">
              <w:rPr>
                <w:rFonts w:eastAsia="MS Mincho"/>
                <w:lang w:val="tr-TR"/>
              </w:rPr>
              <w:t>KESER</w:t>
            </w:r>
            <w:r w:rsidR="00BA786A">
              <w:rPr>
                <w:rFonts w:eastAsia="MS Mincho"/>
                <w:lang w:val="tr-TR"/>
              </w:rPr>
              <w:t xml:space="preserve">        Katıldı</w:t>
            </w:r>
            <w:proofErr w:type="gramEnd"/>
          </w:p>
        </w:tc>
      </w:tr>
    </w:tbl>
    <w:p w:rsidR="00327CD3" w:rsidRPr="001713D8" w:rsidRDefault="00327CD3" w:rsidP="00BA786A">
      <w:pPr>
        <w:rPr>
          <w:b/>
        </w:rPr>
      </w:pPr>
      <w:bookmarkStart w:id="0" w:name="_GoBack"/>
      <w:bookmarkEnd w:id="0"/>
    </w:p>
    <w:sectPr w:rsidR="00327CD3" w:rsidRPr="001713D8" w:rsidSect="008D2BEA">
      <w:head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17" w:rsidRDefault="00D74317" w:rsidP="00720FCC">
      <w:r>
        <w:separator/>
      </w:r>
    </w:p>
  </w:endnote>
  <w:endnote w:type="continuationSeparator" w:id="0">
    <w:p w:rsidR="00D74317" w:rsidRDefault="00D74317" w:rsidP="0072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17" w:rsidRDefault="00D74317" w:rsidP="00720FCC">
      <w:r>
        <w:separator/>
      </w:r>
    </w:p>
  </w:footnote>
  <w:footnote w:type="continuationSeparator" w:id="0">
    <w:p w:rsidR="00D74317" w:rsidRDefault="00D74317" w:rsidP="0072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CC" w:rsidRPr="00720FCC" w:rsidRDefault="00720FCC" w:rsidP="00720FCC">
    <w:pPr>
      <w:widowControl/>
      <w:tabs>
        <w:tab w:val="left" w:pos="8239"/>
        <w:tab w:val="left" w:pos="9016"/>
        <w:tab w:val="right" w:pos="9072"/>
      </w:tabs>
      <w:autoSpaceDE/>
      <w:autoSpaceDN/>
      <w:spacing w:before="18" w:line="276" w:lineRule="auto"/>
      <w:rPr>
        <w:rFonts w:asciiTheme="minorHAnsi" w:eastAsiaTheme="minorEastAsia" w:hAnsiTheme="minorHAnsi" w:cstheme="minorBidi"/>
        <w:lang w:eastAsia="tr-TR"/>
      </w:rPr>
    </w:pP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0" distR="0" simplePos="0" relativeHeight="251660288" behindDoc="0" locked="0" layoutInCell="1" allowOverlap="1" wp14:anchorId="55870EF1" wp14:editId="39551196">
          <wp:simplePos x="0" y="0"/>
          <wp:positionH relativeFrom="page">
            <wp:posOffset>409575</wp:posOffset>
          </wp:positionH>
          <wp:positionV relativeFrom="paragraph">
            <wp:posOffset>-66565</wp:posOffset>
          </wp:positionV>
          <wp:extent cx="609880" cy="608674"/>
          <wp:effectExtent l="0" t="0" r="0" b="0"/>
          <wp:wrapNone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880" cy="608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114300" distR="114300" simplePos="0" relativeHeight="251659264" behindDoc="1" locked="0" layoutInCell="0" allowOverlap="1" wp14:anchorId="596A29E8" wp14:editId="58D696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085" cy="5794375"/>
          <wp:effectExtent l="0" t="0" r="0" b="0"/>
          <wp:wrapNone/>
          <wp:docPr id="4" name="Resim 4" descr="dpu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pu-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lang w:eastAsia="tr-TR"/>
      </w:rPr>
      <w:t xml:space="preserve">                                                                               </w:t>
    </w:r>
    <w:r w:rsidRPr="00720FCC">
      <w:rPr>
        <w:b/>
        <w:bCs/>
        <w:spacing w:val="-4"/>
        <w:lang w:eastAsia="tr-TR"/>
      </w:rPr>
      <w:t>T.C.</w:t>
    </w:r>
    <w:r w:rsidR="008D564C">
      <w:rPr>
        <w:b/>
        <w:bCs/>
        <w:spacing w:val="-4"/>
        <w:lang w:eastAsia="tr-TR"/>
      </w:rPr>
      <w:t xml:space="preserve">                                                                          </w:t>
    </w:r>
    <w:r>
      <w:rPr>
        <w:b/>
        <w:bCs/>
        <w:spacing w:val="-4"/>
        <w:lang w:eastAsia="tr-TR"/>
      </w:rPr>
      <w:t xml:space="preserve"> </w:t>
    </w:r>
    <w:r w:rsidR="008D564C">
      <w:rPr>
        <w:noProof/>
        <w:lang w:eastAsia="tr-TR"/>
      </w:rPr>
      <w:drawing>
        <wp:inline distT="0" distB="0" distL="0" distR="0" wp14:anchorId="4EE5CACB" wp14:editId="60A1AAE1">
          <wp:extent cx="333375" cy="569037"/>
          <wp:effectExtent l="0" t="0" r="0" b="2540"/>
          <wp:docPr id="3" name="Resim 3" descr="C:\Users\Aidata\AppData\Local\Microsoft\Windows\INetCache\Content.Word\KAM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idata\AppData\Local\Microsoft\Windows\INetCache\Content.Word\KAMER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49" cy="571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FCC" w:rsidRPr="00720FCC" w:rsidRDefault="00720FCC" w:rsidP="00720FCC">
    <w:pPr>
      <w:tabs>
        <w:tab w:val="center" w:pos="4309"/>
        <w:tab w:val="right" w:pos="8619"/>
      </w:tabs>
      <w:spacing w:before="1" w:line="252" w:lineRule="exact"/>
      <w:ind w:right="453"/>
      <w:jc w:val="center"/>
      <w:rPr>
        <w:b/>
        <w:bCs/>
        <w:spacing w:val="-2"/>
        <w:lang w:eastAsia="tr-TR"/>
      </w:rPr>
    </w:pPr>
    <w:r w:rsidRPr="00720FCC">
      <w:rPr>
        <w:b/>
        <w:bCs/>
        <w:lang w:eastAsia="tr-TR"/>
      </w:rPr>
      <w:t>KÜTAHYA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lang w:eastAsia="tr-TR"/>
      </w:rPr>
      <w:t>DUMLUPINAR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spacing w:val="-2"/>
        <w:lang w:eastAsia="tr-TR"/>
      </w:rPr>
      <w:t>ÜNİVERSİTESİ</w:t>
    </w:r>
    <w:r>
      <w:rPr>
        <w:b/>
        <w:bCs/>
        <w:spacing w:val="-2"/>
        <w:lang w:eastAsia="tr-TR"/>
      </w:rPr>
      <w:t xml:space="preserve"> </w:t>
    </w:r>
  </w:p>
  <w:p w:rsidR="00720FCC" w:rsidRPr="00720FCC" w:rsidRDefault="00720FCC" w:rsidP="00720FCC">
    <w:pPr>
      <w:spacing w:before="1" w:line="252" w:lineRule="exact"/>
      <w:ind w:right="453"/>
      <w:jc w:val="center"/>
      <w:rPr>
        <w:b/>
        <w:bCs/>
        <w:lang w:eastAsia="tr-TR"/>
      </w:rPr>
    </w:pPr>
    <w:r w:rsidRPr="00720FCC">
      <w:rPr>
        <w:b/>
        <w:bCs/>
        <w:sz w:val="24"/>
        <w:lang w:eastAsia="tr-TR"/>
      </w:rPr>
      <w:t>Ka</w:t>
    </w:r>
    <w:r w:rsidR="00140C1D">
      <w:rPr>
        <w:b/>
        <w:bCs/>
        <w:sz w:val="24"/>
        <w:lang w:eastAsia="tr-TR"/>
      </w:rPr>
      <w:t xml:space="preserve">riyer ve Mezun Merkezi </w:t>
    </w:r>
    <w:r w:rsidRPr="00720FCC">
      <w:rPr>
        <w:b/>
        <w:bCs/>
        <w:sz w:val="24"/>
        <w:lang w:eastAsia="tr-TR"/>
      </w:rPr>
      <w:t>Koordinatörlüğü</w:t>
    </w:r>
  </w:p>
  <w:p w:rsidR="00720FCC" w:rsidRDefault="00720FCC" w:rsidP="00720FCC">
    <w:pPr>
      <w:spacing w:before="6" w:after="1"/>
      <w:rPr>
        <w:b/>
        <w:sz w:val="16"/>
      </w:rPr>
    </w:pPr>
  </w:p>
  <w:p w:rsidR="00720FCC" w:rsidRDefault="00720FCC" w:rsidP="00720FCC">
    <w:pPr>
      <w:pStyle w:val="stBilgi"/>
    </w:pPr>
  </w:p>
  <w:p w:rsidR="00720FCC" w:rsidRDefault="00720FCC" w:rsidP="00720FCC">
    <w:pPr>
      <w:pStyle w:val="stBilgi"/>
    </w:pPr>
  </w:p>
  <w:p w:rsidR="00720FCC" w:rsidRDefault="00720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99A"/>
    <w:multiLevelType w:val="hybridMultilevel"/>
    <w:tmpl w:val="96583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0175"/>
    <w:multiLevelType w:val="hybridMultilevel"/>
    <w:tmpl w:val="3DCAE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071B"/>
    <w:multiLevelType w:val="hybridMultilevel"/>
    <w:tmpl w:val="196A731A"/>
    <w:lvl w:ilvl="0" w:tplc="32123D2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 w15:restartNumberingAfterBreak="0">
    <w:nsid w:val="0DB47026"/>
    <w:multiLevelType w:val="hybridMultilevel"/>
    <w:tmpl w:val="40E29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6313"/>
    <w:multiLevelType w:val="hybridMultilevel"/>
    <w:tmpl w:val="53D80588"/>
    <w:lvl w:ilvl="0" w:tplc="F5403E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302EE"/>
    <w:multiLevelType w:val="hybridMultilevel"/>
    <w:tmpl w:val="76D8D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4FD6"/>
    <w:multiLevelType w:val="hybridMultilevel"/>
    <w:tmpl w:val="BA9EBAA0"/>
    <w:lvl w:ilvl="0" w:tplc="C352D43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24EA6106"/>
    <w:multiLevelType w:val="hybridMultilevel"/>
    <w:tmpl w:val="EF425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6704F"/>
    <w:multiLevelType w:val="multilevel"/>
    <w:tmpl w:val="CF5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6333D"/>
    <w:multiLevelType w:val="multilevel"/>
    <w:tmpl w:val="E9F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E253E"/>
    <w:multiLevelType w:val="hybridMultilevel"/>
    <w:tmpl w:val="376ED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1B35"/>
    <w:multiLevelType w:val="hybridMultilevel"/>
    <w:tmpl w:val="4028A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F41F0"/>
    <w:multiLevelType w:val="hybridMultilevel"/>
    <w:tmpl w:val="F34EA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46596"/>
    <w:multiLevelType w:val="hybridMultilevel"/>
    <w:tmpl w:val="3914320E"/>
    <w:lvl w:ilvl="0" w:tplc="41F6F59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4" w15:restartNumberingAfterBreak="0">
    <w:nsid w:val="737A6DD4"/>
    <w:multiLevelType w:val="hybridMultilevel"/>
    <w:tmpl w:val="77E88C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66D0D"/>
    <w:multiLevelType w:val="hybridMultilevel"/>
    <w:tmpl w:val="4328D722"/>
    <w:lvl w:ilvl="0" w:tplc="AA38977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1"/>
  </w:num>
  <w:num w:numId="7">
    <w:abstractNumId w:val="14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  <w:num w:numId="12">
    <w:abstractNumId w:val="15"/>
  </w:num>
  <w:num w:numId="13">
    <w:abstractNumId w:val="13"/>
  </w:num>
  <w:num w:numId="14">
    <w:abstractNumId w:val="8"/>
  </w:num>
  <w:num w:numId="15">
    <w:abstractNumId w:val="2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12"/>
    <w:rsid w:val="00011F7F"/>
    <w:rsid w:val="0002009A"/>
    <w:rsid w:val="000205DE"/>
    <w:rsid w:val="000265A1"/>
    <w:rsid w:val="000325CE"/>
    <w:rsid w:val="00055068"/>
    <w:rsid w:val="00055B51"/>
    <w:rsid w:val="00072BBB"/>
    <w:rsid w:val="0009293D"/>
    <w:rsid w:val="000B4540"/>
    <w:rsid w:val="000C5DF3"/>
    <w:rsid w:val="000E21B2"/>
    <w:rsid w:val="000E4D70"/>
    <w:rsid w:val="0010187C"/>
    <w:rsid w:val="00105EDE"/>
    <w:rsid w:val="001122C4"/>
    <w:rsid w:val="0012336D"/>
    <w:rsid w:val="00140C1D"/>
    <w:rsid w:val="00152B34"/>
    <w:rsid w:val="00160E2E"/>
    <w:rsid w:val="001713D8"/>
    <w:rsid w:val="001956F1"/>
    <w:rsid w:val="001B767C"/>
    <w:rsid w:val="001C01AF"/>
    <w:rsid w:val="001E3660"/>
    <w:rsid w:val="00202CC9"/>
    <w:rsid w:val="002062C8"/>
    <w:rsid w:val="0020799C"/>
    <w:rsid w:val="002468FA"/>
    <w:rsid w:val="0027256A"/>
    <w:rsid w:val="00280B46"/>
    <w:rsid w:val="00281160"/>
    <w:rsid w:val="00287EE8"/>
    <w:rsid w:val="00291760"/>
    <w:rsid w:val="00294F5C"/>
    <w:rsid w:val="002A4791"/>
    <w:rsid w:val="002A7CB6"/>
    <w:rsid w:val="002B41E8"/>
    <w:rsid w:val="002F7190"/>
    <w:rsid w:val="002F786C"/>
    <w:rsid w:val="00304F72"/>
    <w:rsid w:val="003104CE"/>
    <w:rsid w:val="00312F6D"/>
    <w:rsid w:val="003205BD"/>
    <w:rsid w:val="00326BF8"/>
    <w:rsid w:val="00327CD3"/>
    <w:rsid w:val="0036333E"/>
    <w:rsid w:val="00376FF0"/>
    <w:rsid w:val="00396541"/>
    <w:rsid w:val="003A36AD"/>
    <w:rsid w:val="003A7F88"/>
    <w:rsid w:val="003D4421"/>
    <w:rsid w:val="003E5226"/>
    <w:rsid w:val="003F0B1F"/>
    <w:rsid w:val="003F17AC"/>
    <w:rsid w:val="00440453"/>
    <w:rsid w:val="004732E4"/>
    <w:rsid w:val="004D0E19"/>
    <w:rsid w:val="004D3F0A"/>
    <w:rsid w:val="004E01AA"/>
    <w:rsid w:val="004E36D8"/>
    <w:rsid w:val="004F1160"/>
    <w:rsid w:val="004F31AF"/>
    <w:rsid w:val="00502C50"/>
    <w:rsid w:val="00515037"/>
    <w:rsid w:val="005176E5"/>
    <w:rsid w:val="00523457"/>
    <w:rsid w:val="00532A43"/>
    <w:rsid w:val="00557AC8"/>
    <w:rsid w:val="0056440B"/>
    <w:rsid w:val="005748B3"/>
    <w:rsid w:val="005A4332"/>
    <w:rsid w:val="005C54DD"/>
    <w:rsid w:val="005C7C19"/>
    <w:rsid w:val="005D1E5B"/>
    <w:rsid w:val="005D3C42"/>
    <w:rsid w:val="005D3FEE"/>
    <w:rsid w:val="005D6CAB"/>
    <w:rsid w:val="00613918"/>
    <w:rsid w:val="00615CD8"/>
    <w:rsid w:val="006203CF"/>
    <w:rsid w:val="00621E01"/>
    <w:rsid w:val="00636F5C"/>
    <w:rsid w:val="00641A83"/>
    <w:rsid w:val="006466F2"/>
    <w:rsid w:val="0064762E"/>
    <w:rsid w:val="0065107B"/>
    <w:rsid w:val="00663E97"/>
    <w:rsid w:val="00663F5A"/>
    <w:rsid w:val="0067465B"/>
    <w:rsid w:val="00677630"/>
    <w:rsid w:val="0069141A"/>
    <w:rsid w:val="00694088"/>
    <w:rsid w:val="006A3555"/>
    <w:rsid w:val="006A7FC1"/>
    <w:rsid w:val="006B38C2"/>
    <w:rsid w:val="006B4906"/>
    <w:rsid w:val="006C5773"/>
    <w:rsid w:val="006E7D3C"/>
    <w:rsid w:val="006F1B71"/>
    <w:rsid w:val="0071736F"/>
    <w:rsid w:val="00720FCC"/>
    <w:rsid w:val="00722047"/>
    <w:rsid w:val="00724EA5"/>
    <w:rsid w:val="007508E8"/>
    <w:rsid w:val="00764978"/>
    <w:rsid w:val="00764DCC"/>
    <w:rsid w:val="00773587"/>
    <w:rsid w:val="00781AC7"/>
    <w:rsid w:val="00785FC4"/>
    <w:rsid w:val="007B069B"/>
    <w:rsid w:val="007B1B8F"/>
    <w:rsid w:val="007B3BE4"/>
    <w:rsid w:val="007B72EA"/>
    <w:rsid w:val="007C133A"/>
    <w:rsid w:val="007C4882"/>
    <w:rsid w:val="007E1A6A"/>
    <w:rsid w:val="007F129F"/>
    <w:rsid w:val="007F3DAC"/>
    <w:rsid w:val="007F5B8E"/>
    <w:rsid w:val="008031B7"/>
    <w:rsid w:val="00817CB6"/>
    <w:rsid w:val="00831107"/>
    <w:rsid w:val="00845C6E"/>
    <w:rsid w:val="008468BF"/>
    <w:rsid w:val="00851512"/>
    <w:rsid w:val="00851E7F"/>
    <w:rsid w:val="00857653"/>
    <w:rsid w:val="0087402F"/>
    <w:rsid w:val="00881130"/>
    <w:rsid w:val="00885E66"/>
    <w:rsid w:val="00892519"/>
    <w:rsid w:val="008B2CFE"/>
    <w:rsid w:val="008C09E8"/>
    <w:rsid w:val="008D2BEA"/>
    <w:rsid w:val="008D564C"/>
    <w:rsid w:val="008D6BD8"/>
    <w:rsid w:val="008E0290"/>
    <w:rsid w:val="008E28A5"/>
    <w:rsid w:val="0090402D"/>
    <w:rsid w:val="0091499F"/>
    <w:rsid w:val="00920C94"/>
    <w:rsid w:val="009215B6"/>
    <w:rsid w:val="00947108"/>
    <w:rsid w:val="009739EB"/>
    <w:rsid w:val="009920AF"/>
    <w:rsid w:val="00997B9E"/>
    <w:rsid w:val="009A6DC7"/>
    <w:rsid w:val="009A75A1"/>
    <w:rsid w:val="009D2BB3"/>
    <w:rsid w:val="009F2F07"/>
    <w:rsid w:val="00A0026D"/>
    <w:rsid w:val="00A24FEB"/>
    <w:rsid w:val="00A27243"/>
    <w:rsid w:val="00A339BE"/>
    <w:rsid w:val="00A448C9"/>
    <w:rsid w:val="00A64D18"/>
    <w:rsid w:val="00A85B3F"/>
    <w:rsid w:val="00A97E63"/>
    <w:rsid w:val="00AA0DB1"/>
    <w:rsid w:val="00AA3CC9"/>
    <w:rsid w:val="00AB3890"/>
    <w:rsid w:val="00AC5B56"/>
    <w:rsid w:val="00AD28D6"/>
    <w:rsid w:val="00AD35C3"/>
    <w:rsid w:val="00AE4CED"/>
    <w:rsid w:val="00B3512D"/>
    <w:rsid w:val="00B36863"/>
    <w:rsid w:val="00B36AAD"/>
    <w:rsid w:val="00B714CC"/>
    <w:rsid w:val="00B73777"/>
    <w:rsid w:val="00B81B9E"/>
    <w:rsid w:val="00B97F8A"/>
    <w:rsid w:val="00BA3935"/>
    <w:rsid w:val="00BA493D"/>
    <w:rsid w:val="00BA5A5D"/>
    <w:rsid w:val="00BA786A"/>
    <w:rsid w:val="00BA7B94"/>
    <w:rsid w:val="00BB7E65"/>
    <w:rsid w:val="00BC1FB8"/>
    <w:rsid w:val="00BF096E"/>
    <w:rsid w:val="00BF2AD2"/>
    <w:rsid w:val="00BF461D"/>
    <w:rsid w:val="00BF4904"/>
    <w:rsid w:val="00BF5762"/>
    <w:rsid w:val="00C035C3"/>
    <w:rsid w:val="00C16BDA"/>
    <w:rsid w:val="00C2240B"/>
    <w:rsid w:val="00C479EA"/>
    <w:rsid w:val="00C532D7"/>
    <w:rsid w:val="00C71486"/>
    <w:rsid w:val="00C8088D"/>
    <w:rsid w:val="00C90783"/>
    <w:rsid w:val="00CA675C"/>
    <w:rsid w:val="00CC7660"/>
    <w:rsid w:val="00CD574A"/>
    <w:rsid w:val="00CE1500"/>
    <w:rsid w:val="00CE7E0E"/>
    <w:rsid w:val="00CE7EE4"/>
    <w:rsid w:val="00D02470"/>
    <w:rsid w:val="00D03938"/>
    <w:rsid w:val="00D0569D"/>
    <w:rsid w:val="00D25E9F"/>
    <w:rsid w:val="00D46B5B"/>
    <w:rsid w:val="00D61376"/>
    <w:rsid w:val="00D74317"/>
    <w:rsid w:val="00D85649"/>
    <w:rsid w:val="00D94C12"/>
    <w:rsid w:val="00DA274E"/>
    <w:rsid w:val="00DE116A"/>
    <w:rsid w:val="00E133D0"/>
    <w:rsid w:val="00E16160"/>
    <w:rsid w:val="00E30178"/>
    <w:rsid w:val="00E34C58"/>
    <w:rsid w:val="00E350F6"/>
    <w:rsid w:val="00E50F3E"/>
    <w:rsid w:val="00E54973"/>
    <w:rsid w:val="00E60D0F"/>
    <w:rsid w:val="00E77FB3"/>
    <w:rsid w:val="00E90BDB"/>
    <w:rsid w:val="00E9418E"/>
    <w:rsid w:val="00EF1879"/>
    <w:rsid w:val="00F13C46"/>
    <w:rsid w:val="00F23F2F"/>
    <w:rsid w:val="00F354C4"/>
    <w:rsid w:val="00F37DEC"/>
    <w:rsid w:val="00F4084A"/>
    <w:rsid w:val="00F656BC"/>
    <w:rsid w:val="00F673B7"/>
    <w:rsid w:val="00F850DE"/>
    <w:rsid w:val="00F923E5"/>
    <w:rsid w:val="00FA199F"/>
    <w:rsid w:val="00FA45A7"/>
    <w:rsid w:val="00FC2B34"/>
    <w:rsid w:val="00FD0649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ABA57"/>
  <w15:docId w15:val="{C4D0F85A-D088-4E87-8E72-9D5DF03E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440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7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FCC"/>
    <w:pPr>
      <w:spacing w:before="6"/>
      <w:ind w:left="88"/>
    </w:pPr>
  </w:style>
  <w:style w:type="paragraph" w:styleId="GvdeMetni">
    <w:name w:val="Body Text"/>
    <w:basedOn w:val="Normal"/>
    <w:link w:val="GvdeMetniChar"/>
    <w:uiPriority w:val="1"/>
    <w:qFormat/>
    <w:rsid w:val="00720FCC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720FCC"/>
    <w:rPr>
      <w:rFonts w:ascii="Times New Roman" w:eastAsia="Times New Roman" w:hAnsi="Times New Roman" w:cs="Times New Roman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FC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FCC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9920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baslk"/>
    <w:basedOn w:val="Normal"/>
    <w:rsid w:val="009920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737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C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CF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2A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A3CC9"/>
  </w:style>
  <w:style w:type="character" w:styleId="Gl">
    <w:name w:val="Strong"/>
    <w:basedOn w:val="VarsaylanParagrafYazTipi"/>
    <w:uiPriority w:val="22"/>
    <w:qFormat/>
    <w:rsid w:val="00AA3CC9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F673B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673B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F673B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40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DzTablo31">
    <w:name w:val="Düz Tablo 31"/>
    <w:basedOn w:val="NormalTablo"/>
    <w:next w:val="DzTablo32"/>
    <w:uiPriority w:val="99"/>
    <w:rsid w:val="001713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32">
    <w:name w:val="Düz Tablo 32"/>
    <w:basedOn w:val="NormalTablo"/>
    <w:uiPriority w:val="43"/>
    <w:rsid w:val="001713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F1B54-4DED-4FD1-8911-BC514304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Neşe Keser</cp:lastModifiedBy>
  <cp:revision>26</cp:revision>
  <cp:lastPrinted>2025-11-27T07:37:00Z</cp:lastPrinted>
  <dcterms:created xsi:type="dcterms:W3CDTF">2025-11-20T07:10:00Z</dcterms:created>
  <dcterms:modified xsi:type="dcterms:W3CDTF">2026-02-26T07:24:00Z</dcterms:modified>
</cp:coreProperties>
</file>