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70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9"/>
        <w:gridCol w:w="2959"/>
      </w:tblGrid>
      <w:tr w:rsidR="00CE7EE4" w:rsidRPr="001713D8" w:rsidTr="00CE7EE4">
        <w:trPr>
          <w:trHeight w:val="745"/>
        </w:trPr>
        <w:tc>
          <w:tcPr>
            <w:tcW w:w="7389" w:type="dxa"/>
            <w:vMerge w:val="restart"/>
          </w:tcPr>
          <w:p w:rsidR="00CE7EE4" w:rsidRPr="001713D8" w:rsidRDefault="00CE7EE4" w:rsidP="00CE7EE4">
            <w:pPr>
              <w:pStyle w:val="TableParagraph"/>
              <w:spacing w:before="0"/>
              <w:ind w:left="0"/>
            </w:pPr>
          </w:p>
          <w:p w:rsidR="00CE7EE4" w:rsidRPr="001713D8" w:rsidRDefault="00CE7EE4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713D8">
              <w:rPr>
                <w:b/>
              </w:rPr>
              <w:t>KA</w:t>
            </w:r>
            <w:r w:rsidR="006930CF">
              <w:rPr>
                <w:b/>
              </w:rPr>
              <w:t>RİYER VE MEZUN MERKEZİ</w:t>
            </w:r>
            <w:r w:rsidRPr="001713D8">
              <w:rPr>
                <w:b/>
              </w:rPr>
              <w:t xml:space="preserve"> KOORDİNATÖRLÜĞÜ TOPLANTI TUTANAĞI</w:t>
            </w:r>
          </w:p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Toplantı</w:t>
            </w:r>
            <w:r w:rsidRPr="001713D8">
              <w:rPr>
                <w:b/>
                <w:spacing w:val="-12"/>
              </w:rPr>
              <w:t xml:space="preserve"> </w:t>
            </w:r>
            <w:r w:rsidRPr="001713D8">
              <w:rPr>
                <w:b/>
              </w:rPr>
              <w:t>No:</w:t>
            </w:r>
            <w:r w:rsidR="00C71367">
              <w:rPr>
                <w:b/>
              </w:rPr>
              <w:t xml:space="preserve"> 2025</w:t>
            </w:r>
            <w:r w:rsidR="00E60D0F">
              <w:rPr>
                <w:b/>
              </w:rPr>
              <w:t>/1</w:t>
            </w:r>
          </w:p>
        </w:tc>
      </w:tr>
      <w:tr w:rsidR="00CE7EE4" w:rsidRPr="001713D8" w:rsidTr="00CE7EE4">
        <w:trPr>
          <w:trHeight w:val="745"/>
        </w:trPr>
        <w:tc>
          <w:tcPr>
            <w:tcW w:w="7389" w:type="dxa"/>
            <w:vMerge/>
            <w:tcBorders>
              <w:top w:val="nil"/>
            </w:tcBorders>
          </w:tcPr>
          <w:p w:rsidR="00CE7EE4" w:rsidRPr="001713D8" w:rsidRDefault="00CE7EE4" w:rsidP="00CE7EE4"/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Tarih:</w:t>
            </w:r>
            <w:r w:rsidRPr="001713D8">
              <w:rPr>
                <w:b/>
                <w:spacing w:val="-4"/>
              </w:rPr>
              <w:t xml:space="preserve"> </w:t>
            </w:r>
            <w:r w:rsidR="00C71367">
              <w:rPr>
                <w:b/>
                <w:spacing w:val="-4"/>
              </w:rPr>
              <w:t>03/01/2025</w:t>
            </w:r>
          </w:p>
        </w:tc>
      </w:tr>
    </w:tbl>
    <w:p w:rsidR="00CE7EE4" w:rsidRPr="001713D8" w:rsidRDefault="00CE7EE4" w:rsidP="00CE7EE4">
      <w:pPr>
        <w:pStyle w:val="GvdeMetni"/>
        <w:spacing w:line="14" w:lineRule="auto"/>
        <w:rPr>
          <w:b w:val="0"/>
          <w:bCs w:val="0"/>
        </w:rPr>
      </w:pPr>
    </w:p>
    <w:p w:rsidR="00720FCC" w:rsidRPr="001713D8" w:rsidRDefault="00720FCC" w:rsidP="00CE7EE4">
      <w:pPr>
        <w:pStyle w:val="GvdeMetni"/>
        <w:spacing w:line="14" w:lineRule="auto"/>
        <w:rPr>
          <w:b w:val="0"/>
        </w:rPr>
      </w:pPr>
      <w:r w:rsidRPr="001713D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74A728" wp14:editId="513D9294">
                <wp:simplePos x="0" y="0"/>
                <wp:positionH relativeFrom="page">
                  <wp:posOffset>644056</wp:posOffset>
                </wp:positionH>
                <wp:positionV relativeFrom="page">
                  <wp:posOffset>238540</wp:posOffset>
                </wp:positionV>
                <wp:extent cx="6639284" cy="95416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284" cy="9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FCC" w:rsidRDefault="00720FCC" w:rsidP="00720F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774A7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8.8pt;width:522.8pt;height: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rtlAEAABoDAAAOAAAAZHJzL2Uyb0RvYy54bWysUsGO0zAQvSPxD5bv1G1Zq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" filled="f" stroked="f">
                <v:textbox inset="0,0,0,0">
                  <w:txbxContent>
                    <w:p w:rsidR="00720FCC" w:rsidRDefault="00720FCC" w:rsidP="00720FC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13D8">
        <w:tab/>
      </w:r>
    </w:p>
    <w:tbl>
      <w:tblPr>
        <w:tblStyle w:val="TableNormal"/>
        <w:tblpPr w:leftFromText="141" w:rightFromText="141" w:vertAnchor="text" w:horzAnchor="margin" w:tblpXSpec="center" w:tblpY="100"/>
        <w:tblW w:w="10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227"/>
        <w:gridCol w:w="4645"/>
      </w:tblGrid>
      <w:tr w:rsidR="00720FCC" w:rsidRPr="001713D8" w:rsidTr="00396541">
        <w:trPr>
          <w:trHeight w:val="367"/>
        </w:trPr>
        <w:tc>
          <w:tcPr>
            <w:tcW w:w="2298" w:type="dxa"/>
          </w:tcPr>
          <w:p w:rsidR="00720FCC" w:rsidRPr="001713D8" w:rsidRDefault="00720FCC" w:rsidP="00557AC8">
            <w:pPr>
              <w:pStyle w:val="TableParagraph"/>
              <w:spacing w:before="0"/>
              <w:ind w:left="2"/>
            </w:pPr>
            <w:r w:rsidRPr="001713D8">
              <w:rPr>
                <w:b/>
              </w:rPr>
              <w:t>Tarih:</w:t>
            </w:r>
            <w:r w:rsidRPr="001713D8">
              <w:rPr>
                <w:spacing w:val="26"/>
              </w:rPr>
              <w:t xml:space="preserve"> </w:t>
            </w:r>
          </w:p>
        </w:tc>
        <w:tc>
          <w:tcPr>
            <w:tcW w:w="3227" w:type="dxa"/>
          </w:tcPr>
          <w:p w:rsidR="00720FCC" w:rsidRPr="001713D8" w:rsidRDefault="00C71367" w:rsidP="00557AC8">
            <w:pPr>
              <w:pStyle w:val="TableParagraph"/>
              <w:spacing w:before="0"/>
              <w:ind w:left="2"/>
            </w:pPr>
            <w:r>
              <w:t>03/01/2025</w:t>
            </w:r>
          </w:p>
        </w:tc>
        <w:tc>
          <w:tcPr>
            <w:tcW w:w="4645" w:type="dxa"/>
          </w:tcPr>
          <w:p w:rsidR="00720FCC" w:rsidRPr="00885E66" w:rsidRDefault="00885E66" w:rsidP="00CE7EE4">
            <w:pPr>
              <w:pStyle w:val="TableParagraph"/>
              <w:spacing w:before="0"/>
              <w:ind w:left="0"/>
              <w:rPr>
                <w:b/>
              </w:rPr>
            </w:pPr>
            <w:r w:rsidRPr="00885E66">
              <w:rPr>
                <w:b/>
              </w:rPr>
              <w:t>Yer:</w:t>
            </w:r>
            <w:r w:rsidR="00E60D0F">
              <w:rPr>
                <w:b/>
              </w:rPr>
              <w:t xml:space="preserve"> Kariyer ve Mezun Merkezi Ofisi</w:t>
            </w:r>
          </w:p>
        </w:tc>
      </w:tr>
      <w:tr w:rsidR="00720FCC" w:rsidRPr="001713D8" w:rsidTr="00396541">
        <w:trPr>
          <w:trHeight w:val="369"/>
        </w:trPr>
        <w:tc>
          <w:tcPr>
            <w:tcW w:w="2298" w:type="dxa"/>
          </w:tcPr>
          <w:p w:rsidR="00720FCC" w:rsidRPr="001713D8" w:rsidRDefault="00720FCC" w:rsidP="00CE7EE4">
            <w:pPr>
              <w:pStyle w:val="TableParagraph"/>
              <w:spacing w:before="0"/>
              <w:ind w:left="2"/>
              <w:rPr>
                <w:b/>
              </w:rPr>
            </w:pPr>
            <w:r w:rsidRPr="001713D8">
              <w:rPr>
                <w:b/>
              </w:rPr>
              <w:t>Toplantının</w:t>
            </w:r>
            <w:r w:rsidRPr="001713D8">
              <w:rPr>
                <w:b/>
                <w:spacing w:val="43"/>
              </w:rPr>
              <w:t xml:space="preserve"> </w:t>
            </w:r>
            <w:r w:rsidRPr="001713D8">
              <w:rPr>
                <w:b/>
                <w:spacing w:val="-2"/>
              </w:rPr>
              <w:t>Konusu:</w:t>
            </w:r>
          </w:p>
        </w:tc>
        <w:tc>
          <w:tcPr>
            <w:tcW w:w="7872" w:type="dxa"/>
            <w:gridSpan w:val="2"/>
          </w:tcPr>
          <w:p w:rsidR="00720FCC" w:rsidRDefault="00607800" w:rsidP="00C71367">
            <w:pPr>
              <w:pStyle w:val="TableParagraph"/>
              <w:spacing w:before="0"/>
              <w:ind w:left="2"/>
            </w:pPr>
            <w:r>
              <w:t>Kariyer ve Mezun Merkezi’nin etkinlik süreçleri, mezun izleme çalışmaları, işveren ilişkileri ve protokol hazırlıklarının kalite güvencesi kapsamında değerlendirilmesi</w:t>
            </w:r>
            <w:r w:rsidR="005B6025">
              <w:t xml:space="preserve">, Dijital Mezun Kartı çalışmalarının ele alınması </w:t>
            </w:r>
          </w:p>
          <w:p w:rsidR="00607800" w:rsidRPr="001713D8" w:rsidRDefault="00607800" w:rsidP="00C71367">
            <w:pPr>
              <w:pStyle w:val="TableParagraph"/>
              <w:spacing w:before="0"/>
              <w:ind w:left="2"/>
            </w:pPr>
          </w:p>
        </w:tc>
      </w:tr>
      <w:tr w:rsidR="00294F5C" w:rsidRPr="001713D8" w:rsidTr="00396541">
        <w:trPr>
          <w:trHeight w:val="233"/>
        </w:trPr>
        <w:tc>
          <w:tcPr>
            <w:tcW w:w="2298" w:type="dxa"/>
          </w:tcPr>
          <w:p w:rsidR="00294F5C" w:rsidRPr="001713D8" w:rsidRDefault="00294F5C" w:rsidP="00CE7EE4">
            <w:pPr>
              <w:pStyle w:val="TableParagraph"/>
              <w:spacing w:before="0"/>
              <w:ind w:left="28"/>
              <w:rPr>
                <w:b/>
              </w:rPr>
            </w:pPr>
            <w:r w:rsidRPr="001713D8">
              <w:rPr>
                <w:b/>
                <w:spacing w:val="-2"/>
              </w:rPr>
              <w:t>Raportör:</w:t>
            </w:r>
          </w:p>
        </w:tc>
        <w:tc>
          <w:tcPr>
            <w:tcW w:w="7872" w:type="dxa"/>
            <w:gridSpan w:val="2"/>
          </w:tcPr>
          <w:p w:rsidR="00294F5C" w:rsidRDefault="00E60D0F" w:rsidP="00280B46">
            <w:pPr>
              <w:pStyle w:val="TableParagraph"/>
              <w:spacing w:before="0"/>
              <w:ind w:left="0"/>
            </w:pPr>
            <w:r>
              <w:t>Neşe Serencan KESER</w:t>
            </w:r>
          </w:p>
          <w:p w:rsidR="00557AC8" w:rsidRPr="001713D8" w:rsidRDefault="00557AC8" w:rsidP="00CE7EE4">
            <w:pPr>
              <w:pStyle w:val="TableParagraph"/>
              <w:spacing w:before="0"/>
              <w:ind w:left="90"/>
            </w:pPr>
          </w:p>
        </w:tc>
      </w:tr>
      <w:tr w:rsidR="00720FCC" w:rsidRPr="001713D8" w:rsidTr="00396541">
        <w:trPr>
          <w:trHeight w:val="367"/>
        </w:trPr>
        <w:tc>
          <w:tcPr>
            <w:tcW w:w="10170" w:type="dxa"/>
            <w:gridSpan w:val="3"/>
            <w:shd w:val="clear" w:color="auto" w:fill="E6E6E6"/>
          </w:tcPr>
          <w:p w:rsidR="00720FCC" w:rsidRPr="001713D8" w:rsidRDefault="00B36863" w:rsidP="00557AC8">
            <w:pPr>
              <w:pStyle w:val="TableParagraph"/>
              <w:spacing w:before="0"/>
              <w:ind w:left="67"/>
              <w:rPr>
                <w:b/>
              </w:rPr>
            </w:pPr>
            <w:r>
              <w:rPr>
                <w:b/>
              </w:rPr>
              <w:t>Gündem Başlıkları</w:t>
            </w:r>
          </w:p>
        </w:tc>
      </w:tr>
      <w:tr w:rsidR="00AC5B56" w:rsidRPr="001713D8" w:rsidTr="00396541">
        <w:trPr>
          <w:trHeight w:val="1552"/>
        </w:trPr>
        <w:tc>
          <w:tcPr>
            <w:tcW w:w="10170" w:type="dxa"/>
            <w:gridSpan w:val="3"/>
          </w:tcPr>
          <w:p w:rsidR="00AC5B56" w:rsidRPr="001713D8" w:rsidRDefault="00AC5B56" w:rsidP="00AC5B56">
            <w:pPr>
              <w:pStyle w:val="TableParagraph"/>
              <w:spacing w:before="0"/>
              <w:ind w:left="0"/>
              <w:jc w:val="both"/>
              <w:rPr>
                <w:b/>
                <w:bCs/>
                <w:lang w:val="tr-TR"/>
              </w:rPr>
            </w:pPr>
            <w:r w:rsidRPr="001713D8">
              <w:rPr>
                <w:spacing w:val="-5"/>
              </w:rPr>
              <w:t xml:space="preserve"> </w:t>
            </w:r>
          </w:p>
          <w:p w:rsidR="00011F7F" w:rsidRDefault="008B3312" w:rsidP="008B3312">
            <w:pPr>
              <w:pStyle w:val="TableParagraph"/>
              <w:numPr>
                <w:ilvl w:val="0"/>
                <w:numId w:val="17"/>
              </w:numPr>
              <w:spacing w:before="0" w:line="360" w:lineRule="auto"/>
              <w:contextualSpacing/>
              <w:jc w:val="both"/>
            </w:pPr>
            <w:r>
              <w:t>Bir önceki toplantı kararlarının değerlendirilmesi</w:t>
            </w:r>
          </w:p>
          <w:p w:rsidR="008B3312" w:rsidRDefault="006930CF" w:rsidP="008B3312">
            <w:pPr>
              <w:pStyle w:val="TableParagraph"/>
              <w:numPr>
                <w:ilvl w:val="0"/>
                <w:numId w:val="17"/>
              </w:numPr>
              <w:spacing w:before="0" w:line="360" w:lineRule="auto"/>
              <w:contextualSpacing/>
              <w:jc w:val="both"/>
            </w:pPr>
            <w:r>
              <w:t>Seminer etkinliklerinin planlaması</w:t>
            </w:r>
            <w:r w:rsidR="0029146A">
              <w:t xml:space="preserve"> </w:t>
            </w:r>
            <w:r w:rsidR="008B3312">
              <w:t>sü</w:t>
            </w:r>
            <w:r w:rsidR="0029146A">
              <w:t>reçlerinin</w:t>
            </w:r>
            <w:r w:rsidR="008B3312">
              <w:t xml:space="preserve"> son hali</w:t>
            </w:r>
          </w:p>
          <w:p w:rsidR="006930CF" w:rsidRDefault="009344AC" w:rsidP="00EC12CC">
            <w:pPr>
              <w:pStyle w:val="TableParagraph"/>
              <w:numPr>
                <w:ilvl w:val="0"/>
                <w:numId w:val="17"/>
              </w:numPr>
              <w:spacing w:before="0" w:line="360" w:lineRule="auto"/>
              <w:contextualSpacing/>
              <w:jc w:val="both"/>
            </w:pPr>
            <w:r>
              <w:t xml:space="preserve">Mezun </w:t>
            </w:r>
            <w:r w:rsidR="006930CF">
              <w:t>kariyer sö</w:t>
            </w:r>
            <w:r>
              <w:t>yleşileri</w:t>
            </w:r>
            <w:r w:rsidR="006930CF">
              <w:t>nin planlamalarının kararlaştırılması</w:t>
            </w:r>
          </w:p>
          <w:p w:rsidR="00557AC8" w:rsidRPr="005B6025" w:rsidRDefault="006930CF" w:rsidP="009F1263">
            <w:pPr>
              <w:pStyle w:val="TableParagraph"/>
              <w:numPr>
                <w:ilvl w:val="0"/>
                <w:numId w:val="17"/>
              </w:numPr>
              <w:spacing w:before="0" w:line="360" w:lineRule="auto"/>
              <w:contextualSpacing/>
              <w:jc w:val="both"/>
              <w:rPr>
                <w:rStyle w:val="Gl"/>
                <w:b w:val="0"/>
                <w:bCs w:val="0"/>
              </w:rPr>
            </w:pPr>
            <w:r>
              <w:t xml:space="preserve">İşbirliği yapılan firmalar </w:t>
            </w:r>
            <w:r w:rsidRPr="006930CF">
              <w:rPr>
                <w:rStyle w:val="Gl"/>
                <w:b w:val="0"/>
              </w:rPr>
              <w:t>ile gerçekleştirilecek olan</w:t>
            </w:r>
            <w:r>
              <w:rPr>
                <w:rStyle w:val="Gl"/>
                <w:b w:val="0"/>
              </w:rPr>
              <w:t xml:space="preserve"> uygulamalı</w:t>
            </w:r>
            <w:r w:rsidRPr="006930CF">
              <w:rPr>
                <w:lang w:val="tr-TR"/>
              </w:rPr>
              <w:t xml:space="preserve"> ve </w:t>
            </w:r>
            <w:r>
              <w:rPr>
                <w:lang w:val="tr-TR"/>
              </w:rPr>
              <w:t>isti</w:t>
            </w:r>
            <w:r w:rsidRPr="006930CF">
              <w:rPr>
                <w:lang w:val="tr-TR"/>
              </w:rPr>
              <w:t xml:space="preserve">hdam </w:t>
            </w:r>
            <w:r>
              <w:rPr>
                <w:lang w:val="tr-TR"/>
              </w:rPr>
              <w:t xml:space="preserve">odaklı staj eğitimine yönelik </w:t>
            </w:r>
            <w:r w:rsidRPr="006930CF">
              <w:rPr>
                <w:rStyle w:val="Gl"/>
                <w:b w:val="0"/>
              </w:rPr>
              <w:t xml:space="preserve">Üniversite-Sanayi İşbirliği protokol </w:t>
            </w:r>
            <w:r>
              <w:rPr>
                <w:rStyle w:val="Gl"/>
                <w:b w:val="0"/>
              </w:rPr>
              <w:t>taslağının</w:t>
            </w:r>
            <w:r w:rsidRPr="006930CF">
              <w:rPr>
                <w:rStyle w:val="Gl"/>
                <w:b w:val="0"/>
              </w:rPr>
              <w:t xml:space="preserve"> hazırlanması </w:t>
            </w:r>
            <w:r w:rsidR="00C676AB" w:rsidRPr="006930CF">
              <w:rPr>
                <w:rStyle w:val="Gl"/>
                <w:b w:val="0"/>
              </w:rPr>
              <w:t xml:space="preserve"> </w:t>
            </w:r>
          </w:p>
          <w:p w:rsidR="005B6025" w:rsidRPr="005B6025" w:rsidRDefault="005B6025" w:rsidP="009F1263">
            <w:pPr>
              <w:pStyle w:val="TableParagraph"/>
              <w:numPr>
                <w:ilvl w:val="0"/>
                <w:numId w:val="17"/>
              </w:numPr>
              <w:spacing w:before="0" w:line="360" w:lineRule="auto"/>
              <w:contextualSpacing/>
              <w:jc w:val="both"/>
              <w:rPr>
                <w:rStyle w:val="Gl"/>
                <w:b w:val="0"/>
                <w:bCs w:val="0"/>
              </w:rPr>
            </w:pPr>
            <w:r w:rsidRPr="005B6025">
              <w:rPr>
                <w:rStyle w:val="Gl"/>
                <w:b w:val="0"/>
                <w:bCs w:val="0"/>
              </w:rPr>
              <w:t xml:space="preserve">Kariyer Planlama dersinin ve KPD eğiticinin eğitimi program için planlamaların yapılması </w:t>
            </w:r>
          </w:p>
          <w:p w:rsidR="005B6025" w:rsidRPr="005B6025" w:rsidRDefault="005B6025" w:rsidP="009F1263">
            <w:pPr>
              <w:pStyle w:val="TableParagraph"/>
              <w:numPr>
                <w:ilvl w:val="0"/>
                <w:numId w:val="17"/>
              </w:numPr>
              <w:spacing w:before="0" w:line="360" w:lineRule="auto"/>
              <w:contextualSpacing/>
              <w:jc w:val="both"/>
              <w:rPr>
                <w:b/>
                <w:bCs/>
              </w:rPr>
            </w:pPr>
            <w:r w:rsidRPr="005B6025">
              <w:rPr>
                <w:rStyle w:val="Gl"/>
                <w:b w:val="0"/>
                <w:bCs w:val="0"/>
              </w:rPr>
              <w:t xml:space="preserve">Dijital Mezun Kart çalışmalarının ele alınması 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304F72" w:rsidRDefault="00304F72" w:rsidP="00304F72">
            <w:pPr>
              <w:pStyle w:val="NormalWeb"/>
            </w:pPr>
          </w:p>
          <w:p w:rsidR="00304F72" w:rsidRDefault="00304F72" w:rsidP="00304F72">
            <w:pPr>
              <w:pStyle w:val="NormalWeb"/>
            </w:pPr>
          </w:p>
          <w:p w:rsidR="001122C4" w:rsidRPr="001122C4" w:rsidRDefault="001122C4" w:rsidP="00304F72">
            <w:pPr>
              <w:pStyle w:val="TableParagraph"/>
              <w:spacing w:before="0" w:line="360" w:lineRule="auto"/>
              <w:ind w:left="448"/>
              <w:contextualSpacing/>
              <w:jc w:val="both"/>
            </w:pPr>
          </w:p>
          <w:p w:rsidR="00557AC8" w:rsidRDefault="00557AC8" w:rsidP="001122C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  <w:rPr>
                <w:b/>
              </w:rPr>
            </w:pPr>
            <w:r w:rsidRPr="0029146A">
              <w:rPr>
                <w:b/>
              </w:rPr>
              <w:t>Alınan Kararlar;</w:t>
            </w:r>
          </w:p>
          <w:p w:rsidR="0029146A" w:rsidRDefault="0029146A" w:rsidP="0029146A">
            <w:pPr>
              <w:pStyle w:val="TableParagraph"/>
              <w:numPr>
                <w:ilvl w:val="0"/>
                <w:numId w:val="18"/>
              </w:numPr>
              <w:spacing w:before="0" w:line="360" w:lineRule="auto"/>
              <w:contextualSpacing/>
              <w:jc w:val="both"/>
            </w:pPr>
            <w:r>
              <w:t>Hazırlıkların planlanan takvime uygun şekilde ilerlediği belirtildi.</w:t>
            </w:r>
          </w:p>
          <w:p w:rsidR="0029146A" w:rsidRDefault="00D92FE6" w:rsidP="0029146A">
            <w:pPr>
              <w:pStyle w:val="TableParagraph"/>
              <w:numPr>
                <w:ilvl w:val="0"/>
                <w:numId w:val="18"/>
              </w:numPr>
              <w:spacing w:before="0" w:line="360" w:lineRule="auto"/>
              <w:contextualSpacing/>
              <w:jc w:val="both"/>
            </w:pPr>
            <w:r>
              <w:t>Etkinlik süreçlerinin birimdeki çalışanlar tarafından sorunsuz bir şekilde yürütülebildiği kararlaştırıldı.</w:t>
            </w:r>
          </w:p>
          <w:p w:rsidR="00245AB5" w:rsidRDefault="00245AB5" w:rsidP="00245AB5">
            <w:pPr>
              <w:pStyle w:val="TableParagraph"/>
              <w:numPr>
                <w:ilvl w:val="0"/>
                <w:numId w:val="18"/>
              </w:numPr>
              <w:spacing w:before="0" w:line="360" w:lineRule="auto"/>
              <w:contextualSpacing/>
            </w:pPr>
            <w:r>
              <w:t xml:space="preserve">Mezun söyleşilerinin </w:t>
            </w:r>
            <w:r w:rsidR="002745E4">
              <w:t>akademik takvime uygun</w:t>
            </w:r>
            <w:r w:rsidR="007261B6">
              <w:t xml:space="preserve"> şekilde yıl içinde en az </w:t>
            </w:r>
            <w:r w:rsidR="006930CF">
              <w:t>10 mezun</w:t>
            </w:r>
            <w:r>
              <w:t xml:space="preserve"> davet edilerek sürdürülmesi kararlaştırıldı.</w:t>
            </w:r>
          </w:p>
          <w:p w:rsidR="00DA4804" w:rsidRDefault="00DA4804" w:rsidP="00245AB5">
            <w:pPr>
              <w:pStyle w:val="TableParagraph"/>
              <w:numPr>
                <w:ilvl w:val="0"/>
                <w:numId w:val="18"/>
              </w:numPr>
              <w:spacing w:before="0" w:line="360" w:lineRule="auto"/>
              <w:contextualSpacing/>
            </w:pPr>
            <w:r>
              <w:t>Protokol imzalanması için prosedür taslağı hazırlandı. Protokol taslağının hukuk birimi ile uyumlu hale getirilmesi</w:t>
            </w:r>
            <w:r w:rsidR="006B4E40">
              <w:t xml:space="preserve"> için görüşme yapılması kararlaştırıldı.</w:t>
            </w:r>
          </w:p>
          <w:p w:rsidR="005B6025" w:rsidRDefault="005B6025" w:rsidP="00245AB5">
            <w:pPr>
              <w:pStyle w:val="TableParagraph"/>
              <w:numPr>
                <w:ilvl w:val="0"/>
                <w:numId w:val="18"/>
              </w:numPr>
              <w:spacing w:before="0" w:line="360" w:lineRule="auto"/>
              <w:contextualSpacing/>
            </w:pPr>
            <w:r>
              <w:t>Kariyer planlama dersinin işleyişi için ve eğiticinin eğitimi programının gerçekleştirilebilmesi için eğitimcilerinin bilgilerinin toplanması amacıyla EBYS’den tüm fakülte ve meslek yüksekokullarından eğitimci bilgilerinin talep edilmesi kararı alındı.</w:t>
            </w:r>
          </w:p>
          <w:p w:rsidR="00280B46" w:rsidRPr="009D6C67" w:rsidRDefault="009D6C67" w:rsidP="009D6C67">
            <w:pPr>
              <w:pStyle w:val="TableParagraph"/>
              <w:numPr>
                <w:ilvl w:val="0"/>
                <w:numId w:val="18"/>
              </w:numPr>
              <w:spacing w:line="360" w:lineRule="auto"/>
              <w:contextualSpacing/>
            </w:pPr>
            <w:r>
              <w:t xml:space="preserve">Dijital Mezun Kartı çalışmaları kapsamında dijital mezun kart uygulamasına sahip farklı üniversitelerin nasıl bir yol izlediği yönünde bilgiler alındı. Bu bilgiler değerlendirildi ve yol haritası belirlendi. Üniversitemizin </w:t>
            </w:r>
            <w:r w:rsidR="005B6025">
              <w:t>Dijital Mezun Kartı çalışmaları için öncelikle Üniversitemizde mezunlarımıza fayda sağlayacak birimler belirlendi.</w:t>
            </w:r>
            <w:r>
              <w:t xml:space="preserve"> </w:t>
            </w:r>
            <w:r w:rsidRPr="009D6C67">
              <w:t xml:space="preserve">Mezunlarımıza fayda sağlayabilecek birimlerden sağlayabileceği faydalar hususunda bilgilerin talep edilmesi kararı alındı. 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1713D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</w:tc>
      </w:tr>
    </w:tbl>
    <w:p w:rsidR="001B767C" w:rsidRDefault="001B767C" w:rsidP="00515037">
      <w:pPr>
        <w:rPr>
          <w:b/>
        </w:rPr>
      </w:pPr>
    </w:p>
    <w:p w:rsidR="001B767C" w:rsidRDefault="001B767C" w:rsidP="001C01AF">
      <w:pPr>
        <w:jc w:val="center"/>
        <w:rPr>
          <w:b/>
        </w:rPr>
      </w:pPr>
    </w:p>
    <w:p w:rsidR="001C01AF" w:rsidRPr="001713D8" w:rsidRDefault="001C01AF" w:rsidP="001C01AF">
      <w:pPr>
        <w:jc w:val="center"/>
        <w:rPr>
          <w:b/>
        </w:rPr>
      </w:pPr>
      <w:r w:rsidRPr="001713D8">
        <w:rPr>
          <w:b/>
        </w:rPr>
        <w:t>TOPLANTI KATILIM LİSTESİ</w:t>
      </w:r>
    </w:p>
    <w:tbl>
      <w:tblPr>
        <w:tblStyle w:val="DzTablo31"/>
        <w:tblW w:w="0" w:type="auto"/>
        <w:tblLook w:val="04A0" w:firstRow="1" w:lastRow="0" w:firstColumn="1" w:lastColumn="0" w:noHBand="0" w:noVBand="1"/>
      </w:tblPr>
      <w:tblGrid>
        <w:gridCol w:w="1242"/>
        <w:gridCol w:w="7398"/>
      </w:tblGrid>
      <w:tr w:rsidR="001713D8" w:rsidRPr="001713D8" w:rsidTr="0034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1713D8" w:rsidRPr="001713D8" w:rsidRDefault="001713D8" w:rsidP="001713D8">
            <w:pPr>
              <w:widowControl/>
              <w:autoSpaceDE/>
              <w:autoSpaceDN/>
              <w:rPr>
                <w:rFonts w:eastAsia="MS Mincho"/>
              </w:rPr>
            </w:pPr>
            <w:r w:rsidRPr="001713D8">
              <w:rPr>
                <w:rFonts w:eastAsia="MS Mincho"/>
              </w:rPr>
              <w:t>NO</w:t>
            </w: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1713D8">
              <w:rPr>
                <w:rFonts w:eastAsia="MS Mincho"/>
              </w:rPr>
              <w:t xml:space="preserve">ADI </w:t>
            </w:r>
            <w:r w:rsidR="00C71486">
              <w:rPr>
                <w:rFonts w:eastAsia="MS Mincho"/>
              </w:rPr>
              <w:t>–</w:t>
            </w:r>
            <w:r w:rsidRPr="001713D8">
              <w:rPr>
                <w:rFonts w:eastAsia="MS Mincho"/>
              </w:rPr>
              <w:t xml:space="preserve"> SOYADI</w:t>
            </w: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6752EA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>Prof. Dr. Ayhan KAHRAMAN</w:t>
            </w:r>
            <w:r w:rsidR="006930CF">
              <w:rPr>
                <w:rFonts w:eastAsia="MS Mincho"/>
              </w:rPr>
              <w:t xml:space="preserve"> </w:t>
            </w:r>
            <w:r w:rsidR="002255ED">
              <w:rPr>
                <w:rFonts w:eastAsia="MS Mincho"/>
              </w:rPr>
              <w:t xml:space="preserve">           Katıldı</w:t>
            </w:r>
          </w:p>
        </w:tc>
      </w:tr>
      <w:tr w:rsidR="002468FA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6930CF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6930CF">
              <w:rPr>
                <w:rFonts w:eastAsia="MS Mincho"/>
                <w:lang w:val="tr-TR"/>
              </w:rPr>
              <w:t>Öğr.Gör.</w:t>
            </w:r>
            <w:r>
              <w:rPr>
                <w:rFonts w:eastAsia="MS Mincho"/>
                <w:lang w:val="tr-TR"/>
              </w:rPr>
              <w:t xml:space="preserve"> </w:t>
            </w:r>
            <w:r w:rsidRPr="006930CF">
              <w:rPr>
                <w:rFonts w:eastAsia="MS Mincho"/>
                <w:lang w:val="tr-TR"/>
              </w:rPr>
              <w:t xml:space="preserve">Bahar </w:t>
            </w:r>
            <w:proofErr w:type="gramStart"/>
            <w:r w:rsidRPr="006930CF">
              <w:rPr>
                <w:rFonts w:eastAsia="MS Mincho"/>
                <w:lang w:val="tr-TR"/>
              </w:rPr>
              <w:t>YOLVERMEZ</w:t>
            </w:r>
            <w:r w:rsidR="002255ED">
              <w:rPr>
                <w:rFonts w:eastAsia="MS Mincho"/>
                <w:lang w:val="tr-TR"/>
              </w:rPr>
              <w:t xml:space="preserve">     </w:t>
            </w:r>
            <w:r w:rsidR="006752EA">
              <w:rPr>
                <w:rFonts w:eastAsia="MS Mincho"/>
                <w:lang w:val="tr-TR"/>
              </w:rPr>
              <w:t xml:space="preserve">      </w:t>
            </w:r>
            <w:r w:rsidR="002255ED">
              <w:rPr>
                <w:rFonts w:eastAsia="MS Mincho"/>
              </w:rPr>
              <w:t>Katıldı</w:t>
            </w:r>
            <w:proofErr w:type="gramEnd"/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6930CF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 w:rsidRPr="006930CF">
              <w:rPr>
                <w:rFonts w:eastAsia="MS Mincho"/>
                <w:lang w:val="tr-TR"/>
              </w:rPr>
              <w:t>İdari Personel Neşe S. KESER</w:t>
            </w:r>
            <w:r w:rsidR="002255ED">
              <w:rPr>
                <w:rFonts w:eastAsia="MS Mincho"/>
                <w:lang w:val="tr-TR"/>
              </w:rPr>
              <w:t xml:space="preserve">      </w:t>
            </w:r>
            <w:r w:rsidR="006752EA">
              <w:rPr>
                <w:rFonts w:eastAsia="MS Mincho"/>
                <w:lang w:val="tr-TR"/>
              </w:rPr>
              <w:t xml:space="preserve">     </w:t>
            </w:r>
            <w:bookmarkStart w:id="0" w:name="_GoBack"/>
            <w:bookmarkEnd w:id="0"/>
            <w:r w:rsidR="002255ED">
              <w:rPr>
                <w:rFonts w:eastAsia="MS Mincho"/>
                <w:lang w:val="tr-TR"/>
              </w:rPr>
              <w:t xml:space="preserve"> </w:t>
            </w:r>
            <w:r w:rsidR="002255ED">
              <w:rPr>
                <w:rFonts w:eastAsia="MS Mincho"/>
              </w:rPr>
              <w:t>Katıldı</w:t>
            </w:r>
          </w:p>
        </w:tc>
      </w:tr>
      <w:tr w:rsidR="002468FA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2468FA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2468FA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1713D8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713D8" w:rsidRPr="002468FA" w:rsidRDefault="001713D8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1713D8" w:rsidRPr="001713D8" w:rsidTr="0017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713D8" w:rsidRPr="002468FA" w:rsidRDefault="001713D8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</w:tbl>
    <w:p w:rsidR="00287EE8" w:rsidRPr="001713D8" w:rsidRDefault="00287EE8" w:rsidP="00CE7EE4">
      <w:pPr>
        <w:jc w:val="center"/>
        <w:rPr>
          <w:b/>
        </w:rPr>
      </w:pPr>
    </w:p>
    <w:p w:rsidR="00287EE8" w:rsidRPr="001713D8" w:rsidRDefault="00287EE8" w:rsidP="00CE7EE4">
      <w:pPr>
        <w:rPr>
          <w:b/>
        </w:rPr>
      </w:pPr>
    </w:p>
    <w:p w:rsidR="00694088" w:rsidRPr="001713D8" w:rsidRDefault="00694088" w:rsidP="00CE7EE4">
      <w:pPr>
        <w:rPr>
          <w:b/>
        </w:rPr>
      </w:pPr>
    </w:p>
    <w:p w:rsidR="00694088" w:rsidRPr="001713D8" w:rsidRDefault="00694088" w:rsidP="00CE7EE4">
      <w:pPr>
        <w:rPr>
          <w:b/>
        </w:rPr>
      </w:pPr>
    </w:p>
    <w:p w:rsidR="00677630" w:rsidRPr="001713D8" w:rsidRDefault="00677630" w:rsidP="00CE7EE4">
      <w:pPr>
        <w:jc w:val="center"/>
        <w:rPr>
          <w:b/>
        </w:rPr>
      </w:pPr>
    </w:p>
    <w:p w:rsidR="00327CD3" w:rsidRPr="001713D8" w:rsidRDefault="00327CD3" w:rsidP="00CE7EE4">
      <w:pPr>
        <w:jc w:val="center"/>
        <w:rPr>
          <w:b/>
        </w:rPr>
      </w:pPr>
    </w:p>
    <w:sectPr w:rsidR="00327CD3" w:rsidRPr="001713D8" w:rsidSect="008D2BEA">
      <w:head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E7" w:rsidRDefault="00AC6DE7" w:rsidP="00720FCC">
      <w:r>
        <w:separator/>
      </w:r>
    </w:p>
  </w:endnote>
  <w:endnote w:type="continuationSeparator" w:id="0">
    <w:p w:rsidR="00AC6DE7" w:rsidRDefault="00AC6DE7" w:rsidP="007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E7" w:rsidRDefault="00AC6DE7" w:rsidP="00720FCC">
      <w:r>
        <w:separator/>
      </w:r>
    </w:p>
  </w:footnote>
  <w:footnote w:type="continuationSeparator" w:id="0">
    <w:p w:rsidR="00AC6DE7" w:rsidRDefault="00AC6DE7" w:rsidP="0072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CC" w:rsidRPr="00720FCC" w:rsidRDefault="00720FCC" w:rsidP="00720FCC">
    <w:pPr>
      <w:widowControl/>
      <w:tabs>
        <w:tab w:val="left" w:pos="8239"/>
        <w:tab w:val="left" w:pos="9016"/>
        <w:tab w:val="right" w:pos="9072"/>
      </w:tabs>
      <w:autoSpaceDE/>
      <w:autoSpaceDN/>
      <w:spacing w:before="18" w:line="276" w:lineRule="auto"/>
      <w:rPr>
        <w:rFonts w:asciiTheme="minorHAnsi" w:eastAsiaTheme="minorEastAsia" w:hAnsiTheme="minorHAnsi" w:cstheme="minorBidi"/>
        <w:lang w:eastAsia="tr-TR"/>
      </w:rPr>
    </w:pP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0" distR="0" simplePos="0" relativeHeight="251660288" behindDoc="0" locked="0" layoutInCell="1" allowOverlap="1" wp14:anchorId="55870EF1" wp14:editId="39551196">
          <wp:simplePos x="0" y="0"/>
          <wp:positionH relativeFrom="page">
            <wp:posOffset>409575</wp:posOffset>
          </wp:positionH>
          <wp:positionV relativeFrom="paragraph">
            <wp:posOffset>-66565</wp:posOffset>
          </wp:positionV>
          <wp:extent cx="609880" cy="608674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880" cy="60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114300" distR="114300" simplePos="0" relativeHeight="251659264" behindDoc="1" locked="0" layoutInCell="0" allowOverlap="1" wp14:anchorId="596A29E8" wp14:editId="58D696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5794375"/>
          <wp:effectExtent l="0" t="0" r="0" b="0"/>
          <wp:wrapNone/>
          <wp:docPr id="4" name="Resim 4" descr="dpu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u-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lang w:eastAsia="tr-TR"/>
      </w:rPr>
      <w:t xml:space="preserve">                                                                               </w:t>
    </w:r>
    <w:r w:rsidRPr="00720FCC">
      <w:rPr>
        <w:b/>
        <w:bCs/>
        <w:spacing w:val="-4"/>
        <w:lang w:eastAsia="tr-TR"/>
      </w:rPr>
      <w:t>T.C.</w:t>
    </w:r>
    <w:r>
      <w:rPr>
        <w:b/>
        <w:bCs/>
        <w:spacing w:val="-4"/>
        <w:lang w:eastAsia="tr-TR"/>
      </w:rPr>
      <w:t xml:space="preserve"> </w:t>
    </w:r>
  </w:p>
  <w:p w:rsidR="00720FCC" w:rsidRPr="00720FCC" w:rsidRDefault="00720FCC" w:rsidP="00720FCC">
    <w:pPr>
      <w:tabs>
        <w:tab w:val="center" w:pos="4309"/>
        <w:tab w:val="right" w:pos="8619"/>
      </w:tabs>
      <w:spacing w:before="1" w:line="252" w:lineRule="exact"/>
      <w:ind w:right="453"/>
      <w:jc w:val="center"/>
      <w:rPr>
        <w:b/>
        <w:bCs/>
        <w:spacing w:val="-2"/>
        <w:lang w:eastAsia="tr-TR"/>
      </w:rPr>
    </w:pPr>
    <w:r w:rsidRPr="00720FCC">
      <w:rPr>
        <w:b/>
        <w:bCs/>
        <w:lang w:eastAsia="tr-TR"/>
      </w:rPr>
      <w:t>KÜTAHYA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lang w:eastAsia="tr-TR"/>
      </w:rPr>
      <w:t>DUMLUPINAR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spacing w:val="-2"/>
        <w:lang w:eastAsia="tr-TR"/>
      </w:rPr>
      <w:t>ÜNİVERSİTESİ</w:t>
    </w:r>
    <w:r>
      <w:rPr>
        <w:b/>
        <w:bCs/>
        <w:spacing w:val="-2"/>
        <w:lang w:eastAsia="tr-TR"/>
      </w:rPr>
      <w:t xml:space="preserve"> </w:t>
    </w:r>
  </w:p>
  <w:p w:rsidR="00720FCC" w:rsidRPr="00720FCC" w:rsidRDefault="00720FCC" w:rsidP="00720FCC">
    <w:pPr>
      <w:spacing w:before="1" w:line="252" w:lineRule="exact"/>
      <w:ind w:right="453"/>
      <w:jc w:val="center"/>
      <w:rPr>
        <w:b/>
        <w:bCs/>
        <w:lang w:eastAsia="tr-TR"/>
      </w:rPr>
    </w:pPr>
    <w:r w:rsidRPr="00720FCC">
      <w:rPr>
        <w:b/>
        <w:bCs/>
        <w:sz w:val="24"/>
        <w:lang w:eastAsia="tr-TR"/>
      </w:rPr>
      <w:t>Ka</w:t>
    </w:r>
    <w:r w:rsidR="006930CF">
      <w:rPr>
        <w:b/>
        <w:bCs/>
        <w:sz w:val="24"/>
        <w:lang w:eastAsia="tr-TR"/>
      </w:rPr>
      <w:t>riyer ve Mezun Merkezi</w:t>
    </w:r>
    <w:r w:rsidRPr="00720FCC">
      <w:rPr>
        <w:b/>
        <w:bCs/>
        <w:sz w:val="24"/>
        <w:lang w:eastAsia="tr-TR"/>
      </w:rPr>
      <w:t xml:space="preserve"> Koordinatörlüğü</w:t>
    </w:r>
  </w:p>
  <w:p w:rsidR="00720FCC" w:rsidRDefault="00720FCC" w:rsidP="00720FCC">
    <w:pPr>
      <w:spacing w:before="6" w:after="1"/>
      <w:rPr>
        <w:b/>
        <w:sz w:val="16"/>
      </w:rPr>
    </w:pPr>
  </w:p>
  <w:p w:rsidR="00720FCC" w:rsidRDefault="00720FCC" w:rsidP="00720FCC">
    <w:pPr>
      <w:pStyle w:val="stBilgi"/>
    </w:pPr>
  </w:p>
  <w:p w:rsidR="00720FCC" w:rsidRDefault="00720FCC" w:rsidP="00720FCC">
    <w:pPr>
      <w:pStyle w:val="stBilgi"/>
    </w:pPr>
  </w:p>
  <w:p w:rsidR="00720FCC" w:rsidRDefault="00720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E8C"/>
    <w:multiLevelType w:val="hybridMultilevel"/>
    <w:tmpl w:val="8BD627B2"/>
    <w:lvl w:ilvl="0" w:tplc="5654441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5D3199A"/>
    <w:multiLevelType w:val="hybridMultilevel"/>
    <w:tmpl w:val="9658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175"/>
    <w:multiLevelType w:val="hybridMultilevel"/>
    <w:tmpl w:val="3DCAE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071B"/>
    <w:multiLevelType w:val="hybridMultilevel"/>
    <w:tmpl w:val="196A731A"/>
    <w:lvl w:ilvl="0" w:tplc="32123D2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0DB47026"/>
    <w:multiLevelType w:val="hybridMultilevel"/>
    <w:tmpl w:val="40E29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313"/>
    <w:multiLevelType w:val="hybridMultilevel"/>
    <w:tmpl w:val="53D80588"/>
    <w:lvl w:ilvl="0" w:tplc="F5403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69A7"/>
    <w:multiLevelType w:val="hybridMultilevel"/>
    <w:tmpl w:val="9B8E38C4"/>
    <w:lvl w:ilvl="0" w:tplc="2C983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16302EE"/>
    <w:multiLevelType w:val="hybridMultilevel"/>
    <w:tmpl w:val="76D8D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4FD6"/>
    <w:multiLevelType w:val="hybridMultilevel"/>
    <w:tmpl w:val="BA9EBAA0"/>
    <w:lvl w:ilvl="0" w:tplc="C352D43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24EA6106"/>
    <w:multiLevelType w:val="hybridMultilevel"/>
    <w:tmpl w:val="EF425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704F"/>
    <w:multiLevelType w:val="multilevel"/>
    <w:tmpl w:val="CF5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6333D"/>
    <w:multiLevelType w:val="multilevel"/>
    <w:tmpl w:val="E9F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E253E"/>
    <w:multiLevelType w:val="hybridMultilevel"/>
    <w:tmpl w:val="376ED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1B35"/>
    <w:multiLevelType w:val="hybridMultilevel"/>
    <w:tmpl w:val="4028A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F41F0"/>
    <w:multiLevelType w:val="hybridMultilevel"/>
    <w:tmpl w:val="F34EA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46596"/>
    <w:multiLevelType w:val="hybridMultilevel"/>
    <w:tmpl w:val="3914320E"/>
    <w:lvl w:ilvl="0" w:tplc="41F6F59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737A6DD4"/>
    <w:multiLevelType w:val="hybridMultilevel"/>
    <w:tmpl w:val="77E88C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66D0D"/>
    <w:multiLevelType w:val="hybridMultilevel"/>
    <w:tmpl w:val="4328D722"/>
    <w:lvl w:ilvl="0" w:tplc="AA38977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2"/>
  </w:num>
  <w:num w:numId="7">
    <w:abstractNumId w:val="16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17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0"/>
  </w:num>
  <w:num w:numId="1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2"/>
    <w:rsid w:val="00011F7F"/>
    <w:rsid w:val="0002009A"/>
    <w:rsid w:val="000205DE"/>
    <w:rsid w:val="000265A1"/>
    <w:rsid w:val="000325CE"/>
    <w:rsid w:val="00055068"/>
    <w:rsid w:val="00055B51"/>
    <w:rsid w:val="00072BBB"/>
    <w:rsid w:val="0009293D"/>
    <w:rsid w:val="000B4540"/>
    <w:rsid w:val="000C5DF3"/>
    <w:rsid w:val="000E4D70"/>
    <w:rsid w:val="0010187C"/>
    <w:rsid w:val="00105EDE"/>
    <w:rsid w:val="00110FDE"/>
    <w:rsid w:val="001122C4"/>
    <w:rsid w:val="0012336D"/>
    <w:rsid w:val="0014764F"/>
    <w:rsid w:val="00152B34"/>
    <w:rsid w:val="00160E2E"/>
    <w:rsid w:val="00167AB9"/>
    <w:rsid w:val="001713D8"/>
    <w:rsid w:val="001956F1"/>
    <w:rsid w:val="001B767C"/>
    <w:rsid w:val="001C01AF"/>
    <w:rsid w:val="001E3660"/>
    <w:rsid w:val="00202CC9"/>
    <w:rsid w:val="002062C8"/>
    <w:rsid w:val="002255ED"/>
    <w:rsid w:val="00245AB5"/>
    <w:rsid w:val="002468FA"/>
    <w:rsid w:val="0027256A"/>
    <w:rsid w:val="002745E4"/>
    <w:rsid w:val="00280B46"/>
    <w:rsid w:val="00281160"/>
    <w:rsid w:val="00287EE8"/>
    <w:rsid w:val="0029146A"/>
    <w:rsid w:val="00291760"/>
    <w:rsid w:val="00294F5C"/>
    <w:rsid w:val="002A4791"/>
    <w:rsid w:val="002A7CB6"/>
    <w:rsid w:val="002B41E8"/>
    <w:rsid w:val="002F7190"/>
    <w:rsid w:val="002F786C"/>
    <w:rsid w:val="00304F72"/>
    <w:rsid w:val="0030534A"/>
    <w:rsid w:val="003104CE"/>
    <w:rsid w:val="00312F6D"/>
    <w:rsid w:val="003205BD"/>
    <w:rsid w:val="00326BF8"/>
    <w:rsid w:val="00327CD3"/>
    <w:rsid w:val="0036333E"/>
    <w:rsid w:val="00376FF0"/>
    <w:rsid w:val="00396541"/>
    <w:rsid w:val="003A36AD"/>
    <w:rsid w:val="003A7F88"/>
    <w:rsid w:val="003D4421"/>
    <w:rsid w:val="003E5226"/>
    <w:rsid w:val="003F0B1F"/>
    <w:rsid w:val="003F17AC"/>
    <w:rsid w:val="00440453"/>
    <w:rsid w:val="0046556B"/>
    <w:rsid w:val="004732E4"/>
    <w:rsid w:val="004B7C56"/>
    <w:rsid w:val="004D0E19"/>
    <w:rsid w:val="004D3F0A"/>
    <w:rsid w:val="004D740F"/>
    <w:rsid w:val="004E01AA"/>
    <w:rsid w:val="004E36D8"/>
    <w:rsid w:val="004F1160"/>
    <w:rsid w:val="004F31AF"/>
    <w:rsid w:val="00502C50"/>
    <w:rsid w:val="00515037"/>
    <w:rsid w:val="005176E5"/>
    <w:rsid w:val="00523457"/>
    <w:rsid w:val="00532A43"/>
    <w:rsid w:val="00557AC8"/>
    <w:rsid w:val="0056440B"/>
    <w:rsid w:val="005748B3"/>
    <w:rsid w:val="005A4332"/>
    <w:rsid w:val="005B6025"/>
    <w:rsid w:val="005C54DD"/>
    <w:rsid w:val="005C7C19"/>
    <w:rsid w:val="005D1E5B"/>
    <w:rsid w:val="005D3C42"/>
    <w:rsid w:val="005D3FEE"/>
    <w:rsid w:val="005D6CAB"/>
    <w:rsid w:val="00607800"/>
    <w:rsid w:val="00613918"/>
    <w:rsid w:val="00615CD8"/>
    <w:rsid w:val="006203CF"/>
    <w:rsid w:val="00621E01"/>
    <w:rsid w:val="00641A83"/>
    <w:rsid w:val="006466F2"/>
    <w:rsid w:val="0064762E"/>
    <w:rsid w:val="0065107B"/>
    <w:rsid w:val="00663E97"/>
    <w:rsid w:val="00663F5A"/>
    <w:rsid w:val="0067465B"/>
    <w:rsid w:val="006752EA"/>
    <w:rsid w:val="00677630"/>
    <w:rsid w:val="0069141A"/>
    <w:rsid w:val="006930CF"/>
    <w:rsid w:val="00694088"/>
    <w:rsid w:val="006A3555"/>
    <w:rsid w:val="006A7FC1"/>
    <w:rsid w:val="006B38C2"/>
    <w:rsid w:val="006B4906"/>
    <w:rsid w:val="006B4E40"/>
    <w:rsid w:val="006C5773"/>
    <w:rsid w:val="006E7D3C"/>
    <w:rsid w:val="0071736F"/>
    <w:rsid w:val="00720FCC"/>
    <w:rsid w:val="00722047"/>
    <w:rsid w:val="007261B6"/>
    <w:rsid w:val="007508E8"/>
    <w:rsid w:val="00764978"/>
    <w:rsid w:val="00764DCC"/>
    <w:rsid w:val="00773587"/>
    <w:rsid w:val="00785FC4"/>
    <w:rsid w:val="007B069B"/>
    <w:rsid w:val="007B1B8F"/>
    <w:rsid w:val="007B3BE4"/>
    <w:rsid w:val="007B72EA"/>
    <w:rsid w:val="007C133A"/>
    <w:rsid w:val="007C4882"/>
    <w:rsid w:val="007E1A6A"/>
    <w:rsid w:val="007F129F"/>
    <w:rsid w:val="007F3DAC"/>
    <w:rsid w:val="007F5B8E"/>
    <w:rsid w:val="008031B7"/>
    <w:rsid w:val="00817CB6"/>
    <w:rsid w:val="00831107"/>
    <w:rsid w:val="00845C6E"/>
    <w:rsid w:val="008468BF"/>
    <w:rsid w:val="00851512"/>
    <w:rsid w:val="00851E7F"/>
    <w:rsid w:val="00857653"/>
    <w:rsid w:val="0087402F"/>
    <w:rsid w:val="00881130"/>
    <w:rsid w:val="00885E66"/>
    <w:rsid w:val="00892519"/>
    <w:rsid w:val="008B2CFE"/>
    <w:rsid w:val="008B3312"/>
    <w:rsid w:val="008C09E8"/>
    <w:rsid w:val="008D2BEA"/>
    <w:rsid w:val="008D6BD8"/>
    <w:rsid w:val="008E0290"/>
    <w:rsid w:val="0090402D"/>
    <w:rsid w:val="0091499F"/>
    <w:rsid w:val="00920C94"/>
    <w:rsid w:val="009215B6"/>
    <w:rsid w:val="009344AC"/>
    <w:rsid w:val="00947108"/>
    <w:rsid w:val="009739EB"/>
    <w:rsid w:val="00990E76"/>
    <w:rsid w:val="009920AF"/>
    <w:rsid w:val="00997B9E"/>
    <w:rsid w:val="009A6DC7"/>
    <w:rsid w:val="009A75A1"/>
    <w:rsid w:val="009D2BB3"/>
    <w:rsid w:val="009D6C67"/>
    <w:rsid w:val="009F2F07"/>
    <w:rsid w:val="00A0026D"/>
    <w:rsid w:val="00A24FEB"/>
    <w:rsid w:val="00A27243"/>
    <w:rsid w:val="00A339BE"/>
    <w:rsid w:val="00A448C9"/>
    <w:rsid w:val="00A64D18"/>
    <w:rsid w:val="00A85B3F"/>
    <w:rsid w:val="00AA0DB1"/>
    <w:rsid w:val="00AA3CC9"/>
    <w:rsid w:val="00AB3890"/>
    <w:rsid w:val="00AC5B56"/>
    <w:rsid w:val="00AC6DE7"/>
    <w:rsid w:val="00AD28D6"/>
    <w:rsid w:val="00AD35C3"/>
    <w:rsid w:val="00AE4CED"/>
    <w:rsid w:val="00B100B2"/>
    <w:rsid w:val="00B106FB"/>
    <w:rsid w:val="00B3512D"/>
    <w:rsid w:val="00B36863"/>
    <w:rsid w:val="00B36AAD"/>
    <w:rsid w:val="00B714CC"/>
    <w:rsid w:val="00B73777"/>
    <w:rsid w:val="00B97F8A"/>
    <w:rsid w:val="00BA3935"/>
    <w:rsid w:val="00BA493D"/>
    <w:rsid w:val="00BA5A5D"/>
    <w:rsid w:val="00BA7B94"/>
    <w:rsid w:val="00BB7E65"/>
    <w:rsid w:val="00BC1FB8"/>
    <w:rsid w:val="00BC3BD6"/>
    <w:rsid w:val="00BF096E"/>
    <w:rsid w:val="00BF2AD2"/>
    <w:rsid w:val="00BF4904"/>
    <w:rsid w:val="00BF5762"/>
    <w:rsid w:val="00C035C3"/>
    <w:rsid w:val="00C16BDA"/>
    <w:rsid w:val="00C2240B"/>
    <w:rsid w:val="00C46036"/>
    <w:rsid w:val="00C479EA"/>
    <w:rsid w:val="00C47EF6"/>
    <w:rsid w:val="00C532D7"/>
    <w:rsid w:val="00C676AB"/>
    <w:rsid w:val="00C71367"/>
    <w:rsid w:val="00C71486"/>
    <w:rsid w:val="00C8088D"/>
    <w:rsid w:val="00C90783"/>
    <w:rsid w:val="00CA675C"/>
    <w:rsid w:val="00CC7660"/>
    <w:rsid w:val="00CD574A"/>
    <w:rsid w:val="00CE1500"/>
    <w:rsid w:val="00CE7E0E"/>
    <w:rsid w:val="00CE7EE4"/>
    <w:rsid w:val="00D02470"/>
    <w:rsid w:val="00D03938"/>
    <w:rsid w:val="00D0569D"/>
    <w:rsid w:val="00D25E9F"/>
    <w:rsid w:val="00D46B5B"/>
    <w:rsid w:val="00D47AE4"/>
    <w:rsid w:val="00D61376"/>
    <w:rsid w:val="00D85649"/>
    <w:rsid w:val="00D92FE6"/>
    <w:rsid w:val="00D94C12"/>
    <w:rsid w:val="00DA274E"/>
    <w:rsid w:val="00DA4804"/>
    <w:rsid w:val="00DE116A"/>
    <w:rsid w:val="00E133D0"/>
    <w:rsid w:val="00E16160"/>
    <w:rsid w:val="00E30178"/>
    <w:rsid w:val="00E34C58"/>
    <w:rsid w:val="00E350F6"/>
    <w:rsid w:val="00E50F3E"/>
    <w:rsid w:val="00E54973"/>
    <w:rsid w:val="00E60D0F"/>
    <w:rsid w:val="00E77FB3"/>
    <w:rsid w:val="00E90BDB"/>
    <w:rsid w:val="00E9418E"/>
    <w:rsid w:val="00EF1879"/>
    <w:rsid w:val="00F13C46"/>
    <w:rsid w:val="00F23F2F"/>
    <w:rsid w:val="00F354C4"/>
    <w:rsid w:val="00F4084A"/>
    <w:rsid w:val="00F47018"/>
    <w:rsid w:val="00F656BC"/>
    <w:rsid w:val="00F673B7"/>
    <w:rsid w:val="00F850DE"/>
    <w:rsid w:val="00F923E5"/>
    <w:rsid w:val="00FA199F"/>
    <w:rsid w:val="00FA45A7"/>
    <w:rsid w:val="00FC2B34"/>
    <w:rsid w:val="00FD0649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84F06"/>
  <w15:docId w15:val="{C4D0F85A-D088-4E87-8E72-9D5DF03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40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FCC"/>
    <w:pPr>
      <w:spacing w:before="6"/>
      <w:ind w:left="88"/>
    </w:pPr>
  </w:style>
  <w:style w:type="paragraph" w:styleId="GvdeMetni">
    <w:name w:val="Body Text"/>
    <w:basedOn w:val="Normal"/>
    <w:link w:val="GvdeMetniChar"/>
    <w:uiPriority w:val="1"/>
    <w:qFormat/>
    <w:rsid w:val="00720FCC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20FCC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F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FC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992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920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3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C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F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2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A3CC9"/>
  </w:style>
  <w:style w:type="character" w:styleId="Gl">
    <w:name w:val="Strong"/>
    <w:basedOn w:val="VarsaylanParagrafYazTipi"/>
    <w:uiPriority w:val="22"/>
    <w:qFormat/>
    <w:rsid w:val="00AA3CC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673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673B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F673B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40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DzTablo31">
    <w:name w:val="Düz Tablo 31"/>
    <w:basedOn w:val="NormalTablo"/>
    <w:next w:val="DzTablo32"/>
    <w:uiPriority w:val="99"/>
    <w:rsid w:val="001713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32">
    <w:name w:val="Düz Tablo 32"/>
    <w:basedOn w:val="NormalTablo"/>
    <w:uiPriority w:val="43"/>
    <w:rsid w:val="00171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6B2B-C9BA-4A54-A8D8-5B4341B6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Neşe Keser</cp:lastModifiedBy>
  <cp:revision>16</cp:revision>
  <cp:lastPrinted>2025-10-09T12:37:00Z</cp:lastPrinted>
  <dcterms:created xsi:type="dcterms:W3CDTF">2025-11-20T11:57:00Z</dcterms:created>
  <dcterms:modified xsi:type="dcterms:W3CDTF">2026-02-26T07:47:00Z</dcterms:modified>
</cp:coreProperties>
</file>