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rPr>
          <w:sz w:val="24"/>
          <w:szCs w:val="24"/>
        </w:rPr>
      </w:pPr>
      <w:r>
        <w:rPr>
          <w:sz w:val="24"/>
          <w:szCs w:val="24"/>
        </w:rPr>
        <w:t>HUKUK MÜŞAVİRLİĞİ BRİFİNG  D O S Y A S I</w:t>
      </w:r>
    </w:p>
    <w:p>
      <w:pPr>
        <w:pStyle w:val="5"/>
        <w:spacing w:before="60" w:after="60" w:line="360" w:lineRule="auto"/>
        <w:rPr>
          <w:sz w:val="24"/>
          <w:szCs w:val="24"/>
        </w:rPr>
      </w:pPr>
      <w:r>
        <w:rPr>
          <w:sz w:val="24"/>
          <w:szCs w:val="24"/>
        </w:rPr>
        <w:t>I.BÖLÜM</w:t>
      </w:r>
    </w:p>
    <w:p>
      <w:pPr>
        <w:spacing w:before="60" w:after="60" w:line="360" w:lineRule="auto"/>
        <w:jc w:val="both"/>
        <w:rPr>
          <w:sz w:val="24"/>
          <w:szCs w:val="24"/>
        </w:rPr>
      </w:pPr>
      <w:r>
        <w:rPr>
          <w:b/>
          <w:bCs/>
          <w:sz w:val="24"/>
          <w:szCs w:val="24"/>
        </w:rPr>
        <w:t>AMACI</w:t>
      </w:r>
      <w:r>
        <w:rPr>
          <w:b/>
          <w:bCs/>
          <w:sz w:val="24"/>
          <w:szCs w:val="24"/>
        </w:rPr>
        <w:tab/>
      </w:r>
      <w:r>
        <w:rPr>
          <w:b/>
          <w:bCs/>
          <w:sz w:val="24"/>
          <w:szCs w:val="24"/>
        </w:rPr>
        <w:tab/>
      </w:r>
      <w:r>
        <w:rPr>
          <w:b/>
          <w:bCs/>
          <w:sz w:val="24"/>
          <w:szCs w:val="24"/>
        </w:rPr>
        <w:t xml:space="preserve">: </w:t>
      </w:r>
      <w:r>
        <w:rPr>
          <w:sz w:val="24"/>
          <w:szCs w:val="24"/>
        </w:rPr>
        <w:t>Hukuk Müşavirliğimiz, Üniversitemiz ile ilgili olan bütün adli ve idari davalarda Üniversitemizi en iyi şekilde temsil etmeyi, Üniversitemizin idari işleyişi, öğrencilerimiz ve personelimiz ile ilgili hukuki konular, açılan tüm inceleme ve soruşturmalar ve buna benzer tüm hukuki konularda en iyi şekilde hizmet etmeyi amaçlamaktadır.</w:t>
      </w:r>
    </w:p>
    <w:p>
      <w:pPr>
        <w:spacing w:before="60" w:after="60" w:line="360" w:lineRule="auto"/>
        <w:jc w:val="both"/>
        <w:rPr>
          <w:sz w:val="24"/>
          <w:szCs w:val="24"/>
        </w:rPr>
      </w:pPr>
      <w:r>
        <w:rPr>
          <w:b/>
          <w:bCs/>
          <w:sz w:val="24"/>
          <w:szCs w:val="24"/>
        </w:rPr>
        <w:t>ÇALIŞMA ŞEKLİ</w:t>
      </w:r>
      <w:r>
        <w:rPr>
          <w:b/>
          <w:bCs/>
          <w:sz w:val="24"/>
          <w:szCs w:val="24"/>
        </w:rPr>
        <w:tab/>
      </w:r>
      <w:r>
        <w:rPr>
          <w:b/>
          <w:bCs/>
          <w:sz w:val="24"/>
          <w:szCs w:val="24"/>
        </w:rPr>
        <w:t>:</w:t>
      </w:r>
      <w:r>
        <w:rPr>
          <w:sz w:val="24"/>
          <w:szCs w:val="24"/>
        </w:rPr>
        <w:t xml:space="preserve">Hukuk Müşavirliğimiz, resmi mesai saatlerinde görev yapmakla birlikte, çoğunlukla, dava savunmaları hazırlamak, hukuki görüşler vermek, kanun, yönetmelik ve hukuki mevzuatları incelemek için, personeli ile birlikte çalışma saatleri dışında da görev yapmaktadır. </w:t>
      </w:r>
    </w:p>
    <w:p>
      <w:pPr>
        <w:spacing w:before="60" w:after="60" w:line="360" w:lineRule="auto"/>
        <w:jc w:val="both"/>
        <w:rPr>
          <w:b/>
          <w:bCs/>
          <w:sz w:val="24"/>
          <w:szCs w:val="24"/>
        </w:rPr>
      </w:pPr>
      <w:r>
        <w:rPr>
          <w:sz w:val="24"/>
          <w:szCs w:val="24"/>
        </w:rPr>
        <w:t xml:space="preserve">                                      Müşavirliğimize gelen tüm evraklar, Hukuk Müşaviri Av. Betül AKIN tarafından görülmekte, üzerine yapılacak iş ve işlemler yazılmaktadır. Gelen ve giden evraklar kayıt altına alındıktan sonra, personelimiz tarafından gerekli işlemler yapılmaktadır. Hukuk Müşavirimiz ve avukatımız tarafından dava dilekçeleri ve savunmalar yazılmakta, personelimiz tarafından da davalar gerekli mahkemeler, savcılık, emniyet ve icra dairelerinde takip edilmektedir.</w:t>
      </w:r>
    </w:p>
    <w:p>
      <w:pPr>
        <w:pStyle w:val="5"/>
        <w:spacing w:before="60" w:after="60" w:line="360" w:lineRule="auto"/>
        <w:ind w:left="2832" w:firstLine="708"/>
        <w:jc w:val="left"/>
        <w:rPr>
          <w:sz w:val="24"/>
          <w:szCs w:val="24"/>
        </w:rPr>
      </w:pPr>
    </w:p>
    <w:p>
      <w:pPr>
        <w:pStyle w:val="5"/>
        <w:spacing w:before="60" w:after="60" w:line="360" w:lineRule="auto"/>
        <w:ind w:left="2832" w:firstLine="708"/>
        <w:jc w:val="left"/>
        <w:rPr>
          <w:sz w:val="24"/>
          <w:szCs w:val="24"/>
        </w:rPr>
      </w:pPr>
      <w:r>
        <w:rPr>
          <w:sz w:val="24"/>
          <w:szCs w:val="24"/>
        </w:rPr>
        <w:t>II.BÖLÜM</w:t>
      </w:r>
    </w:p>
    <w:p>
      <w:pPr>
        <w:spacing w:before="60" w:after="60" w:line="360" w:lineRule="auto"/>
        <w:jc w:val="both"/>
        <w:rPr>
          <w:bCs/>
          <w:sz w:val="24"/>
          <w:szCs w:val="24"/>
        </w:rPr>
      </w:pPr>
      <w:r>
        <w:rPr>
          <w:b/>
          <w:bCs/>
          <w:sz w:val="24"/>
          <w:szCs w:val="24"/>
        </w:rPr>
        <w:t>BİRİMİN TARİHÇESİ</w:t>
      </w:r>
      <w:r>
        <w:rPr>
          <w:b/>
          <w:bCs/>
          <w:sz w:val="24"/>
          <w:szCs w:val="24"/>
        </w:rPr>
        <w:tab/>
      </w:r>
      <w:r>
        <w:rPr>
          <w:b/>
          <w:bCs/>
          <w:sz w:val="24"/>
          <w:szCs w:val="24"/>
        </w:rPr>
        <w:t xml:space="preserve">          : </w:t>
      </w:r>
      <w:r>
        <w:rPr>
          <w:bCs/>
          <w:sz w:val="24"/>
          <w:szCs w:val="24"/>
        </w:rPr>
        <w:t xml:space="preserve">Hukuk Müşavirliğimiz, Dumlupınar Üniversitesi Rektörlüğünün kurulması ile birlikte 1993 yılından itibaren hizmet vermektedir. </w:t>
      </w:r>
    </w:p>
    <w:p>
      <w:pPr>
        <w:spacing w:before="60" w:after="60" w:line="360" w:lineRule="auto"/>
        <w:jc w:val="both"/>
        <w:rPr>
          <w:bCs/>
          <w:sz w:val="24"/>
          <w:szCs w:val="24"/>
        </w:rPr>
      </w:pPr>
      <w:r>
        <w:rPr>
          <w:bCs/>
          <w:sz w:val="24"/>
          <w:szCs w:val="24"/>
        </w:rPr>
        <w:t xml:space="preserve">                                                          İlk olarak Dumlupınar Üniversitesi Rektörlüğünün Kütahya Merkezinde bulunan binada hizmet verilmiş, ardından 1999 Ağustos ayında Merkez Kampüste yeni yapılan Rektörlük binasına taşınılmıştır. Ancak, burada yaşanan yer sıkıntılarından dolayı tekrar Kütahya Merkezde bulunan Özel İdareye ait binada hizmet verilmeye devam edilmiş, aynı zamanda da kendi imkânlarımızla Rektörlükle bağlantılı olarak çalıştığımı</w:t>
      </w:r>
      <w:bookmarkStart w:id="0" w:name="_GoBack"/>
      <w:bookmarkEnd w:id="0"/>
      <w:r>
        <w:rPr>
          <w:bCs/>
          <w:sz w:val="24"/>
          <w:szCs w:val="24"/>
        </w:rPr>
        <w:t>z için Merkez Kampüse gidilip gelinmiştir. Bu sırada Özel İdarenin açmış olduğu dava sonucunda Kütahya Merkezinde bulunan bina Üniversitemizce Özel İdare Müdürlüğüne devredilmiş ve Hukuk Müşavirliğimiz Germiyan Kampüsü Beden Eğitimi ve Spor Yüksekokulunda bulunan bir odaya yerleştirilmiştir. Çalışmalarımız bir sürede buradan çeşitli sıkıntılarla devam ettikten sonra, 2002 yılında tekrar Merkez Kampüste bulunan Rektörlük Binasında hizmet verilmeye devam edilmiştir. Yeni Rektörlük Binasının tamamlanmasından bir süre sonra şu anki Rektörlük Binasında Hukuk Müşavirliğimiz hizmet vermektedir. 2013 yılından itibaren Bilgi Edinme ve CİMER işlemleri Hukuk Müşavirliği bünyesinde devam etmektedir.</w:t>
      </w:r>
    </w:p>
    <w:p>
      <w:pPr>
        <w:spacing w:before="60" w:after="60" w:line="360" w:lineRule="auto"/>
        <w:jc w:val="both"/>
        <w:rPr>
          <w:b/>
          <w:bCs/>
          <w:sz w:val="24"/>
          <w:szCs w:val="24"/>
        </w:rPr>
      </w:pPr>
      <w:r>
        <w:rPr>
          <w:bCs/>
          <w:sz w:val="24"/>
          <w:szCs w:val="24"/>
        </w:rPr>
        <w:t xml:space="preserve">                                                         Bugüne kadar, Hukuk Müşaviri olarak sırasıyla Av.Üzeyir YILDIZ, Av.Galip BARAŞ, Av.Süleyman TALAŞ, Av.Betül AKIN ve Av.İbrahim Salih ERKMEN görev yapmışlardır. Mart 2011 tarihinden itibaren de Hukuk Müşavirliği görevini Av. Betül AKIN yerine getirmektedir. </w:t>
      </w:r>
    </w:p>
    <w:p>
      <w:pPr>
        <w:spacing w:before="60" w:after="60" w:line="360" w:lineRule="auto"/>
        <w:jc w:val="both"/>
        <w:rPr>
          <w:b/>
          <w:bCs/>
          <w:sz w:val="24"/>
          <w:szCs w:val="24"/>
        </w:rPr>
      </w:pPr>
    </w:p>
    <w:p>
      <w:pPr>
        <w:pStyle w:val="5"/>
        <w:spacing w:before="60" w:after="60" w:line="360" w:lineRule="auto"/>
        <w:rPr>
          <w:b w:val="0"/>
          <w:bCs w:val="0"/>
          <w:sz w:val="24"/>
          <w:szCs w:val="24"/>
        </w:rPr>
      </w:pPr>
      <w:r>
        <w:rPr>
          <w:sz w:val="24"/>
          <w:szCs w:val="24"/>
        </w:rPr>
        <w:t>III.BÖLÜM</w:t>
      </w:r>
    </w:p>
    <w:p>
      <w:pPr>
        <w:spacing w:before="60" w:after="60" w:line="360" w:lineRule="auto"/>
        <w:jc w:val="both"/>
        <w:rPr>
          <w:bCs/>
          <w:sz w:val="24"/>
          <w:szCs w:val="24"/>
        </w:rPr>
      </w:pPr>
      <w:r>
        <w:rPr>
          <w:b/>
          <w:bCs/>
          <w:sz w:val="24"/>
          <w:szCs w:val="24"/>
        </w:rPr>
        <w:t>PERSONEL DURUMU</w:t>
      </w:r>
      <w:r>
        <w:rPr>
          <w:b/>
          <w:bCs/>
          <w:sz w:val="24"/>
          <w:szCs w:val="24"/>
        </w:rPr>
        <w:tab/>
      </w:r>
      <w:r>
        <w:rPr>
          <w:b/>
          <w:bCs/>
          <w:sz w:val="24"/>
          <w:szCs w:val="24"/>
        </w:rPr>
        <w:tab/>
      </w:r>
      <w:r>
        <w:rPr>
          <w:b/>
          <w:bCs/>
          <w:sz w:val="24"/>
          <w:szCs w:val="24"/>
        </w:rPr>
        <w:t xml:space="preserve">: </w:t>
      </w:r>
      <w:r>
        <w:rPr>
          <w:bCs/>
          <w:sz w:val="24"/>
          <w:szCs w:val="24"/>
        </w:rPr>
        <w:t>Hukuk Müşavirliğimizde, Hukuk Müşaviri Av. Betül AKIN ÖMERGİL, Avukat Abdullah Ümit KARAKURT, Avukat Yılmaz SUKUŞU, Avukat Ahmet Mert KÖKSU, Şef Ebru YÜCE, Bilgisayar İşletmenleri Havva AĞARTAN, Mustafa ŞAPLI ve Emir ÖZEKMEKÇİ görev yapmaktadırlar.</w:t>
      </w:r>
    </w:p>
    <w:p>
      <w:pPr>
        <w:spacing w:before="60" w:after="60" w:line="36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Av. Betül AKIN, 22.04.1996 tarihinden beri Üniversitemiz Hukuk Müşavirliğinde görev yapmaktadır.</w:t>
      </w:r>
    </w:p>
    <w:p>
      <w:pPr>
        <w:spacing w:before="60" w:after="60" w:line="36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Av. Abdullah Ümit KARAKURT, 04.03.2016 tarihinden beri Üniversitemiz Hukuk Müşavirliğinde görev yapmaktadır.</w:t>
      </w:r>
    </w:p>
    <w:p>
      <w:pPr>
        <w:spacing w:before="60" w:after="60" w:line="36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Av. Yılmaz SUKUŞU, 01.04.2020 tarihinden beri Üniversitemiz Hukuk Müşavirliğinde görev yapmaktadır.</w:t>
      </w:r>
    </w:p>
    <w:p>
      <w:pPr>
        <w:spacing w:before="60" w:after="60" w:line="36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Av. Ahmet Mert KÖKSU, 16.04.2021 tarihinden beri Üniversitemiz Hukuk Müşavirliğinde görev yapmaktadır.</w:t>
      </w:r>
    </w:p>
    <w:p>
      <w:pPr>
        <w:spacing w:before="60" w:after="60" w:line="360" w:lineRule="auto"/>
        <w:ind w:firstLine="3540"/>
        <w:jc w:val="both"/>
        <w:rPr>
          <w:bCs/>
          <w:sz w:val="24"/>
          <w:szCs w:val="24"/>
        </w:rPr>
      </w:pPr>
      <w:r>
        <w:rPr>
          <w:bCs/>
          <w:sz w:val="24"/>
          <w:szCs w:val="24"/>
        </w:rPr>
        <w:t>Şef Ebru YÜCE 04.09.2013 tarihinden beri Üniversitemiz Hukuk Müşavirliğinde görev yapmaktadır.</w:t>
      </w:r>
    </w:p>
    <w:p>
      <w:pPr>
        <w:spacing w:before="60" w:after="60" w:line="360" w:lineRule="auto"/>
        <w:jc w:val="both"/>
        <w:rPr>
          <w:bCs/>
          <w:sz w:val="24"/>
          <w:szCs w:val="24"/>
        </w:rPr>
      </w:pPr>
      <w:r>
        <w:rPr>
          <w:bCs/>
          <w:sz w:val="24"/>
          <w:szCs w:val="24"/>
        </w:rPr>
        <w:t xml:space="preserve">                                                           Bilgisayar İşletmeni Havva AĞARTAN, 22.04.1996 tarihinden beri Üniversitemiz Hukuk Müşavirliğinde görev yapmaktadır.</w:t>
      </w:r>
    </w:p>
    <w:p>
      <w:pPr>
        <w:spacing w:before="60" w:after="60" w:line="36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 xml:space="preserve">         Bilgisayar İşletmeni Mustafa ŞAPLI 03.10.2002 tarihinden beri Üniversitemiz Hukuk Müşavirliğinde görev yapmaktadır.</w:t>
      </w:r>
    </w:p>
    <w:p>
      <w:pPr>
        <w:spacing w:before="60" w:after="60" w:line="360" w:lineRule="auto"/>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 xml:space="preserve">         Bilgisayar İşletmeni Emir ÖZEKMEKÇİ 31</w:t>
      </w:r>
      <w:r>
        <w:rPr>
          <w:rFonts w:hint="default"/>
          <w:bCs/>
          <w:sz w:val="24"/>
          <w:szCs w:val="24"/>
          <w:lang w:val="tr-TR"/>
        </w:rPr>
        <w:t>.05.2023</w:t>
      </w:r>
      <w:r>
        <w:rPr>
          <w:bCs/>
          <w:sz w:val="24"/>
          <w:szCs w:val="24"/>
        </w:rPr>
        <w:t xml:space="preserve"> tarihinden beri Üniversitemiz Hukuk Müşavirliğinde görev yapmaktadır.</w:t>
      </w:r>
    </w:p>
    <w:p>
      <w:pPr>
        <w:spacing w:before="60" w:after="60" w:line="360" w:lineRule="auto"/>
        <w:jc w:val="both"/>
        <w:rPr>
          <w:bCs/>
          <w:sz w:val="24"/>
          <w:szCs w:val="24"/>
        </w:rPr>
      </w:pPr>
      <w:r>
        <w:rPr>
          <w:bCs/>
          <w:sz w:val="24"/>
          <w:szCs w:val="24"/>
        </w:rPr>
        <w:t xml:space="preserve">                                                           </w:t>
      </w:r>
    </w:p>
    <w:p>
      <w:pPr>
        <w:spacing w:before="60" w:after="60" w:line="360" w:lineRule="auto"/>
        <w:jc w:val="center"/>
        <w:rPr>
          <w:b/>
          <w:bCs/>
          <w:sz w:val="24"/>
          <w:szCs w:val="24"/>
        </w:rPr>
      </w:pPr>
      <w:r>
        <w:rPr>
          <w:b/>
          <w:bCs/>
          <w:sz w:val="24"/>
          <w:szCs w:val="24"/>
        </w:rPr>
        <w:t>IV.BÖLÜM</w:t>
      </w:r>
    </w:p>
    <w:p>
      <w:pPr>
        <w:spacing w:before="60" w:after="60" w:line="360" w:lineRule="auto"/>
        <w:jc w:val="both"/>
        <w:rPr>
          <w:bCs/>
          <w:sz w:val="24"/>
          <w:szCs w:val="24"/>
        </w:rPr>
      </w:pPr>
      <w:r>
        <w:rPr>
          <w:b/>
          <w:bCs/>
          <w:sz w:val="24"/>
          <w:szCs w:val="24"/>
        </w:rPr>
        <w:t>YAPILAN İŞ VE İŞLEMLER:</w:t>
      </w:r>
      <w:r>
        <w:rPr>
          <w:bCs/>
          <w:sz w:val="24"/>
          <w:szCs w:val="24"/>
        </w:rPr>
        <w:t xml:space="preserve"> Hukuk Müşavirliğimizce İdare Mahkemeleri, Asliye Hukuk Mahkemeleri, Sulh Hukuk Mahkemeleri, İş Mahkemeleri, İcra Hukuk Mahkemeleri, İcra Ceza Mahkemeleri, Sulh Ceza Mahkemeleri, Asliye Ceza Mahkemeleri, Ağır Ceza Mahkemelerinde Üniversitemiz ile ilgili görülen adli ve idari davalar ile İcra Dairelerinde başlatılan icra dosyaları takip edilmektedir.</w:t>
      </w:r>
    </w:p>
    <w:p>
      <w:pPr>
        <w:spacing w:before="60" w:after="60" w:line="360" w:lineRule="auto"/>
        <w:jc w:val="both"/>
        <w:rPr>
          <w:bCs/>
          <w:sz w:val="24"/>
          <w:szCs w:val="24"/>
        </w:rPr>
      </w:pPr>
      <w:r>
        <w:rPr>
          <w:bCs/>
          <w:sz w:val="24"/>
          <w:szCs w:val="24"/>
        </w:rPr>
        <w:tab/>
      </w:r>
      <w:r>
        <w:rPr>
          <w:bCs/>
          <w:sz w:val="24"/>
          <w:szCs w:val="24"/>
        </w:rPr>
        <w:t>Ayrıca, Müşavirliğimiz avukatları tarafından Üniversitemizin taraf olduğu tüm davalarda Üniversitemiz temsil edilmektedir. Yargılama esnasında cevap layihaları yazılmakta, itiraz edilmesi gereken kararlara bir üst mahkemede itiraz edilmekte, temyiz edilecek olanlar Yargıtay ve Danıştay nezdinde temyiz edilmektedir.</w:t>
      </w:r>
    </w:p>
    <w:p>
      <w:pPr>
        <w:spacing w:before="60" w:after="60" w:line="360" w:lineRule="auto"/>
        <w:jc w:val="both"/>
        <w:rPr>
          <w:bCs/>
          <w:sz w:val="24"/>
          <w:szCs w:val="24"/>
        </w:rPr>
      </w:pPr>
    </w:p>
    <w:p>
      <w:pPr>
        <w:spacing w:before="60" w:after="60" w:line="360" w:lineRule="auto"/>
        <w:jc w:val="both"/>
        <w:rPr>
          <w:bCs/>
          <w:sz w:val="24"/>
          <w:szCs w:val="24"/>
        </w:rPr>
      </w:pPr>
      <w:r>
        <w:rPr>
          <w:bCs/>
          <w:sz w:val="24"/>
          <w:szCs w:val="24"/>
        </w:rPr>
        <w:tab/>
      </w:r>
      <w:r>
        <w:rPr>
          <w:bCs/>
          <w:sz w:val="24"/>
          <w:szCs w:val="24"/>
        </w:rPr>
        <w:t xml:space="preserve">İdari yargıda bu güne kadar görülen dosya sayısı </w:t>
      </w:r>
      <w:r>
        <w:rPr>
          <w:b/>
          <w:bCs/>
          <w:sz w:val="24"/>
          <w:szCs w:val="24"/>
        </w:rPr>
        <w:t>1860</w:t>
      </w:r>
      <w:r>
        <w:rPr>
          <w:bCs/>
          <w:sz w:val="24"/>
          <w:szCs w:val="24"/>
        </w:rPr>
        <w:t xml:space="preserve">’a ulaşmıştır. Bu dosyalardan </w:t>
      </w:r>
      <w:r>
        <w:rPr>
          <w:b/>
          <w:bCs/>
          <w:sz w:val="24"/>
          <w:szCs w:val="24"/>
        </w:rPr>
        <w:t>595</w:t>
      </w:r>
      <w:r>
        <w:rPr>
          <w:bCs/>
          <w:sz w:val="24"/>
          <w:szCs w:val="24"/>
        </w:rPr>
        <w:t xml:space="preserve"> tanesi derdest olup, </w:t>
      </w:r>
      <w:r>
        <w:rPr>
          <w:b/>
          <w:bCs/>
          <w:sz w:val="24"/>
          <w:szCs w:val="24"/>
        </w:rPr>
        <w:t>1264</w:t>
      </w:r>
      <w:r>
        <w:rPr>
          <w:bCs/>
          <w:sz w:val="24"/>
          <w:szCs w:val="24"/>
        </w:rPr>
        <w:t xml:space="preserve"> tanesi de kesinleşmiştir. Derdest davalardan </w:t>
      </w:r>
      <w:r>
        <w:rPr>
          <w:b/>
          <w:bCs/>
          <w:sz w:val="24"/>
          <w:szCs w:val="24"/>
        </w:rPr>
        <w:t>409</w:t>
      </w:r>
      <w:r>
        <w:rPr>
          <w:bCs/>
          <w:sz w:val="24"/>
          <w:szCs w:val="24"/>
        </w:rPr>
        <w:t xml:space="preserve"> tanesini personel,</w:t>
      </w:r>
      <w:r>
        <w:rPr>
          <w:b/>
          <w:bCs/>
          <w:sz w:val="24"/>
          <w:szCs w:val="24"/>
        </w:rPr>
        <w:t xml:space="preserve"> 179 </w:t>
      </w:r>
      <w:r>
        <w:rPr>
          <w:bCs/>
          <w:sz w:val="24"/>
          <w:szCs w:val="24"/>
        </w:rPr>
        <w:t xml:space="preserve">tanesini öğrenci davaları ve </w:t>
      </w:r>
      <w:r>
        <w:rPr>
          <w:b/>
          <w:bCs/>
          <w:sz w:val="24"/>
          <w:szCs w:val="24"/>
        </w:rPr>
        <w:t>7</w:t>
      </w:r>
      <w:r>
        <w:rPr>
          <w:bCs/>
          <w:sz w:val="24"/>
          <w:szCs w:val="24"/>
        </w:rPr>
        <w:t xml:space="preserve"> tanesini de diğer davalar oluşturmaktadır. Kesinleşen davalarımızın ise</w:t>
      </w:r>
      <w:r>
        <w:rPr>
          <w:b/>
          <w:bCs/>
          <w:sz w:val="24"/>
          <w:szCs w:val="24"/>
        </w:rPr>
        <w:t xml:space="preserve"> 787 </w:t>
      </w:r>
      <w:r>
        <w:rPr>
          <w:bCs/>
          <w:sz w:val="24"/>
          <w:szCs w:val="24"/>
        </w:rPr>
        <w:t xml:space="preserve">tanesi personel, </w:t>
      </w:r>
      <w:r>
        <w:rPr>
          <w:b/>
          <w:bCs/>
          <w:sz w:val="24"/>
          <w:szCs w:val="24"/>
        </w:rPr>
        <w:t>468</w:t>
      </w:r>
      <w:r>
        <w:rPr>
          <w:bCs/>
          <w:sz w:val="24"/>
          <w:szCs w:val="24"/>
        </w:rPr>
        <w:t xml:space="preserve"> tanesi öğrenci ve </w:t>
      </w:r>
      <w:r>
        <w:rPr>
          <w:b/>
          <w:bCs/>
          <w:sz w:val="24"/>
          <w:szCs w:val="24"/>
        </w:rPr>
        <w:t>9</w:t>
      </w:r>
      <w:r>
        <w:rPr>
          <w:bCs/>
          <w:sz w:val="24"/>
          <w:szCs w:val="24"/>
        </w:rPr>
        <w:t xml:space="preserve"> tanesi de diğer davalardır.</w:t>
      </w:r>
    </w:p>
    <w:p>
      <w:pPr>
        <w:spacing w:before="60" w:after="60" w:line="360" w:lineRule="auto"/>
        <w:jc w:val="both"/>
        <w:rPr>
          <w:bCs/>
          <w:sz w:val="24"/>
          <w:szCs w:val="24"/>
        </w:rPr>
      </w:pPr>
    </w:p>
    <w:p>
      <w:pPr>
        <w:spacing w:before="60" w:after="60" w:line="360" w:lineRule="auto"/>
        <w:jc w:val="both"/>
        <w:rPr>
          <w:bCs/>
          <w:sz w:val="24"/>
          <w:szCs w:val="24"/>
        </w:rPr>
      </w:pPr>
      <w:r>
        <w:rPr>
          <w:bCs/>
          <w:sz w:val="24"/>
          <w:szCs w:val="24"/>
        </w:rPr>
        <w:tab/>
      </w:r>
      <w:r>
        <w:rPr>
          <w:bCs/>
          <w:sz w:val="24"/>
          <w:szCs w:val="24"/>
        </w:rPr>
        <w:t>Adli yargıda 2023 yılında takip edilen dosya sayısı</w:t>
      </w:r>
      <w:r>
        <w:rPr>
          <w:b/>
          <w:bCs/>
          <w:sz w:val="24"/>
          <w:szCs w:val="24"/>
        </w:rPr>
        <w:t xml:space="preserve"> 338</w:t>
      </w:r>
      <w:r>
        <w:rPr>
          <w:bCs/>
          <w:sz w:val="24"/>
          <w:szCs w:val="24"/>
        </w:rPr>
        <w:t xml:space="preserve"> olup, alacak, tazminat, tescil, 2547 Sayılı Yasanın 35. Maddesi gereği alacak, iş akdinin feshi, icra emrine itiraz, görevi kötüye kullanma, zimmet, sahte diploma, hırsızlık ve tespit davalarından oluşmaktadır. </w:t>
      </w:r>
    </w:p>
    <w:p>
      <w:pPr>
        <w:spacing w:before="60" w:after="60" w:line="360" w:lineRule="auto"/>
        <w:jc w:val="both"/>
        <w:rPr>
          <w:bCs/>
          <w:sz w:val="24"/>
          <w:szCs w:val="24"/>
        </w:rPr>
      </w:pPr>
    </w:p>
    <w:p>
      <w:pPr>
        <w:spacing w:before="60" w:after="60" w:line="360" w:lineRule="auto"/>
        <w:jc w:val="both"/>
        <w:rPr>
          <w:bCs/>
          <w:sz w:val="24"/>
          <w:szCs w:val="24"/>
        </w:rPr>
      </w:pPr>
      <w:r>
        <w:rPr>
          <w:bCs/>
          <w:sz w:val="24"/>
          <w:szCs w:val="24"/>
        </w:rPr>
        <w:tab/>
      </w:r>
      <w:r>
        <w:rPr>
          <w:bCs/>
          <w:sz w:val="24"/>
          <w:szCs w:val="24"/>
        </w:rPr>
        <w:t xml:space="preserve">Çeşitli İcra Dairelerinde Üniversitemiz aleyhine bu güne kadar bir çok sayıda icra takibi başlatılmıştır. Bunlardan bazıları kararlar bir üst mahkemede bozulduğu için ödenmemiştir, bazıları ise bir üst mahkeme kararı beklemektedir. </w:t>
      </w:r>
    </w:p>
    <w:p>
      <w:pPr>
        <w:spacing w:before="60" w:after="60" w:line="360" w:lineRule="auto"/>
        <w:jc w:val="both"/>
        <w:rPr>
          <w:bCs/>
          <w:sz w:val="24"/>
          <w:szCs w:val="24"/>
        </w:rPr>
      </w:pPr>
    </w:p>
    <w:p>
      <w:pPr>
        <w:spacing w:before="60" w:after="60" w:line="360" w:lineRule="auto"/>
        <w:jc w:val="both"/>
        <w:rPr>
          <w:bCs/>
          <w:sz w:val="24"/>
          <w:szCs w:val="24"/>
        </w:rPr>
      </w:pPr>
      <w:r>
        <w:rPr>
          <w:bCs/>
          <w:sz w:val="24"/>
          <w:szCs w:val="24"/>
        </w:rPr>
        <w:tab/>
      </w:r>
      <w:r>
        <w:rPr>
          <w:bCs/>
          <w:sz w:val="24"/>
          <w:szCs w:val="24"/>
        </w:rPr>
        <w:t xml:space="preserve">Üniversitemizin taraf olduğu dava dosyalarında Üniversitemiz lehine karar verilen veya Üniversitemizin diğer birimlerden Müşavirliğimize bildirilen tahsil edilememiş hak ve alacakların tahsili amacıyla ve Üniversitemiz aleyhine yapılan icra takiplerine itiraz edilmesi işlemleri ile ilgili Müşavirliğimizce İcra Daireleri nezdinde </w:t>
      </w:r>
      <w:r>
        <w:rPr>
          <w:b/>
          <w:bCs/>
          <w:sz w:val="24"/>
          <w:szCs w:val="24"/>
        </w:rPr>
        <w:t>148</w:t>
      </w:r>
      <w:r>
        <w:rPr>
          <w:bCs/>
          <w:sz w:val="24"/>
          <w:szCs w:val="24"/>
        </w:rPr>
        <w:t xml:space="preserve"> adet icra dosyası takip edilmektedir. İcra dosyalarımız, yurt borçları, kantin kira alacağı, maaş alacağı, müteahhit işçilerinin açtığı alacak talepleri ve mahkeme kararı gereği alacaklardan oluşmaktadır. Ayrıca; Üniversitemize 3. Şahıs olarak gönderilen icra takipleri de Hukuk Müşavirliğimiz tarafından takip edilmekte, gerekli birimlerle yazışmalar yapıldıktan sonra, icra takiplerine cevap verilmekte, ödemelerin yapılması sağlanmakta ve itirazlar edilmektedir.</w:t>
      </w:r>
    </w:p>
    <w:p>
      <w:pPr>
        <w:spacing w:before="60" w:after="60" w:line="360" w:lineRule="auto"/>
        <w:jc w:val="both"/>
        <w:rPr>
          <w:bCs/>
          <w:sz w:val="24"/>
          <w:szCs w:val="24"/>
        </w:rPr>
      </w:pPr>
    </w:p>
    <w:p>
      <w:pPr>
        <w:spacing w:before="60" w:after="60" w:line="360" w:lineRule="auto"/>
        <w:jc w:val="both"/>
        <w:rPr>
          <w:bCs/>
          <w:sz w:val="24"/>
          <w:szCs w:val="24"/>
        </w:rPr>
      </w:pPr>
      <w:r>
        <w:rPr>
          <w:bCs/>
          <w:sz w:val="24"/>
          <w:szCs w:val="24"/>
        </w:rPr>
        <w:tab/>
      </w:r>
      <w:r>
        <w:rPr>
          <w:bCs/>
          <w:sz w:val="24"/>
          <w:szCs w:val="24"/>
        </w:rPr>
        <w:t xml:space="preserve">Müşavirliğimizin yargılama mercileri nezdindeki görevlerinin yanı sıra, CİMER  ve 4982 Sayılı Bilgi Edinme Hakkı Kanunu ile ilgili işlemler, 01.09.2013 tarihinde Hukuk Müşavirliğimiz uhdesine verilmiş olup, 2022 yılında </w:t>
      </w:r>
      <w:r>
        <w:rPr>
          <w:b/>
          <w:bCs/>
          <w:sz w:val="24"/>
          <w:szCs w:val="24"/>
        </w:rPr>
        <w:t>CİMER ve gerçek kişiler ile kurumlar tarafından yapılan başvuruların toplamı 708 adettir</w:t>
      </w:r>
      <w:r>
        <w:rPr>
          <w:bCs/>
          <w:sz w:val="24"/>
          <w:szCs w:val="24"/>
        </w:rPr>
        <w:t>.</w:t>
      </w:r>
      <w:r>
        <w:rPr>
          <w:bCs/>
          <w:sz w:val="24"/>
          <w:szCs w:val="24"/>
        </w:rPr>
        <w:tab/>
      </w:r>
    </w:p>
    <w:p>
      <w:pPr>
        <w:spacing w:before="60" w:after="60" w:line="360" w:lineRule="auto"/>
        <w:jc w:val="both"/>
        <w:rPr>
          <w:bCs/>
          <w:sz w:val="24"/>
          <w:szCs w:val="24"/>
        </w:rPr>
      </w:pPr>
    </w:p>
    <w:p>
      <w:pPr>
        <w:spacing w:before="60" w:after="60" w:line="360" w:lineRule="auto"/>
        <w:ind w:firstLine="708"/>
        <w:jc w:val="both"/>
        <w:rPr>
          <w:bCs/>
          <w:sz w:val="24"/>
          <w:szCs w:val="24"/>
        </w:rPr>
      </w:pPr>
      <w:r>
        <w:rPr>
          <w:bCs/>
          <w:sz w:val="24"/>
          <w:szCs w:val="24"/>
        </w:rPr>
        <w:t>Ayrıca; 2017 yılında Etik Kurul Sekretaryası Müşavirliğimiz uhdesine verilmiş olup, yazışmaları yapılmaktadır.</w:t>
      </w:r>
    </w:p>
    <w:p>
      <w:pPr>
        <w:spacing w:before="60" w:after="60" w:line="360" w:lineRule="auto"/>
        <w:jc w:val="both"/>
        <w:rPr>
          <w:bCs/>
          <w:sz w:val="24"/>
          <w:szCs w:val="24"/>
        </w:rPr>
      </w:pPr>
      <w:r>
        <w:rPr>
          <w:bCs/>
          <w:sz w:val="24"/>
          <w:szCs w:val="24"/>
        </w:rPr>
        <w:tab/>
      </w:r>
      <w:r>
        <w:rPr>
          <w:bCs/>
          <w:sz w:val="24"/>
          <w:szCs w:val="24"/>
        </w:rPr>
        <w:tab/>
      </w:r>
    </w:p>
    <w:p>
      <w:pPr>
        <w:spacing w:before="60" w:after="60" w:line="360" w:lineRule="auto"/>
        <w:ind w:firstLine="708"/>
        <w:jc w:val="both"/>
        <w:rPr>
          <w:bCs/>
          <w:sz w:val="24"/>
          <w:szCs w:val="24"/>
        </w:rPr>
      </w:pPr>
      <w:r>
        <w:rPr>
          <w:bCs/>
          <w:sz w:val="24"/>
          <w:szCs w:val="24"/>
        </w:rPr>
        <w:t>Bunun yanı sıra, Rektörlük Makamı ve bağlı birimlerince çeşitli konularda Müşavirliğimizden hukuki görüş ve bilgi talep edilmektedir. Hukuk Müşavirliğimizce çeşitli konularda çok sayıda mütalaa verilmiştir. Bunlar, protokoller, yapılan iş ve işlemlerin işleyişi ile ilgili konulardadır. Müşavirliğimiz, mütalaa vermeden önce, kanun, yönetmelik ve gerekli hukuki mevzuatları titizlikte incelemekte ve buna göre görüşlerini arz etmektedir.</w:t>
      </w:r>
    </w:p>
    <w:p>
      <w:pPr>
        <w:spacing w:before="60" w:after="60" w:line="360" w:lineRule="auto"/>
        <w:jc w:val="both"/>
        <w:rPr>
          <w:bCs/>
          <w:sz w:val="24"/>
          <w:szCs w:val="24"/>
        </w:rPr>
      </w:pPr>
      <w:r>
        <w:rPr>
          <w:bCs/>
          <w:sz w:val="24"/>
          <w:szCs w:val="24"/>
        </w:rPr>
        <w:tab/>
      </w:r>
    </w:p>
    <w:p>
      <w:pPr>
        <w:spacing w:before="60" w:after="60" w:line="360" w:lineRule="auto"/>
        <w:ind w:firstLine="708"/>
        <w:jc w:val="both"/>
        <w:rPr>
          <w:sz w:val="24"/>
          <w:szCs w:val="24"/>
        </w:rPr>
      </w:pPr>
      <w:r>
        <w:rPr>
          <w:bCs/>
          <w:sz w:val="24"/>
          <w:szCs w:val="24"/>
        </w:rPr>
        <w:t>Hukuk Müşavirliğimizce, gelen ve giden evraklarımız yönetmelikler çerçevesinde arşivlenmekte, mahkeme giderleri, yolluklar, kırtasiye alımları gibi konularda devletin vermiş olduğu ödenekler en verimli şekilde layıkıyla kullanılmakta ve gerekli</w:t>
      </w:r>
      <w:r>
        <w:rPr>
          <w:sz w:val="24"/>
          <w:szCs w:val="24"/>
        </w:rPr>
        <w:t xml:space="preserve"> işlemler usulüne göre yapılmaktadır.</w:t>
      </w:r>
    </w:p>
    <w:p>
      <w:pPr>
        <w:pStyle w:val="5"/>
        <w:spacing w:before="60" w:after="60" w:line="360" w:lineRule="auto"/>
        <w:rPr>
          <w:b w:val="0"/>
          <w:bCs w:val="0"/>
          <w:sz w:val="24"/>
          <w:szCs w:val="24"/>
        </w:rPr>
      </w:pPr>
      <w:r>
        <w:rPr>
          <w:sz w:val="24"/>
          <w:szCs w:val="24"/>
        </w:rPr>
        <w:t>V.BÖLÜM</w:t>
      </w:r>
    </w:p>
    <w:p>
      <w:pPr>
        <w:autoSpaceDE w:val="0"/>
        <w:autoSpaceDN w:val="0"/>
        <w:adjustRightInd w:val="0"/>
        <w:spacing w:after="100" w:afterAutospacing="1" w:line="360" w:lineRule="auto"/>
        <w:jc w:val="both"/>
        <w:rPr>
          <w:bCs/>
          <w:sz w:val="24"/>
          <w:szCs w:val="24"/>
        </w:rPr>
      </w:pPr>
      <w:r>
        <w:rPr>
          <w:b/>
          <w:bCs/>
          <w:sz w:val="24"/>
          <w:szCs w:val="24"/>
        </w:rPr>
        <w:t xml:space="preserve">MİSYON:  </w:t>
      </w:r>
      <w:r>
        <w:rPr>
          <w:bCs/>
          <w:sz w:val="24"/>
          <w:szCs w:val="24"/>
        </w:rPr>
        <w:t>Hukuk Müşavirliğimizce Üniversitemizin taraf olduğu davalar ile icra dairelerinde başlatılan icra dosyaları takip edilmekte, davaların duruşmalarına katılmakta, gerekli olanlara evap layihaları yazılmakta, itiraz edilmesi gerekenlere bir üst mahkemede itiraz edilmekte, temyiz edilecek olanlar Yargıtay ve Danıştay nezdinde temyiz edilmektedir.</w:t>
      </w:r>
    </w:p>
    <w:p>
      <w:pPr>
        <w:autoSpaceDE w:val="0"/>
        <w:autoSpaceDN w:val="0"/>
        <w:adjustRightInd w:val="0"/>
        <w:spacing w:after="100" w:afterAutospacing="1" w:line="360" w:lineRule="auto"/>
        <w:jc w:val="both"/>
        <w:rPr>
          <w:bCs/>
          <w:sz w:val="24"/>
          <w:szCs w:val="24"/>
        </w:rPr>
      </w:pPr>
      <w:r>
        <w:rPr>
          <w:bCs/>
          <w:sz w:val="24"/>
          <w:szCs w:val="24"/>
        </w:rPr>
        <w:tab/>
      </w:r>
      <w:r>
        <w:rPr>
          <w:bCs/>
          <w:sz w:val="24"/>
          <w:szCs w:val="24"/>
        </w:rPr>
        <w:tab/>
      </w:r>
      <w:r>
        <w:rPr>
          <w:bCs/>
          <w:sz w:val="24"/>
          <w:szCs w:val="24"/>
        </w:rPr>
        <w:t>Ayrıca bunların yanı sıra Üniversitemiz personeli ve öğrencilerin karşılaştıkları hukuki durumlarda yardımcı olunmakta, Üniversitemiz ile ilgili olan tüm protokol ve sözleşmelerde danışmanlık görevi yapılmakta, CİMER ve Bilgi Edinme Sistemi üzerinden gelen dilekçeler hakkında  işlem yapılmakta gerekli görülen konularda mütalaa verilmekte, Üniversitemizce öğrenciler ve personel hakkında yapılan soruşturma ve incelemelerde hukuka ve mevzuata uygun olarak yapılıp yapılmadığı araştırılıp en doğru şekilde mütalaa verilmektedir.</w:t>
      </w:r>
    </w:p>
    <w:p>
      <w:pPr>
        <w:autoSpaceDE w:val="0"/>
        <w:autoSpaceDN w:val="0"/>
        <w:adjustRightInd w:val="0"/>
        <w:spacing w:after="100" w:afterAutospacing="1" w:line="360" w:lineRule="auto"/>
        <w:jc w:val="both"/>
        <w:rPr>
          <w:bCs/>
          <w:sz w:val="24"/>
          <w:szCs w:val="24"/>
        </w:rPr>
      </w:pPr>
      <w:r>
        <w:rPr>
          <w:b/>
          <w:bCs/>
          <w:sz w:val="24"/>
          <w:szCs w:val="24"/>
        </w:rPr>
        <w:t xml:space="preserve">VİZYON: </w:t>
      </w:r>
      <w:r>
        <w:rPr>
          <w:bCs/>
          <w:sz w:val="24"/>
          <w:szCs w:val="24"/>
        </w:rPr>
        <w:t>Hukuk Müşavirliğimiz misyon bölümünde bahsedilen konularla ilgili olarak, bugüne kadar titizlikle sürdürdüğü çalışmalarına devam ederek, en üst düzeyde verimlilik sağlamayı amaçlamaktadır.</w:t>
      </w:r>
    </w:p>
    <w:p>
      <w:pPr>
        <w:autoSpaceDE w:val="0"/>
        <w:autoSpaceDN w:val="0"/>
        <w:adjustRightInd w:val="0"/>
        <w:spacing w:after="100" w:afterAutospacing="1" w:line="360" w:lineRule="auto"/>
        <w:jc w:val="both"/>
        <w:rPr>
          <w:bCs/>
          <w:sz w:val="24"/>
          <w:szCs w:val="24"/>
        </w:rPr>
      </w:pPr>
      <w:r>
        <w:rPr>
          <w:b/>
          <w:bCs/>
          <w:sz w:val="24"/>
          <w:szCs w:val="24"/>
        </w:rPr>
        <w:t xml:space="preserve">STRATEJİK AMAÇ: </w:t>
      </w:r>
      <w:r>
        <w:rPr>
          <w:bCs/>
          <w:sz w:val="24"/>
          <w:szCs w:val="24"/>
        </w:rPr>
        <w:t>Hukuk müşavirliğimizce Üniversitemiz ile ilgili olan bütün davalar, Üniversitemizin idari işleyişi öğrencilerimiz ve personellerimiz ile ilgili hukuki konular, açılan tüm inceleme ve soruşturmalar ve buna benzer hukuki konularda en iyi şekilde verim almayı amaçlamaktadır.</w:t>
      </w:r>
    </w:p>
    <w:p>
      <w:pPr>
        <w:autoSpaceDE w:val="0"/>
        <w:autoSpaceDN w:val="0"/>
        <w:adjustRightInd w:val="0"/>
        <w:spacing w:after="100" w:afterAutospacing="1" w:line="360" w:lineRule="auto"/>
        <w:ind w:firstLine="708"/>
        <w:jc w:val="both"/>
        <w:rPr>
          <w:bCs/>
          <w:sz w:val="24"/>
          <w:szCs w:val="24"/>
        </w:rPr>
      </w:pPr>
      <w:r>
        <w:rPr>
          <w:bCs/>
          <w:sz w:val="24"/>
          <w:szCs w:val="24"/>
        </w:rPr>
        <w:t>Saygılarımla arz ederim.</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pPr>
        <w:autoSpaceDE w:val="0"/>
        <w:autoSpaceDN w:val="0"/>
        <w:adjustRightInd w:val="0"/>
        <w:spacing w:after="100" w:afterAutospacing="1" w:line="360" w:lineRule="auto"/>
        <w:jc w:val="both"/>
        <w:rPr>
          <w:bCs/>
          <w:sz w:val="24"/>
          <w:szCs w:val="24"/>
        </w:rPr>
      </w:pPr>
    </w:p>
    <w:p>
      <w:pPr>
        <w:autoSpaceDE w:val="0"/>
        <w:autoSpaceDN w:val="0"/>
        <w:adjustRightInd w:val="0"/>
        <w:spacing w:after="100" w:afterAutospacing="1" w:line="360" w:lineRule="auto"/>
        <w:jc w:val="both"/>
        <w:rPr>
          <w:b/>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Av.Betül AKIN</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 xml:space="preserve">                                   Hukuk Müşaviri</w:t>
      </w:r>
    </w:p>
    <w:sectPr>
      <w:headerReference r:id="rId3" w:type="default"/>
      <w:footerReference r:id="rId5" w:type="default"/>
      <w:headerReference r:id="rId4" w:type="even"/>
      <w:footerReference r:id="rId6" w:type="even"/>
      <w:pgSz w:w="11906" w:h="16838"/>
      <w:pgMar w:top="851" w:right="566" w:bottom="993"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A2"/>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2"/>
      </w:rPr>
    </w:pPr>
  </w:p>
  <w:p>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2"/>
      </w:rPr>
    </w:pPr>
  </w:p>
  <w:p>
    <w:pPr>
      <w:pStyle w:val="1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2"/>
      </w:rPr>
    </w:pPr>
  </w:p>
  <w:p>
    <w:pPr>
      <w:pStyle w:val="11"/>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A1D"/>
    <w:rsid w:val="00002A1D"/>
    <w:rsid w:val="00012C2B"/>
    <w:rsid w:val="00051B5C"/>
    <w:rsid w:val="00081DEB"/>
    <w:rsid w:val="00086AF6"/>
    <w:rsid w:val="00097818"/>
    <w:rsid w:val="001363F1"/>
    <w:rsid w:val="0013796F"/>
    <w:rsid w:val="0014231E"/>
    <w:rsid w:val="00153427"/>
    <w:rsid w:val="00153BB5"/>
    <w:rsid w:val="00174D24"/>
    <w:rsid w:val="001B4509"/>
    <w:rsid w:val="001B46AE"/>
    <w:rsid w:val="001B7B57"/>
    <w:rsid w:val="001C7585"/>
    <w:rsid w:val="0022702E"/>
    <w:rsid w:val="00257176"/>
    <w:rsid w:val="002D5B5D"/>
    <w:rsid w:val="00415BE7"/>
    <w:rsid w:val="00482685"/>
    <w:rsid w:val="00484FC4"/>
    <w:rsid w:val="00520173"/>
    <w:rsid w:val="005920F8"/>
    <w:rsid w:val="005A16C4"/>
    <w:rsid w:val="005C3B2A"/>
    <w:rsid w:val="005D7918"/>
    <w:rsid w:val="0060651A"/>
    <w:rsid w:val="00653B44"/>
    <w:rsid w:val="006962A7"/>
    <w:rsid w:val="006C38B5"/>
    <w:rsid w:val="006F2EC8"/>
    <w:rsid w:val="00746AD3"/>
    <w:rsid w:val="00792707"/>
    <w:rsid w:val="007A73D2"/>
    <w:rsid w:val="00836461"/>
    <w:rsid w:val="008C540C"/>
    <w:rsid w:val="008E1733"/>
    <w:rsid w:val="00903178"/>
    <w:rsid w:val="00936CC4"/>
    <w:rsid w:val="009678AF"/>
    <w:rsid w:val="00992FD2"/>
    <w:rsid w:val="009A3447"/>
    <w:rsid w:val="009E0297"/>
    <w:rsid w:val="009E495A"/>
    <w:rsid w:val="00A258BE"/>
    <w:rsid w:val="00A454C1"/>
    <w:rsid w:val="00A53A13"/>
    <w:rsid w:val="00A97815"/>
    <w:rsid w:val="00AF435E"/>
    <w:rsid w:val="00B0044E"/>
    <w:rsid w:val="00B70D3D"/>
    <w:rsid w:val="00B71D56"/>
    <w:rsid w:val="00B770F1"/>
    <w:rsid w:val="00B957AA"/>
    <w:rsid w:val="00BE4979"/>
    <w:rsid w:val="00C0696B"/>
    <w:rsid w:val="00C069BE"/>
    <w:rsid w:val="00C25984"/>
    <w:rsid w:val="00C26F6D"/>
    <w:rsid w:val="00C40CDA"/>
    <w:rsid w:val="00C50853"/>
    <w:rsid w:val="00C822A3"/>
    <w:rsid w:val="00C93957"/>
    <w:rsid w:val="00CC2067"/>
    <w:rsid w:val="00D071FC"/>
    <w:rsid w:val="00D2244A"/>
    <w:rsid w:val="00D23FE3"/>
    <w:rsid w:val="00D263A9"/>
    <w:rsid w:val="00D33AE4"/>
    <w:rsid w:val="00D6242E"/>
    <w:rsid w:val="00D80221"/>
    <w:rsid w:val="00DE47FD"/>
    <w:rsid w:val="00E270A9"/>
    <w:rsid w:val="00E422C6"/>
    <w:rsid w:val="00E57B6E"/>
    <w:rsid w:val="00ED6FE9"/>
    <w:rsid w:val="00EE5DCE"/>
    <w:rsid w:val="00EF6313"/>
    <w:rsid w:val="00F071A3"/>
    <w:rsid w:val="00F1170E"/>
    <w:rsid w:val="00F81315"/>
    <w:rsid w:val="7C696C3F"/>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tr-TR" w:eastAsia="tr-TR" w:bidi="ar-SA"/>
    </w:rPr>
  </w:style>
  <w:style w:type="paragraph" w:styleId="2">
    <w:name w:val="heading 1"/>
    <w:basedOn w:val="1"/>
    <w:next w:val="1"/>
    <w:qFormat/>
    <w:uiPriority w:val="0"/>
    <w:pPr>
      <w:keepNext/>
      <w:outlineLvl w:val="0"/>
    </w:pPr>
    <w:rPr>
      <w:b/>
      <w:bCs/>
      <w:sz w:val="96"/>
    </w:rPr>
  </w:style>
  <w:style w:type="paragraph" w:styleId="3">
    <w:name w:val="heading 2"/>
    <w:basedOn w:val="1"/>
    <w:next w:val="1"/>
    <w:qFormat/>
    <w:uiPriority w:val="0"/>
    <w:pPr>
      <w:keepNext/>
      <w:outlineLvl w:val="1"/>
    </w:pPr>
    <w:rPr>
      <w:b/>
      <w:bCs/>
      <w:sz w:val="44"/>
    </w:rPr>
  </w:style>
  <w:style w:type="paragraph" w:styleId="4">
    <w:name w:val="heading 3"/>
    <w:basedOn w:val="1"/>
    <w:next w:val="1"/>
    <w:qFormat/>
    <w:uiPriority w:val="0"/>
    <w:pPr>
      <w:keepNext/>
      <w:jc w:val="center"/>
      <w:outlineLvl w:val="2"/>
    </w:pPr>
    <w:rPr>
      <w:b/>
      <w:bCs/>
      <w:sz w:val="44"/>
    </w:rPr>
  </w:style>
  <w:style w:type="paragraph" w:styleId="5">
    <w:name w:val="heading 4"/>
    <w:basedOn w:val="1"/>
    <w:next w:val="1"/>
    <w:qFormat/>
    <w:uiPriority w:val="0"/>
    <w:pPr>
      <w:keepNext/>
      <w:jc w:val="center"/>
      <w:outlineLvl w:val="3"/>
    </w:pPr>
    <w:rPr>
      <w:b/>
      <w:bCs/>
      <w:sz w:val="50"/>
    </w:rPr>
  </w:style>
  <w:style w:type="paragraph" w:styleId="6">
    <w:name w:val="heading 5"/>
    <w:basedOn w:val="1"/>
    <w:next w:val="1"/>
    <w:qFormat/>
    <w:uiPriority w:val="0"/>
    <w:pPr>
      <w:keepNext/>
      <w:jc w:val="both"/>
      <w:outlineLvl w:val="4"/>
    </w:pPr>
    <w:rPr>
      <w:b/>
      <w:bCs/>
      <w:sz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15"/>
    <w:semiHidden/>
    <w:unhideWhenUsed/>
    <w:qFormat/>
    <w:uiPriority w:val="99"/>
    <w:rPr>
      <w:rFonts w:ascii="Segoe UI" w:hAnsi="Segoe UI" w:cs="Segoe UI"/>
      <w:sz w:val="18"/>
      <w:szCs w:val="18"/>
    </w:rPr>
  </w:style>
  <w:style w:type="paragraph" w:styleId="10">
    <w:name w:val="footer"/>
    <w:basedOn w:val="1"/>
    <w:uiPriority w:val="0"/>
    <w:pPr>
      <w:tabs>
        <w:tab w:val="center" w:pos="4536"/>
        <w:tab w:val="right" w:pos="9072"/>
      </w:tabs>
    </w:pPr>
  </w:style>
  <w:style w:type="paragraph" w:styleId="11">
    <w:name w:val="header"/>
    <w:basedOn w:val="1"/>
    <w:qFormat/>
    <w:uiPriority w:val="0"/>
    <w:pPr>
      <w:tabs>
        <w:tab w:val="center" w:pos="4536"/>
        <w:tab w:val="right" w:pos="9072"/>
      </w:tabs>
    </w:pPr>
  </w:style>
  <w:style w:type="character" w:styleId="12">
    <w:name w:val="page number"/>
    <w:basedOn w:val="7"/>
    <w:qFormat/>
    <w:uiPriority w:val="0"/>
  </w:style>
  <w:style w:type="paragraph" w:styleId="13">
    <w:name w:val="Title"/>
    <w:basedOn w:val="1"/>
    <w:qFormat/>
    <w:uiPriority w:val="0"/>
    <w:pPr>
      <w:jc w:val="center"/>
    </w:pPr>
    <w:rPr>
      <w:b/>
      <w:bCs/>
      <w:sz w:val="96"/>
    </w:rPr>
  </w:style>
  <w:style w:type="paragraph" w:styleId="14">
    <w:name w:val="List Paragraph"/>
    <w:basedOn w:val="1"/>
    <w:qFormat/>
    <w:uiPriority w:val="34"/>
    <w:pPr>
      <w:ind w:left="720"/>
      <w:contextualSpacing/>
    </w:pPr>
  </w:style>
  <w:style w:type="character" w:customStyle="1" w:styleId="15">
    <w:name w:val="Balon Metni Char"/>
    <w:basedOn w:val="7"/>
    <w:link w:val="9"/>
    <w:semiHidden/>
    <w:qFormat/>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68BDA-4F59-4B70-B678-007FA2D4F68F}">
  <ds:schemaRefs/>
</ds:datastoreItem>
</file>

<file path=docProps/app.xml><?xml version="1.0" encoding="utf-8"?>
<Properties xmlns="http://schemas.openxmlformats.org/officeDocument/2006/extended-properties" xmlns:vt="http://schemas.openxmlformats.org/officeDocument/2006/docPropsVTypes">
  <Template>Normal</Template>
  <Company>E.B.I.</Company>
  <Pages>4</Pages>
  <Words>1053</Words>
  <Characters>8075</Characters>
  <Lines>67</Lines>
  <Paragraphs>18</Paragraphs>
  <TotalTime>35</TotalTime>
  <ScaleCrop>false</ScaleCrop>
  <LinksUpToDate>false</LinksUpToDate>
  <CharactersWithSpaces>9110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2023-08-02T06:24:00Z</dcterms:created>
  <dc:creator>a.aydin</dc:creator>
  <cp:lastModifiedBy>Aidata</cp:lastModifiedBy>
  <cp:lastPrinted>2023-08-02T07:29:00Z</cp:lastPrinted>
  <dcterms:modified xsi:type="dcterms:W3CDTF">2023-08-02T07:29:10Z</dcterms:modified>
  <dc:title>BRİFİNG</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5427C7992A0C4D008DC1E1D4CFEE4AA4</vt:lpwstr>
  </property>
</Properties>
</file>