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54A6D" w14:textId="77777777" w:rsidR="003471B2" w:rsidRDefault="003471B2" w:rsidP="003471B2">
      <w:pPr>
        <w:pStyle w:val="Balk1"/>
        <w:spacing w:before="59"/>
        <w:ind w:left="0" w:right="63"/>
        <w:jc w:val="center"/>
        <w:rPr>
          <w:rFonts w:ascii="Calibri" w:hAnsi="Calibri" w:cs="Calibri"/>
          <w:color w:val="64AEB0"/>
          <w:spacing w:val="-2"/>
        </w:rPr>
      </w:pPr>
    </w:p>
    <w:p w14:paraId="4ED51B54" w14:textId="77777777" w:rsidR="003471B2" w:rsidRDefault="003471B2" w:rsidP="003471B2">
      <w:pPr>
        <w:pStyle w:val="Balk1"/>
        <w:spacing w:before="59"/>
        <w:ind w:left="0" w:right="63"/>
        <w:jc w:val="center"/>
        <w:rPr>
          <w:rFonts w:ascii="Calibri" w:hAnsi="Calibri" w:cs="Calibri"/>
          <w:color w:val="64AEB0"/>
          <w:spacing w:val="-2"/>
        </w:rPr>
      </w:pPr>
    </w:p>
    <w:p w14:paraId="60863649" w14:textId="77777777" w:rsidR="003471B2" w:rsidRDefault="003471B2" w:rsidP="003471B2">
      <w:pPr>
        <w:pStyle w:val="Balk1"/>
        <w:spacing w:before="59"/>
        <w:ind w:left="0" w:right="63"/>
        <w:jc w:val="center"/>
        <w:rPr>
          <w:rFonts w:ascii="Calibri" w:hAnsi="Calibri" w:cs="Calibri"/>
          <w:color w:val="64AEB0"/>
          <w:spacing w:val="-2"/>
        </w:rPr>
      </w:pPr>
    </w:p>
    <w:p w14:paraId="17DD8762" w14:textId="23805072" w:rsidR="003471B2" w:rsidRDefault="007E3F1E" w:rsidP="003471B2">
      <w:pPr>
        <w:pStyle w:val="Balk1"/>
        <w:spacing w:before="59"/>
        <w:ind w:left="0" w:right="63"/>
        <w:jc w:val="center"/>
        <w:rPr>
          <w:rFonts w:ascii="Calibri" w:hAnsi="Calibri" w:cs="Calibri"/>
          <w:color w:val="64AEB0"/>
          <w:spacing w:val="-2"/>
        </w:rPr>
      </w:pPr>
      <w:r>
        <w:drawing>
          <wp:anchor distT="0" distB="0" distL="0" distR="0" simplePos="0" relativeHeight="251659264" behindDoc="1" locked="0" layoutInCell="1" allowOverlap="1" wp14:anchorId="0E82FB2D" wp14:editId="3DF97407">
            <wp:simplePos x="0" y="0"/>
            <wp:positionH relativeFrom="page">
              <wp:posOffset>3298099</wp:posOffset>
            </wp:positionH>
            <wp:positionV relativeFrom="page">
              <wp:posOffset>1958885</wp:posOffset>
            </wp:positionV>
            <wp:extent cx="841375" cy="847725"/>
            <wp:effectExtent l="0" t="0" r="0" b="0"/>
            <wp:wrapNone/>
            <wp:docPr id="11" name="image4.png" descr="simge, sembo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png" descr="simge, sembol içeren bir resim&#10;&#10;Açıklama otomatik olarak oluşturuldu"/>
                    <pic:cNvPicPr/>
                  </pic:nvPicPr>
                  <pic:blipFill>
                    <a:blip r:embed="rId7" cstate="print"/>
                    <a:stretch>
                      <a:fillRect/>
                    </a:stretch>
                  </pic:blipFill>
                  <pic:spPr>
                    <a:xfrm>
                      <a:off x="0" y="0"/>
                      <a:ext cx="841375" cy="847725"/>
                    </a:xfrm>
                    <a:prstGeom prst="rect">
                      <a:avLst/>
                    </a:prstGeom>
                  </pic:spPr>
                </pic:pic>
              </a:graphicData>
            </a:graphic>
          </wp:anchor>
        </w:drawing>
      </w:r>
    </w:p>
    <w:p w14:paraId="289F6D8E" w14:textId="58467EEE" w:rsidR="003471B2" w:rsidRDefault="003471B2" w:rsidP="003471B2">
      <w:pPr>
        <w:pStyle w:val="Balk1"/>
        <w:spacing w:before="59"/>
        <w:ind w:left="0" w:right="63"/>
        <w:jc w:val="center"/>
        <w:rPr>
          <w:rFonts w:ascii="Calibri" w:hAnsi="Calibri" w:cs="Calibri"/>
          <w:color w:val="64AEB0"/>
          <w:spacing w:val="-2"/>
        </w:rPr>
      </w:pPr>
      <w:r w:rsidRPr="00390EF9">
        <w:rPr>
          <w:rFonts w:cs="Times New Roman"/>
          <w:sz w:val="24"/>
          <w:szCs w:val="24"/>
          <w:lang w:eastAsia="tr-TR"/>
        </w:rPr>
        <w:fldChar w:fldCharType="begin"/>
      </w:r>
      <w:r w:rsidRPr="00390EF9">
        <w:rPr>
          <w:rFonts w:cs="Times New Roman"/>
          <w:sz w:val="24"/>
          <w:szCs w:val="24"/>
          <w:lang w:eastAsia="tr-TR"/>
        </w:rPr>
        <w:instrText xml:space="preserve"> INCLUDEPICTURE "https://lh3.googleusercontent.com/proxy/Rbj0730_b3tsFix4nuTi4OolWgG7PAjhj4M_6VGvNK328CHguUgY7JtyyyYTFfzicfLHNHrnSPe3kXwsq7-jPPEL6rC9lw" \* MERGEFORMATINET </w:instrText>
      </w:r>
      <w:r w:rsidRPr="00390EF9">
        <w:rPr>
          <w:rFonts w:cs="Times New Roman"/>
          <w:sz w:val="24"/>
          <w:szCs w:val="24"/>
          <w:lang w:eastAsia="tr-TR"/>
        </w:rPr>
        <w:fldChar w:fldCharType="separate"/>
      </w:r>
      <w:r w:rsidRPr="00390EF9">
        <w:rPr>
          <w:rFonts w:cs="Times New Roman"/>
          <w:sz w:val="24"/>
          <w:szCs w:val="24"/>
          <w:lang w:eastAsia="tr-TR"/>
        </w:rPr>
        <w:fldChar w:fldCharType="end"/>
      </w:r>
    </w:p>
    <w:p w14:paraId="5DEE3102" w14:textId="43F26BC5" w:rsidR="003471B2" w:rsidRDefault="003471B2" w:rsidP="003471B2">
      <w:pPr>
        <w:pStyle w:val="Balk1"/>
        <w:spacing w:before="59"/>
        <w:ind w:left="0" w:right="63"/>
        <w:jc w:val="both"/>
        <w:rPr>
          <w:rFonts w:ascii="Calibri" w:hAnsi="Calibri" w:cs="Calibri"/>
          <w:color w:val="64AEB0"/>
          <w:spacing w:val="-2"/>
        </w:rPr>
      </w:pPr>
    </w:p>
    <w:p w14:paraId="461D429A" w14:textId="6B90E635" w:rsidR="003471B2" w:rsidRDefault="003471B2" w:rsidP="003471B2">
      <w:pPr>
        <w:pStyle w:val="Balk1"/>
        <w:spacing w:before="59"/>
        <w:ind w:left="0" w:right="63"/>
        <w:jc w:val="both"/>
        <w:rPr>
          <w:rFonts w:ascii="Calibri" w:hAnsi="Calibri" w:cs="Calibri"/>
          <w:color w:val="64AEB0"/>
          <w:spacing w:val="-2"/>
        </w:rPr>
      </w:pPr>
    </w:p>
    <w:p w14:paraId="30DC7E69" w14:textId="15EA3F10" w:rsidR="003471B2" w:rsidRDefault="003471B2" w:rsidP="003471B2">
      <w:pPr>
        <w:pStyle w:val="Balk1"/>
        <w:spacing w:before="59"/>
        <w:ind w:left="0" w:right="63"/>
        <w:jc w:val="both"/>
        <w:rPr>
          <w:rFonts w:ascii="Calibri" w:hAnsi="Calibri" w:cs="Calibri"/>
          <w:color w:val="64AEB0"/>
          <w:spacing w:val="-2"/>
        </w:rPr>
      </w:pPr>
    </w:p>
    <w:p w14:paraId="56821623" w14:textId="579827F0" w:rsidR="003471B2" w:rsidRDefault="003471B2" w:rsidP="003471B2">
      <w:pPr>
        <w:pStyle w:val="Balk1"/>
        <w:spacing w:before="59"/>
        <w:ind w:left="0" w:right="63"/>
        <w:jc w:val="both"/>
        <w:rPr>
          <w:rFonts w:ascii="Calibri" w:hAnsi="Calibri" w:cs="Calibri"/>
          <w:color w:val="64AEB0"/>
          <w:spacing w:val="-2"/>
        </w:rPr>
      </w:pPr>
    </w:p>
    <w:p w14:paraId="0340F942" w14:textId="77777777" w:rsidR="003471B2" w:rsidRDefault="003471B2" w:rsidP="003471B2">
      <w:pPr>
        <w:pStyle w:val="Balk1"/>
        <w:spacing w:before="59"/>
        <w:ind w:left="0" w:right="63"/>
        <w:jc w:val="both"/>
        <w:rPr>
          <w:rFonts w:ascii="Calibri" w:hAnsi="Calibri" w:cs="Calibri"/>
          <w:color w:val="64AEB0"/>
          <w:spacing w:val="-2"/>
        </w:rPr>
      </w:pPr>
    </w:p>
    <w:p w14:paraId="15DAF6DE" w14:textId="77777777" w:rsidR="003471B2" w:rsidRDefault="003471B2" w:rsidP="003471B2">
      <w:pPr>
        <w:pStyle w:val="Balk1"/>
        <w:spacing w:before="59"/>
        <w:ind w:left="0" w:right="63"/>
        <w:jc w:val="both"/>
        <w:rPr>
          <w:rFonts w:ascii="Calibri" w:hAnsi="Calibri" w:cs="Calibri"/>
          <w:color w:val="64AEB0"/>
          <w:spacing w:val="-2"/>
        </w:rPr>
      </w:pPr>
    </w:p>
    <w:p w14:paraId="0C3D4DA9" w14:textId="41157645" w:rsidR="003471B2" w:rsidRPr="006A6B7C" w:rsidRDefault="003471B2" w:rsidP="003471B2">
      <w:pPr>
        <w:spacing w:line="360" w:lineRule="auto"/>
        <w:jc w:val="center"/>
        <w:rPr>
          <w:b/>
          <w:sz w:val="32"/>
          <w:szCs w:val="32"/>
        </w:rPr>
      </w:pPr>
      <w:r w:rsidRPr="006A6B7C">
        <w:rPr>
          <w:b/>
          <w:sz w:val="32"/>
          <w:szCs w:val="32"/>
        </w:rPr>
        <w:t>202</w:t>
      </w:r>
      <w:r w:rsidR="00405A62" w:rsidRPr="006A6B7C">
        <w:rPr>
          <w:b/>
          <w:sz w:val="32"/>
          <w:szCs w:val="32"/>
        </w:rPr>
        <w:t>3</w:t>
      </w:r>
      <w:r w:rsidRPr="006A6B7C">
        <w:rPr>
          <w:b/>
          <w:sz w:val="32"/>
          <w:szCs w:val="32"/>
        </w:rPr>
        <w:t xml:space="preserve"> YILI</w:t>
      </w:r>
    </w:p>
    <w:p w14:paraId="26D909EA" w14:textId="2022C3F5" w:rsidR="003471B2" w:rsidRPr="006A6B7C" w:rsidRDefault="009024CF" w:rsidP="003471B2">
      <w:pPr>
        <w:spacing w:line="360" w:lineRule="auto"/>
        <w:jc w:val="center"/>
        <w:rPr>
          <w:b/>
          <w:sz w:val="32"/>
          <w:szCs w:val="32"/>
        </w:rPr>
      </w:pPr>
      <w:r w:rsidRPr="006A6B7C">
        <w:rPr>
          <w:b/>
          <w:sz w:val="32"/>
          <w:szCs w:val="32"/>
        </w:rPr>
        <w:t>BİRİMİ:</w:t>
      </w:r>
      <w:r w:rsidR="007E3F1E" w:rsidRPr="006A6B7C">
        <w:rPr>
          <w:sz w:val="32"/>
          <w:szCs w:val="32"/>
        </w:rPr>
        <w:t xml:space="preserve"> </w:t>
      </w:r>
      <w:bookmarkStart w:id="0" w:name="_Hlk161341145"/>
      <w:r w:rsidR="007E3F1E" w:rsidRPr="006A6B7C">
        <w:rPr>
          <w:b/>
          <w:sz w:val="32"/>
          <w:szCs w:val="32"/>
        </w:rPr>
        <w:t>İŞLETMECİLİK VE GİRİŞİMCİLİK UYGULAMA VE ARAŞTIRMA MERKEZİ</w:t>
      </w:r>
      <w:bookmarkEnd w:id="0"/>
      <w:r w:rsidR="007E3F1E" w:rsidRPr="006A6B7C">
        <w:rPr>
          <w:b/>
          <w:sz w:val="32"/>
          <w:szCs w:val="32"/>
        </w:rPr>
        <w:t xml:space="preserve"> </w:t>
      </w:r>
    </w:p>
    <w:p w14:paraId="6F5E0E5A" w14:textId="432DBA58" w:rsidR="003471B2" w:rsidRDefault="003471B2" w:rsidP="003471B2">
      <w:pPr>
        <w:pStyle w:val="Balk1"/>
        <w:spacing w:before="59"/>
        <w:ind w:left="0" w:right="63"/>
        <w:jc w:val="center"/>
        <w:rPr>
          <w:rFonts w:cs="Times New Roman"/>
        </w:rPr>
      </w:pPr>
      <w:r w:rsidRPr="006C4378">
        <w:rPr>
          <w:rFonts w:cs="Times New Roman"/>
        </w:rPr>
        <w:t>BİRİM İÇ DEĞERLENDİRME RAPORU</w:t>
      </w:r>
    </w:p>
    <w:p w14:paraId="4C529870" w14:textId="0261A884" w:rsidR="008F09A8" w:rsidRDefault="008F09A8" w:rsidP="003471B2">
      <w:pPr>
        <w:pStyle w:val="Balk1"/>
        <w:spacing w:before="59"/>
        <w:ind w:left="0" w:right="63"/>
        <w:jc w:val="center"/>
        <w:rPr>
          <w:rFonts w:ascii="Calibri" w:hAnsi="Calibri" w:cs="Calibri"/>
          <w:color w:val="64AEB0"/>
          <w:spacing w:val="-2"/>
        </w:rPr>
      </w:pPr>
      <w:r>
        <w:rPr>
          <w:rFonts w:cs="Times New Roman"/>
        </w:rPr>
        <w:t>(BİDR)</w:t>
      </w:r>
    </w:p>
    <w:p w14:paraId="06598351" w14:textId="77777777" w:rsidR="003471B2" w:rsidRDefault="003471B2" w:rsidP="003471B2">
      <w:pPr>
        <w:pStyle w:val="Balk1"/>
        <w:spacing w:before="59"/>
        <w:ind w:left="0" w:right="63"/>
        <w:jc w:val="both"/>
        <w:rPr>
          <w:rFonts w:ascii="Calibri" w:hAnsi="Calibri" w:cs="Calibri"/>
          <w:color w:val="64AEB0"/>
          <w:spacing w:val="-2"/>
        </w:rPr>
      </w:pPr>
    </w:p>
    <w:p w14:paraId="330F6E34" w14:textId="77777777" w:rsidR="003471B2" w:rsidRDefault="003471B2" w:rsidP="003471B2">
      <w:pPr>
        <w:pStyle w:val="Balk1"/>
        <w:spacing w:before="59"/>
        <w:ind w:left="0" w:right="63"/>
        <w:jc w:val="both"/>
        <w:rPr>
          <w:rFonts w:ascii="Calibri" w:hAnsi="Calibri" w:cs="Calibri"/>
          <w:color w:val="64AEB0"/>
          <w:spacing w:val="-2"/>
        </w:rPr>
      </w:pPr>
    </w:p>
    <w:p w14:paraId="72038812" w14:textId="77777777" w:rsidR="003471B2" w:rsidRDefault="003471B2" w:rsidP="003471B2">
      <w:pPr>
        <w:pStyle w:val="Balk1"/>
        <w:spacing w:before="59"/>
        <w:ind w:left="0" w:right="63"/>
        <w:jc w:val="both"/>
        <w:rPr>
          <w:rFonts w:ascii="Calibri" w:hAnsi="Calibri" w:cs="Calibri"/>
          <w:color w:val="64AEB0"/>
          <w:spacing w:val="-2"/>
        </w:rPr>
      </w:pPr>
    </w:p>
    <w:p w14:paraId="0C8809D0" w14:textId="77777777" w:rsidR="003471B2" w:rsidRDefault="003471B2" w:rsidP="003471B2">
      <w:pPr>
        <w:pStyle w:val="Balk1"/>
        <w:spacing w:before="59"/>
        <w:ind w:left="0" w:right="63"/>
        <w:jc w:val="both"/>
        <w:rPr>
          <w:rFonts w:ascii="Calibri" w:hAnsi="Calibri" w:cs="Calibri"/>
          <w:color w:val="64AEB0"/>
          <w:spacing w:val="-2"/>
        </w:rPr>
      </w:pPr>
    </w:p>
    <w:p w14:paraId="67C78697" w14:textId="6EA70EFF" w:rsidR="003471B2" w:rsidRDefault="003471B2">
      <w:pPr>
        <w:rPr>
          <w:b/>
        </w:rPr>
      </w:pPr>
      <w:r>
        <w:rPr>
          <w:b/>
        </w:rPr>
        <w:br w:type="page"/>
      </w:r>
    </w:p>
    <w:p w14:paraId="5233D532" w14:textId="77777777" w:rsidR="007E3F1E" w:rsidRPr="007E3F1E" w:rsidRDefault="007E3F1E" w:rsidP="007E3F1E">
      <w:pPr>
        <w:jc w:val="both"/>
        <w:rPr>
          <w:b/>
        </w:rPr>
      </w:pPr>
      <w:r w:rsidRPr="007E3F1E">
        <w:rPr>
          <w:b/>
        </w:rPr>
        <w:lastRenderedPageBreak/>
        <w:t>Özet</w:t>
      </w:r>
    </w:p>
    <w:p w14:paraId="2986C465" w14:textId="184B7A89" w:rsidR="007E3F1E" w:rsidRPr="007E3F1E" w:rsidRDefault="007E3F1E" w:rsidP="007E3F1E">
      <w:pPr>
        <w:jc w:val="both"/>
        <w:rPr>
          <w:bCs/>
        </w:rPr>
      </w:pPr>
      <w:r>
        <w:rPr>
          <w:bCs/>
        </w:rPr>
        <w:t xml:space="preserve">Kütahya Dumlupınar Üniversitesi </w:t>
      </w:r>
      <w:r w:rsidRPr="007E3F1E">
        <w:rPr>
          <w:bCs/>
        </w:rPr>
        <w:t xml:space="preserve">İşletmecilik ve Girişimcilik Uygulama ve Araştırma Merkezi, yıllık iç değerlendirme süreçlerini izlemek amacıyla 2023 yılına ait “Birim İç Değerlendirme </w:t>
      </w:r>
      <w:proofErr w:type="spellStart"/>
      <w:r w:rsidRPr="007E3F1E">
        <w:rPr>
          <w:bCs/>
        </w:rPr>
        <w:t>Raporu”nu</w:t>
      </w:r>
      <w:proofErr w:type="spellEnd"/>
      <w:r w:rsidRPr="007E3F1E">
        <w:rPr>
          <w:bCs/>
        </w:rPr>
        <w:t xml:space="preserve"> hazırlamıştır. </w:t>
      </w:r>
      <w:r>
        <w:rPr>
          <w:bCs/>
        </w:rPr>
        <w:t xml:space="preserve">Merkez </w:t>
      </w:r>
      <w:r w:rsidRPr="007E3F1E">
        <w:rPr>
          <w:bCs/>
        </w:rPr>
        <w:t>bazında öz değerlendirme rapor</w:t>
      </w:r>
      <w:r>
        <w:rPr>
          <w:bCs/>
        </w:rPr>
        <w:t>u</w:t>
      </w:r>
      <w:r w:rsidRPr="007E3F1E">
        <w:rPr>
          <w:bCs/>
        </w:rPr>
        <w:t xml:space="preserve"> hazırlanarak güçlü ve zayıf yönler tespit edilmiş, sürekli iyileştirmenin benimsenmesi ve kalite güvencesi kültürünün içselleştirilmesi amacıyla çeşitli çalışmalar yapılmıştır. Yapılan düzenleme ve çalışmalar, raporun ilgili bölümlerinde kanıtlar sunularak açıklanmıştır.</w:t>
      </w:r>
    </w:p>
    <w:p w14:paraId="32291961" w14:textId="77777777" w:rsidR="007E3F1E" w:rsidRPr="007E3F1E" w:rsidRDefault="007E3F1E" w:rsidP="007E3F1E">
      <w:pPr>
        <w:jc w:val="both"/>
        <w:rPr>
          <w:b/>
        </w:rPr>
      </w:pPr>
      <w:r w:rsidRPr="007E3F1E">
        <w:rPr>
          <w:b/>
        </w:rPr>
        <w:t>Birim Hakkında Bilgiler</w:t>
      </w:r>
    </w:p>
    <w:p w14:paraId="6DBF6B0A" w14:textId="77777777" w:rsidR="007E3F1E" w:rsidRPr="007E3F1E" w:rsidRDefault="007E3F1E" w:rsidP="007E3F1E">
      <w:pPr>
        <w:jc w:val="both"/>
        <w:rPr>
          <w:bCs/>
        </w:rPr>
      </w:pPr>
      <w:r w:rsidRPr="007E3F1E">
        <w:rPr>
          <w:bCs/>
        </w:rPr>
        <w:t>Bu bölümde, birimin tarihsel gelişimi, misyonu, vizyonu, organizasyon yapısı hakkında bilgiler verilmiştir.</w:t>
      </w:r>
    </w:p>
    <w:p w14:paraId="637A3F70" w14:textId="77777777" w:rsidR="007E3F1E" w:rsidRPr="007E3F1E" w:rsidRDefault="007E3F1E" w:rsidP="00DD542A">
      <w:pPr>
        <w:tabs>
          <w:tab w:val="left" w:pos="284"/>
        </w:tabs>
        <w:jc w:val="both"/>
        <w:rPr>
          <w:b/>
        </w:rPr>
      </w:pPr>
      <w:r w:rsidRPr="007E3F1E">
        <w:rPr>
          <w:b/>
        </w:rPr>
        <w:t>1.</w:t>
      </w:r>
      <w:r w:rsidRPr="007E3F1E">
        <w:rPr>
          <w:b/>
        </w:rPr>
        <w:tab/>
        <w:t>İletişim Bilgileri</w:t>
      </w:r>
    </w:p>
    <w:p w14:paraId="19E1D513" w14:textId="77777777" w:rsidR="00E30C99" w:rsidRDefault="007E3F1E" w:rsidP="007E3F1E">
      <w:pPr>
        <w:jc w:val="both"/>
        <w:rPr>
          <w:bCs/>
        </w:rPr>
      </w:pPr>
      <w:r w:rsidRPr="007E3F1E">
        <w:rPr>
          <w:b/>
        </w:rPr>
        <w:t>Birim</w:t>
      </w:r>
      <w:r w:rsidRPr="007E3F1E">
        <w:rPr>
          <w:bCs/>
        </w:rPr>
        <w:tab/>
        <w:t>: Kütahya Dumlupınar Üniversitesi İşletmecilik ve Girişimcilik Uygulama ve Araştırma Merkezi</w:t>
      </w:r>
      <w:r w:rsidRPr="007E3F1E">
        <w:rPr>
          <w:bCs/>
        </w:rPr>
        <w:tab/>
      </w:r>
    </w:p>
    <w:p w14:paraId="63E09F9A" w14:textId="28C7F3D4" w:rsidR="007E3F1E" w:rsidRPr="007E3F1E" w:rsidRDefault="007E3F1E" w:rsidP="007E3F1E">
      <w:pPr>
        <w:jc w:val="both"/>
        <w:rPr>
          <w:bCs/>
        </w:rPr>
      </w:pPr>
      <w:r w:rsidRPr="00E30C99">
        <w:rPr>
          <w:b/>
        </w:rPr>
        <w:t>Müdür</w:t>
      </w:r>
      <w:r w:rsidRPr="00E30C99">
        <w:rPr>
          <w:b/>
        </w:rPr>
        <w:t>:</w:t>
      </w:r>
      <w:r w:rsidRPr="007E3F1E">
        <w:rPr>
          <w:bCs/>
        </w:rPr>
        <w:t xml:space="preserve"> Prof. Dr. </w:t>
      </w:r>
      <w:r>
        <w:rPr>
          <w:bCs/>
        </w:rPr>
        <w:t>Niyazi KURNAZ</w:t>
      </w:r>
    </w:p>
    <w:p w14:paraId="3B57B0B6" w14:textId="77777777" w:rsidR="007E3F1E" w:rsidRPr="007E3F1E" w:rsidRDefault="007E3F1E" w:rsidP="007E3F1E">
      <w:pPr>
        <w:jc w:val="both"/>
        <w:rPr>
          <w:bCs/>
        </w:rPr>
      </w:pPr>
      <w:r w:rsidRPr="007E3F1E">
        <w:rPr>
          <w:b/>
        </w:rPr>
        <w:t>Adres</w:t>
      </w:r>
      <w:r w:rsidRPr="007E3F1E">
        <w:rPr>
          <w:b/>
        </w:rPr>
        <w:tab/>
      </w:r>
      <w:r w:rsidRPr="007E3F1E">
        <w:rPr>
          <w:bCs/>
        </w:rPr>
        <w:t>: Kütahya Dumlupınar Üniversitesi, Evliya Çelebi Yerleşkesi, Tavşanlı Yolu 10. KM, Merkez/KÜTAHYA</w:t>
      </w:r>
    </w:p>
    <w:p w14:paraId="2E2300D2" w14:textId="5E7830FB" w:rsidR="007E3F1E" w:rsidRDefault="007E3F1E" w:rsidP="007E3F1E">
      <w:pPr>
        <w:jc w:val="both"/>
        <w:rPr>
          <w:bCs/>
        </w:rPr>
      </w:pPr>
      <w:r w:rsidRPr="007E3F1E">
        <w:rPr>
          <w:b/>
        </w:rPr>
        <w:t>Telefon</w:t>
      </w:r>
      <w:r w:rsidRPr="007E3F1E">
        <w:rPr>
          <w:bCs/>
        </w:rPr>
        <w:tab/>
        <w:t xml:space="preserve">: 0274 443 </w:t>
      </w:r>
      <w:r>
        <w:rPr>
          <w:bCs/>
        </w:rPr>
        <w:t>2192</w:t>
      </w:r>
    </w:p>
    <w:p w14:paraId="01EC136A" w14:textId="0D01AAFB" w:rsidR="00E30C99" w:rsidRDefault="00E30C99" w:rsidP="007E3F1E">
      <w:pPr>
        <w:jc w:val="both"/>
        <w:rPr>
          <w:bCs/>
        </w:rPr>
      </w:pPr>
      <w:r w:rsidRPr="00E30C99">
        <w:rPr>
          <w:b/>
        </w:rPr>
        <w:t>Web adresi</w:t>
      </w:r>
      <w:r w:rsidRPr="00E30C99">
        <w:rPr>
          <w:bCs/>
        </w:rPr>
        <w:tab/>
        <w:t>: https://</w:t>
      </w:r>
      <w:r>
        <w:rPr>
          <w:bCs/>
        </w:rPr>
        <w:t>igam</w:t>
      </w:r>
      <w:r w:rsidRPr="00E30C99">
        <w:rPr>
          <w:bCs/>
        </w:rPr>
        <w:t xml:space="preserve">.dpu.edu.tr/tr </w:t>
      </w:r>
    </w:p>
    <w:p w14:paraId="69E846EB" w14:textId="07B7F134" w:rsidR="00E30C99" w:rsidRPr="007E3F1E" w:rsidRDefault="00E30C99" w:rsidP="007E3F1E">
      <w:pPr>
        <w:jc w:val="both"/>
        <w:rPr>
          <w:bCs/>
        </w:rPr>
      </w:pPr>
      <w:r w:rsidRPr="00E30C99">
        <w:rPr>
          <w:b/>
        </w:rPr>
        <w:t>E-posta adresi</w:t>
      </w:r>
      <w:r w:rsidRPr="00E30C99">
        <w:rPr>
          <w:bCs/>
        </w:rPr>
        <w:t xml:space="preserve">: </w:t>
      </w:r>
      <w:r>
        <w:rPr>
          <w:bCs/>
        </w:rPr>
        <w:t>igam</w:t>
      </w:r>
      <w:r w:rsidRPr="00E30C99">
        <w:rPr>
          <w:bCs/>
        </w:rPr>
        <w:t>@dpu.edu.tr</w:t>
      </w:r>
    </w:p>
    <w:p w14:paraId="2A0BAA6E" w14:textId="77777777" w:rsidR="007E3F1E" w:rsidRPr="007E3F1E" w:rsidRDefault="007E3F1E" w:rsidP="00DD542A">
      <w:pPr>
        <w:tabs>
          <w:tab w:val="left" w:pos="284"/>
        </w:tabs>
        <w:jc w:val="both"/>
        <w:rPr>
          <w:b/>
        </w:rPr>
      </w:pPr>
      <w:r w:rsidRPr="007E3F1E">
        <w:rPr>
          <w:b/>
        </w:rPr>
        <w:t>2.</w:t>
      </w:r>
      <w:r w:rsidRPr="007E3F1E">
        <w:rPr>
          <w:b/>
        </w:rPr>
        <w:tab/>
        <w:t>Tarihsel Gelişimi</w:t>
      </w:r>
    </w:p>
    <w:p w14:paraId="1C95F82F" w14:textId="79CF7D0A" w:rsidR="007E3F1E" w:rsidRPr="007E3F1E" w:rsidRDefault="008F1A2B" w:rsidP="007E3F1E">
      <w:pPr>
        <w:jc w:val="both"/>
        <w:rPr>
          <w:bCs/>
        </w:rPr>
      </w:pPr>
      <w:r w:rsidRPr="007E3F1E">
        <w:rPr>
          <w:bCs/>
        </w:rPr>
        <w:t>İşletmecilik ve Girişimcilik Uygulama ve Araştırma Merkezi,</w:t>
      </w:r>
      <w:r w:rsidR="007E3F1E" w:rsidRPr="007E3F1E">
        <w:rPr>
          <w:bCs/>
        </w:rPr>
        <w:t xml:space="preserve"> Kütahya Dumlupınar Üniversitesine bağlı olarak </w:t>
      </w:r>
      <w:r>
        <w:rPr>
          <w:bCs/>
        </w:rPr>
        <w:t>23 Ağustos 2021</w:t>
      </w:r>
      <w:r w:rsidR="007E3F1E" w:rsidRPr="007E3F1E">
        <w:rPr>
          <w:bCs/>
        </w:rPr>
        <w:t xml:space="preserve"> tarih ve </w:t>
      </w:r>
      <w:r w:rsidR="00DD542A">
        <w:rPr>
          <w:bCs/>
        </w:rPr>
        <w:t>31577</w:t>
      </w:r>
      <w:r w:rsidR="007E3F1E" w:rsidRPr="007E3F1E">
        <w:rPr>
          <w:bCs/>
        </w:rPr>
        <w:t xml:space="preserve"> sayılı Resmî Gazetede yayınlanan Kararı ile kurulmuştur.</w:t>
      </w:r>
    </w:p>
    <w:p w14:paraId="6F8E3F58" w14:textId="587A195D" w:rsidR="007E3F1E" w:rsidRPr="007E3F1E" w:rsidRDefault="007E3F1E" w:rsidP="00DD542A">
      <w:pPr>
        <w:tabs>
          <w:tab w:val="left" w:pos="284"/>
        </w:tabs>
        <w:jc w:val="both"/>
        <w:rPr>
          <w:b/>
        </w:rPr>
      </w:pPr>
      <w:bookmarkStart w:id="1" w:name="_Hlk161345471"/>
      <w:r w:rsidRPr="007E3F1E">
        <w:rPr>
          <w:b/>
        </w:rPr>
        <w:t>3.</w:t>
      </w:r>
      <w:r w:rsidRPr="007E3F1E">
        <w:rPr>
          <w:b/>
        </w:rPr>
        <w:tab/>
        <w:t xml:space="preserve">Misyonu, Vizyonu, </w:t>
      </w:r>
      <w:r w:rsidR="008F1A2B">
        <w:rPr>
          <w:b/>
        </w:rPr>
        <w:t>Amaç</w:t>
      </w:r>
      <w:r w:rsidRPr="007E3F1E">
        <w:rPr>
          <w:b/>
        </w:rPr>
        <w:t xml:space="preserve"> ve Hedefleri</w:t>
      </w:r>
    </w:p>
    <w:p w14:paraId="6445BF66" w14:textId="77777777" w:rsidR="008F1A2B" w:rsidRDefault="008F1A2B" w:rsidP="008F1A2B">
      <w:pPr>
        <w:jc w:val="both"/>
        <w:rPr>
          <w:bCs/>
        </w:rPr>
      </w:pPr>
      <w:r w:rsidRPr="008F1A2B">
        <w:rPr>
          <w:b/>
        </w:rPr>
        <w:t>Misyonumuz:</w:t>
      </w:r>
      <w:r w:rsidRPr="008F1A2B">
        <w:rPr>
          <w:bCs/>
        </w:rPr>
        <w:t xml:space="preserve"> Akademik bilgiyi kullanarak ilimizin ve bölgemizin girişimcilik performansını artırmak, işletmelerimizin verimlilik ve etkinliğine katkıda bulunmaktır.</w:t>
      </w:r>
    </w:p>
    <w:p w14:paraId="686E4EBB" w14:textId="63047C43" w:rsidR="008F1A2B" w:rsidRPr="008F1A2B" w:rsidRDefault="007E3F1E" w:rsidP="008F1A2B">
      <w:pPr>
        <w:jc w:val="both"/>
        <w:rPr>
          <w:bCs/>
        </w:rPr>
      </w:pPr>
      <w:r w:rsidRPr="007E3F1E">
        <w:rPr>
          <w:b/>
        </w:rPr>
        <w:t>Vizyon</w:t>
      </w:r>
      <w:r w:rsidR="008F1A2B">
        <w:rPr>
          <w:b/>
        </w:rPr>
        <w:t>umuz</w:t>
      </w:r>
      <w:r w:rsidRPr="007E3F1E">
        <w:rPr>
          <w:b/>
        </w:rPr>
        <w:t>:</w:t>
      </w:r>
      <w:r w:rsidR="008F1A2B">
        <w:rPr>
          <w:b/>
        </w:rPr>
        <w:t xml:space="preserve"> G</w:t>
      </w:r>
      <w:r w:rsidR="008F1A2B" w:rsidRPr="008F1A2B">
        <w:rPr>
          <w:bCs/>
        </w:rPr>
        <w:t xml:space="preserve">irişimcilik ve işletmecilikle ilgili araştırma ve eğitim/danışmanlık konularına odaklanan </w:t>
      </w:r>
      <w:r w:rsidR="008F1A2B">
        <w:rPr>
          <w:bCs/>
        </w:rPr>
        <w:t xml:space="preserve">en iyi </w:t>
      </w:r>
      <w:r w:rsidR="008F1A2B" w:rsidRPr="008F1A2B">
        <w:rPr>
          <w:bCs/>
        </w:rPr>
        <w:t>araştırma merkez</w:t>
      </w:r>
      <w:r w:rsidR="008F1A2B">
        <w:rPr>
          <w:bCs/>
        </w:rPr>
        <w:t>leri arasında yer almaktır.</w:t>
      </w:r>
    </w:p>
    <w:p w14:paraId="47EDEB8B" w14:textId="77777777" w:rsidR="008F1A2B" w:rsidRPr="008F1A2B" w:rsidRDefault="008F1A2B" w:rsidP="008F1A2B">
      <w:pPr>
        <w:jc w:val="both"/>
        <w:rPr>
          <w:bCs/>
        </w:rPr>
      </w:pPr>
      <w:r w:rsidRPr="008F1A2B">
        <w:rPr>
          <w:bCs/>
        </w:rPr>
        <w:t xml:space="preserve">Merkezin </w:t>
      </w:r>
      <w:r w:rsidRPr="008F1A2B">
        <w:rPr>
          <w:b/>
        </w:rPr>
        <w:t>amaçlar</w:t>
      </w:r>
      <w:r w:rsidRPr="008F1A2B">
        <w:rPr>
          <w:bCs/>
        </w:rPr>
        <w:t>ı şunlardır:</w:t>
      </w:r>
    </w:p>
    <w:p w14:paraId="6BC40A6B" w14:textId="77777777" w:rsidR="008F1A2B" w:rsidRPr="008F1A2B" w:rsidRDefault="008F1A2B" w:rsidP="008F1A2B">
      <w:pPr>
        <w:jc w:val="both"/>
        <w:rPr>
          <w:bCs/>
        </w:rPr>
      </w:pPr>
      <w:r w:rsidRPr="008F1A2B">
        <w:rPr>
          <w:bCs/>
        </w:rPr>
        <w:t>a) Ulusal ve uluslararası düzeyde kamu kurumları ve özel sektör kuruluşları ile girişimcilik, işletmecilik ve işletme ekonomisi alanlarında ortak araştırma, danışmanlık ve eğitim faaliyetleri planlamak, organize etmek ve uygulamak.</w:t>
      </w:r>
    </w:p>
    <w:p w14:paraId="12C123C2" w14:textId="77777777" w:rsidR="008F1A2B" w:rsidRPr="008F1A2B" w:rsidRDefault="008F1A2B" w:rsidP="008F1A2B">
      <w:pPr>
        <w:jc w:val="both"/>
        <w:rPr>
          <w:bCs/>
        </w:rPr>
      </w:pPr>
      <w:r w:rsidRPr="008F1A2B">
        <w:rPr>
          <w:bCs/>
        </w:rPr>
        <w:t>b) Merkezin faaliyet alanları ile ilgili bilimsel toplantılar, paneller ve çalıştaylar düzenleyerek söz konusu alanlarda ilgili bilgi birikimine katkı sağlamak ve kamuoyunu bilgilendirmeye yönelik yayınlar ve raporlar üretmek.</w:t>
      </w:r>
    </w:p>
    <w:p w14:paraId="1AFA8419" w14:textId="77777777" w:rsidR="008F1A2B" w:rsidRPr="008F1A2B" w:rsidRDefault="008F1A2B" w:rsidP="008F1A2B">
      <w:pPr>
        <w:jc w:val="both"/>
        <w:rPr>
          <w:bCs/>
        </w:rPr>
      </w:pPr>
      <w:r w:rsidRPr="008F1A2B">
        <w:rPr>
          <w:bCs/>
        </w:rPr>
        <w:t>c) Çeşitli sektörlere yönelik bilgi üretmek, sistem oluşturmak, çözüm üretmek, danışmanlık hizmeti vermek ve bu kapsamda farklı sektörlerde yer alan şirketlerle iş birliği yaparak stratejik plan ve hedefler çerçevesinde Üniversite-sanayi iş birliğini artırmak ve Üniversitenin gelişimine katkıda bulunmak.</w:t>
      </w:r>
    </w:p>
    <w:p w14:paraId="781A7881" w14:textId="5ECCD185" w:rsidR="008F1A2B" w:rsidRPr="008F1A2B" w:rsidRDefault="008F1A2B" w:rsidP="008F1A2B">
      <w:pPr>
        <w:jc w:val="both"/>
        <w:rPr>
          <w:bCs/>
        </w:rPr>
      </w:pPr>
      <w:r w:rsidRPr="008F1A2B">
        <w:rPr>
          <w:bCs/>
        </w:rPr>
        <w:t xml:space="preserve">Merkezin </w:t>
      </w:r>
      <w:r w:rsidRPr="008F1A2B">
        <w:rPr>
          <w:b/>
        </w:rPr>
        <w:t>faaliyet alanları</w:t>
      </w:r>
      <w:r w:rsidRPr="008F1A2B">
        <w:rPr>
          <w:bCs/>
        </w:rPr>
        <w:t xml:space="preserve"> şunlardır:</w:t>
      </w:r>
    </w:p>
    <w:p w14:paraId="1FBB8EB9" w14:textId="77777777" w:rsidR="008F1A2B" w:rsidRPr="008F1A2B" w:rsidRDefault="008F1A2B" w:rsidP="008F1A2B">
      <w:pPr>
        <w:jc w:val="both"/>
        <w:rPr>
          <w:bCs/>
        </w:rPr>
      </w:pPr>
      <w:r w:rsidRPr="008F1A2B">
        <w:rPr>
          <w:bCs/>
        </w:rPr>
        <w:t>a) İşletmecilik, girişimcilik ve işletme ekonomisi alanlarında güncel gelişmelere paralel, ulusal ve uluslararası bilimsel toplantılar, eğitim programları düzenlemek, ortak projeler yürütmek ve danışmanlık hizmeti vermek.</w:t>
      </w:r>
    </w:p>
    <w:p w14:paraId="4C97E983" w14:textId="77777777" w:rsidR="008F1A2B" w:rsidRPr="008F1A2B" w:rsidRDefault="008F1A2B" w:rsidP="008F1A2B">
      <w:pPr>
        <w:jc w:val="both"/>
        <w:rPr>
          <w:bCs/>
        </w:rPr>
      </w:pPr>
      <w:r w:rsidRPr="008F1A2B">
        <w:rPr>
          <w:bCs/>
        </w:rPr>
        <w:t>b) Her türlü bilimsel, akademik ve sektörel çalışmalara yönelik veri toplama, işleme ve analiz hizmeti sağlamak, bu doğrultuda kamuoyu araştırmaları, ürün araştırmaları ve sektörel araştırmalar yaparak raporlar hazırlamak.</w:t>
      </w:r>
    </w:p>
    <w:p w14:paraId="6C8A8A32" w14:textId="77777777" w:rsidR="008F1A2B" w:rsidRPr="008F1A2B" w:rsidRDefault="008F1A2B" w:rsidP="008F1A2B">
      <w:pPr>
        <w:jc w:val="both"/>
        <w:rPr>
          <w:bCs/>
        </w:rPr>
      </w:pPr>
      <w:r w:rsidRPr="008F1A2B">
        <w:rPr>
          <w:bCs/>
        </w:rPr>
        <w:t>c) Süreli ve süresiz yayınlar çıkarmak ve konuyla ilgili tarafların bilinçlenmesini sağlamaya yönelik etkinlikler yapmak.</w:t>
      </w:r>
    </w:p>
    <w:p w14:paraId="7059A561" w14:textId="77777777" w:rsidR="008F1A2B" w:rsidRPr="008F1A2B" w:rsidRDefault="008F1A2B" w:rsidP="008F1A2B">
      <w:pPr>
        <w:jc w:val="both"/>
        <w:rPr>
          <w:bCs/>
        </w:rPr>
      </w:pPr>
      <w:proofErr w:type="gramStart"/>
      <w:r w:rsidRPr="008F1A2B">
        <w:rPr>
          <w:bCs/>
        </w:rPr>
        <w:t>ç</w:t>
      </w:r>
      <w:proofErr w:type="gramEnd"/>
      <w:r w:rsidRPr="008F1A2B">
        <w:rPr>
          <w:bCs/>
        </w:rPr>
        <w:t xml:space="preserve">) Üniversiteye bağlı enstitü ve fakülteler ile iş birliği yaparak Merkezin ilgi alanına giren konularda </w:t>
      </w:r>
      <w:proofErr w:type="spellStart"/>
      <w:r w:rsidRPr="008F1A2B">
        <w:rPr>
          <w:bCs/>
        </w:rPr>
        <w:t>disiplinlerarası</w:t>
      </w:r>
      <w:proofErr w:type="spellEnd"/>
      <w:r w:rsidRPr="008F1A2B">
        <w:rPr>
          <w:bCs/>
        </w:rPr>
        <w:t xml:space="preserve"> lisansüstü eğitim ve öğretime katkıda bulunmak.</w:t>
      </w:r>
    </w:p>
    <w:bookmarkEnd w:id="1"/>
    <w:p w14:paraId="08B6C940" w14:textId="77777777" w:rsidR="008F1A2B" w:rsidRPr="008F1A2B" w:rsidRDefault="008F1A2B" w:rsidP="008F1A2B">
      <w:pPr>
        <w:jc w:val="both"/>
        <w:rPr>
          <w:bCs/>
        </w:rPr>
      </w:pPr>
      <w:r w:rsidRPr="008F1A2B">
        <w:rPr>
          <w:bCs/>
        </w:rPr>
        <w:lastRenderedPageBreak/>
        <w:t>d) Öğretim elemanlarının yurt içi ve yurt dışındaki bilimsel çalışmalarını teşvik etmek ve desteklemek.</w:t>
      </w:r>
    </w:p>
    <w:p w14:paraId="4D4E5EE4" w14:textId="01C78884" w:rsidR="008F1A2B" w:rsidRDefault="008F1A2B" w:rsidP="008F1A2B">
      <w:pPr>
        <w:jc w:val="both"/>
        <w:rPr>
          <w:bCs/>
        </w:rPr>
      </w:pPr>
      <w:r w:rsidRPr="008F1A2B">
        <w:rPr>
          <w:bCs/>
        </w:rPr>
        <w:t>e) Merkezin amaçlarına uygun diğer çalışmaları yapmak.</w:t>
      </w:r>
    </w:p>
    <w:p w14:paraId="27E4A376" w14:textId="77777777" w:rsidR="00E30C99" w:rsidRDefault="00E30C99" w:rsidP="008F1A2B">
      <w:pPr>
        <w:jc w:val="both"/>
        <w:rPr>
          <w:bCs/>
        </w:rPr>
      </w:pPr>
    </w:p>
    <w:p w14:paraId="615E441B" w14:textId="2B2D5583" w:rsidR="007E3F1E" w:rsidRDefault="00DD542A" w:rsidP="007E3F1E">
      <w:pPr>
        <w:jc w:val="both"/>
        <w:rPr>
          <w:b/>
        </w:rPr>
      </w:pPr>
      <w:bookmarkStart w:id="2" w:name="_Hlk161341120"/>
      <w:r w:rsidRPr="00DD542A">
        <w:rPr>
          <w:b/>
        </w:rPr>
        <w:t>4. Organizasyon Yapısı</w:t>
      </w:r>
    </w:p>
    <w:p w14:paraId="0ED2D8AD" w14:textId="0B3B3642" w:rsidR="00DD542A" w:rsidRPr="00DD542A" w:rsidRDefault="00DD542A" w:rsidP="007E3F1E">
      <w:pPr>
        <w:jc w:val="both"/>
        <w:rPr>
          <w:b/>
        </w:rPr>
      </w:pPr>
      <w:r>
        <w:rPr>
          <w:b/>
          <w:noProof/>
        </w:rPr>
        <w:drawing>
          <wp:inline distT="0" distB="0" distL="0" distR="0" wp14:anchorId="799D46AF" wp14:editId="59F63272">
            <wp:extent cx="5486400" cy="5660571"/>
            <wp:effectExtent l="0" t="19050" r="0" b="54610"/>
            <wp:docPr id="115851452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C034500" w14:textId="77777777" w:rsidR="00DD542A" w:rsidRDefault="00DD542A" w:rsidP="007E3F1E">
      <w:pPr>
        <w:jc w:val="both"/>
        <w:rPr>
          <w:bCs/>
        </w:rPr>
      </w:pPr>
    </w:p>
    <w:bookmarkEnd w:id="2"/>
    <w:p w14:paraId="3F2ADD2F" w14:textId="77777777" w:rsidR="00DD542A" w:rsidRDefault="00DD542A" w:rsidP="007E3F1E">
      <w:pPr>
        <w:jc w:val="both"/>
        <w:rPr>
          <w:bCs/>
        </w:rPr>
        <w:sectPr w:rsidR="00DD542A" w:rsidSect="002750F8">
          <w:footerReference w:type="even" r:id="rId13"/>
          <w:footerReference w:type="default" r:id="rId14"/>
          <w:pgSz w:w="11901" w:h="16840"/>
          <w:pgMar w:top="1135" w:right="1418" w:bottom="1797" w:left="1418" w:header="709" w:footer="709" w:gutter="0"/>
          <w:cols w:space="708"/>
          <w:titlePg/>
          <w:docGrid w:linePitch="360"/>
        </w:sectPr>
      </w:pPr>
    </w:p>
    <w:p w14:paraId="5D6F980C" w14:textId="38AECE1A" w:rsidR="00A70154" w:rsidRDefault="00E30C99" w:rsidP="00A70154">
      <w:pPr>
        <w:jc w:val="center"/>
        <w:rPr>
          <w:b/>
        </w:rPr>
      </w:pPr>
      <w:r w:rsidRPr="007E3F1E">
        <w:rPr>
          <w:b/>
        </w:rPr>
        <w:lastRenderedPageBreak/>
        <w:t>İŞLETMECİLİK VE GİRİŞİMCİLİK UYGULAMA VE ARAŞTIRMA MERKEZİ</w:t>
      </w:r>
      <w:r>
        <w:rPr>
          <w:b/>
        </w:rPr>
        <w:t xml:space="preserve"> BİRİMİ İÇ DEĞERLENDİRME RAPORU</w:t>
      </w:r>
    </w:p>
    <w:p w14:paraId="2F4CD2A4" w14:textId="77777777" w:rsidR="00E30C99" w:rsidRDefault="00E30C99" w:rsidP="00A70154">
      <w:pPr>
        <w:jc w:val="center"/>
        <w:rPr>
          <w:b/>
        </w:rPr>
      </w:pPr>
    </w:p>
    <w:p w14:paraId="56DE0F79" w14:textId="49C4868C" w:rsidR="000B5353" w:rsidRPr="006A6B7C" w:rsidRDefault="006A6B7C" w:rsidP="004A2AB7">
      <w:pPr>
        <w:jc w:val="both"/>
        <w:rPr>
          <w:b/>
          <w:bCs/>
        </w:rPr>
      </w:pPr>
      <w:r w:rsidRPr="006A6B7C">
        <w:rPr>
          <w:b/>
          <w:bCs/>
        </w:rPr>
        <w:t>A.</w:t>
      </w:r>
      <w:r w:rsidRPr="006A6B7C">
        <w:rPr>
          <w:b/>
          <w:bCs/>
        </w:rPr>
        <w:tab/>
        <w:t>LİDERLİK, YÖNETİŞİM ve KALİTE</w:t>
      </w:r>
    </w:p>
    <w:p w14:paraId="764D73E8" w14:textId="4BA8239E" w:rsidR="006A6B7C" w:rsidRDefault="006A6B7C" w:rsidP="004A2AB7">
      <w:pPr>
        <w:jc w:val="both"/>
      </w:pPr>
      <w:r w:rsidRPr="008F563B">
        <w:rPr>
          <w:b/>
          <w:bCs/>
        </w:rPr>
        <w:t xml:space="preserve">A.1. </w:t>
      </w:r>
      <w:r w:rsidRPr="00DF3CD1">
        <w:rPr>
          <w:b/>
          <w:bCs/>
        </w:rPr>
        <w:t>Liderlik ve Kalite</w:t>
      </w:r>
    </w:p>
    <w:tbl>
      <w:tblPr>
        <w:tblStyle w:val="TabloKlavuzu"/>
        <w:tblW w:w="5003" w:type="pct"/>
        <w:tblInd w:w="-5" w:type="dxa"/>
        <w:tblLook w:val="04A0" w:firstRow="1" w:lastRow="0" w:firstColumn="1" w:lastColumn="0" w:noHBand="0" w:noVBand="1"/>
      </w:tblPr>
      <w:tblGrid>
        <w:gridCol w:w="1655"/>
        <w:gridCol w:w="3968"/>
        <w:gridCol w:w="691"/>
        <w:gridCol w:w="693"/>
        <w:gridCol w:w="693"/>
        <w:gridCol w:w="691"/>
        <w:gridCol w:w="669"/>
      </w:tblGrid>
      <w:tr w:rsidR="002A3C42" w:rsidRPr="008F563B" w14:paraId="33F4FF06" w14:textId="77777777" w:rsidTr="00E2652D">
        <w:tc>
          <w:tcPr>
            <w:tcW w:w="3092" w:type="pct"/>
            <w:gridSpan w:val="2"/>
          </w:tcPr>
          <w:p w14:paraId="3E1C2946" w14:textId="6B7CB569" w:rsidR="00861AF0" w:rsidRPr="008F563B" w:rsidRDefault="00A70154">
            <w:pPr>
              <w:rPr>
                <w:b/>
                <w:bCs/>
              </w:rPr>
            </w:pPr>
            <w:r w:rsidRPr="008F563B">
              <w:rPr>
                <w:b/>
                <w:bCs/>
              </w:rPr>
              <w:t>A.1.1.</w:t>
            </w:r>
            <w:r w:rsidR="00DF3CD1" w:rsidRPr="00DF3CD1">
              <w:t xml:space="preserve"> </w:t>
            </w:r>
            <w:r w:rsidR="00DF3CD1" w:rsidRPr="00DF3CD1">
              <w:rPr>
                <w:b/>
                <w:bCs/>
              </w:rPr>
              <w:t>Yöneti</w:t>
            </w:r>
            <w:r w:rsidR="005D00E2">
              <w:rPr>
                <w:b/>
                <w:bCs/>
              </w:rPr>
              <w:t>şi</w:t>
            </w:r>
            <w:r w:rsidR="00DF3CD1" w:rsidRPr="00DF3CD1">
              <w:rPr>
                <w:b/>
                <w:bCs/>
              </w:rPr>
              <w:t xml:space="preserve">m modeli ve idari yapı </w:t>
            </w:r>
          </w:p>
        </w:tc>
        <w:tc>
          <w:tcPr>
            <w:tcW w:w="384" w:type="pct"/>
          </w:tcPr>
          <w:p w14:paraId="596828F0" w14:textId="77777777" w:rsidR="00861AF0" w:rsidRPr="008F563B" w:rsidRDefault="00861AF0">
            <w:pPr>
              <w:rPr>
                <w:b/>
                <w:bCs/>
              </w:rPr>
            </w:pPr>
            <w:r w:rsidRPr="008F563B">
              <w:rPr>
                <w:b/>
                <w:bCs/>
              </w:rPr>
              <w:t>1</w:t>
            </w:r>
          </w:p>
        </w:tc>
        <w:tc>
          <w:tcPr>
            <w:tcW w:w="385" w:type="pct"/>
          </w:tcPr>
          <w:p w14:paraId="0BF7561C" w14:textId="77777777" w:rsidR="00861AF0" w:rsidRPr="008F563B" w:rsidRDefault="00861AF0">
            <w:pPr>
              <w:rPr>
                <w:b/>
                <w:bCs/>
              </w:rPr>
            </w:pPr>
            <w:r w:rsidRPr="008F563B">
              <w:rPr>
                <w:b/>
                <w:bCs/>
              </w:rPr>
              <w:t>2</w:t>
            </w:r>
          </w:p>
        </w:tc>
        <w:tc>
          <w:tcPr>
            <w:tcW w:w="385" w:type="pct"/>
            <w:shd w:val="clear" w:color="auto" w:fill="C00000"/>
          </w:tcPr>
          <w:p w14:paraId="2AAF1843" w14:textId="77777777" w:rsidR="00861AF0" w:rsidRPr="008F563B" w:rsidRDefault="00861AF0">
            <w:pPr>
              <w:rPr>
                <w:b/>
                <w:bCs/>
              </w:rPr>
            </w:pPr>
            <w:r w:rsidRPr="00687447">
              <w:rPr>
                <w:b/>
                <w:bCs/>
                <w:highlight w:val="red"/>
              </w:rPr>
              <w:t>3</w:t>
            </w:r>
          </w:p>
        </w:tc>
        <w:tc>
          <w:tcPr>
            <w:tcW w:w="384" w:type="pct"/>
          </w:tcPr>
          <w:p w14:paraId="1A427CA3" w14:textId="77777777" w:rsidR="00861AF0" w:rsidRPr="008F563B" w:rsidRDefault="00861AF0">
            <w:pPr>
              <w:rPr>
                <w:b/>
                <w:bCs/>
              </w:rPr>
            </w:pPr>
            <w:r w:rsidRPr="008F563B">
              <w:rPr>
                <w:b/>
                <w:bCs/>
              </w:rPr>
              <w:t>4</w:t>
            </w:r>
          </w:p>
        </w:tc>
        <w:tc>
          <w:tcPr>
            <w:tcW w:w="371" w:type="pct"/>
          </w:tcPr>
          <w:p w14:paraId="03B438D5" w14:textId="77777777" w:rsidR="00861AF0" w:rsidRPr="008F563B" w:rsidRDefault="00861AF0">
            <w:pPr>
              <w:rPr>
                <w:b/>
                <w:bCs/>
              </w:rPr>
            </w:pPr>
            <w:r w:rsidRPr="008F563B">
              <w:rPr>
                <w:b/>
                <w:bCs/>
              </w:rPr>
              <w:t>5</w:t>
            </w:r>
          </w:p>
        </w:tc>
      </w:tr>
      <w:tr w:rsidR="008F563B" w14:paraId="0AE90E98" w14:textId="77777777" w:rsidTr="002A3C42">
        <w:tc>
          <w:tcPr>
            <w:tcW w:w="804" w:type="pct"/>
          </w:tcPr>
          <w:p w14:paraId="6946D20C" w14:textId="77777777" w:rsidR="008F563B" w:rsidRDefault="008F563B" w:rsidP="00380F36">
            <w:r>
              <w:t>Değerlendirmeye Yönelik Açıklama:</w:t>
            </w:r>
          </w:p>
          <w:p w14:paraId="5CF50062" w14:textId="77777777" w:rsidR="008F563B" w:rsidRDefault="008F563B" w:rsidP="00380F36"/>
          <w:p w14:paraId="3E1C8A44" w14:textId="77777777" w:rsidR="008F563B" w:rsidRDefault="008F563B" w:rsidP="00380F36"/>
          <w:p w14:paraId="67F1244C" w14:textId="77777777" w:rsidR="008F563B" w:rsidRDefault="008F563B" w:rsidP="00380F36"/>
        </w:tc>
        <w:tc>
          <w:tcPr>
            <w:tcW w:w="4196" w:type="pct"/>
            <w:gridSpan w:val="6"/>
          </w:tcPr>
          <w:p w14:paraId="774FCE57" w14:textId="3B08A13A" w:rsidR="00E30C99" w:rsidRDefault="00CA6E4B" w:rsidP="00E30C99">
            <w:pPr>
              <w:jc w:val="both"/>
            </w:pPr>
            <w:r w:rsidRPr="00CA6E4B">
              <w:t xml:space="preserve">Rektörlüğe bağlı birim olan Araştırma Merkezi, bir profesör müdürden oluşmaktadır. Merkez, oluşum yapısı gereği bir rektör yardımcısına bağlı olup, karar süreçlerinde yönetim kurulu desteği alınmaktadır. Merkezin yönetim kurulu </w:t>
            </w:r>
            <w:r w:rsidR="00E30C99">
              <w:t xml:space="preserve">ve danışma kurulu </w:t>
            </w:r>
            <w:r w:rsidRPr="00CA6E4B">
              <w:t xml:space="preserve">3 yıl süre ile </w:t>
            </w:r>
            <w:r w:rsidR="00E30C99">
              <w:t>g</w:t>
            </w:r>
            <w:r w:rsidRPr="00CA6E4B">
              <w:t xml:space="preserve">örevlendirilmiştir. </w:t>
            </w:r>
          </w:p>
          <w:p w14:paraId="18763C03" w14:textId="78D42E3C" w:rsidR="008F563B" w:rsidRDefault="00CA6E4B" w:rsidP="00E30C99">
            <w:pPr>
              <w:jc w:val="both"/>
            </w:pPr>
            <w:r w:rsidRPr="00CA6E4B">
              <w:t xml:space="preserve">İdari yapılanma; komisyonlar, kurullar ve süreçler kapsamında da oluşturulmuş ve yapım aşamasında olan Merkezimiz web sayfasında paydaşların bilgisine sunulacaktır </w:t>
            </w:r>
            <w:r w:rsidR="00E30C99">
              <w:t>(igam.dpu.edu.tr)</w:t>
            </w:r>
            <w:r w:rsidRPr="00CA6E4B">
              <w:t>.</w:t>
            </w:r>
          </w:p>
        </w:tc>
      </w:tr>
      <w:tr w:rsidR="008F563B" w14:paraId="7E1AC040" w14:textId="77777777" w:rsidTr="002A3C42">
        <w:trPr>
          <w:trHeight w:val="644"/>
        </w:trPr>
        <w:tc>
          <w:tcPr>
            <w:tcW w:w="804" w:type="pct"/>
          </w:tcPr>
          <w:p w14:paraId="29E185FB" w14:textId="77777777" w:rsidR="008F563B" w:rsidRDefault="008F563B" w:rsidP="00380F36">
            <w:r>
              <w:t>Kanıtlar:</w:t>
            </w:r>
          </w:p>
          <w:p w14:paraId="4BDDC0D4" w14:textId="10B23556" w:rsidR="008F09A8" w:rsidRDefault="008F09A8" w:rsidP="00380F36"/>
        </w:tc>
        <w:tc>
          <w:tcPr>
            <w:tcW w:w="4196" w:type="pct"/>
            <w:gridSpan w:val="6"/>
          </w:tcPr>
          <w:p w14:paraId="7C72C3B1" w14:textId="77777777" w:rsidR="008F563B" w:rsidRPr="006628C4" w:rsidRDefault="00E30C99" w:rsidP="00E30C99">
            <w:pPr>
              <w:pStyle w:val="ListeParagraf"/>
              <w:numPr>
                <w:ilvl w:val="0"/>
                <w:numId w:val="6"/>
              </w:numPr>
              <w:spacing w:after="0" w:line="240" w:lineRule="auto"/>
              <w:ind w:left="714" w:hanging="357"/>
              <w:rPr>
                <w:rFonts w:ascii="Times New Roman" w:hAnsi="Times New Roman" w:cs="Times New Roman"/>
                <w:sz w:val="24"/>
                <w:szCs w:val="24"/>
              </w:rPr>
            </w:pPr>
            <w:hyperlink r:id="rId15" w:history="1">
              <w:r w:rsidRPr="006628C4">
                <w:rPr>
                  <w:rStyle w:val="Kpr"/>
                  <w:rFonts w:ascii="Times New Roman" w:hAnsi="Times New Roman" w:cs="Times New Roman"/>
                  <w:sz w:val="24"/>
                  <w:szCs w:val="24"/>
                </w:rPr>
                <w:t>igam_organizasyon_yapısı.docx</w:t>
              </w:r>
            </w:hyperlink>
          </w:p>
          <w:p w14:paraId="4E7763BF" w14:textId="77777777" w:rsidR="00E30C99" w:rsidRPr="006628C4" w:rsidRDefault="00E30C99" w:rsidP="00E30C99">
            <w:pPr>
              <w:pStyle w:val="ListeParagraf"/>
              <w:numPr>
                <w:ilvl w:val="0"/>
                <w:numId w:val="6"/>
              </w:numPr>
              <w:spacing w:after="0" w:line="240" w:lineRule="auto"/>
              <w:ind w:left="714" w:hanging="357"/>
              <w:rPr>
                <w:rFonts w:ascii="Times New Roman" w:hAnsi="Times New Roman" w:cs="Times New Roman"/>
                <w:sz w:val="24"/>
                <w:szCs w:val="24"/>
              </w:rPr>
            </w:pPr>
            <w:hyperlink r:id="rId16" w:history="1">
              <w:r w:rsidRPr="006628C4">
                <w:rPr>
                  <w:rStyle w:val="Kpr"/>
                  <w:rFonts w:ascii="Times New Roman" w:hAnsi="Times New Roman" w:cs="Times New Roman"/>
                  <w:sz w:val="24"/>
                  <w:szCs w:val="24"/>
                </w:rPr>
                <w:t>http://</w:t>
              </w:r>
              <w:r w:rsidRPr="006628C4">
                <w:rPr>
                  <w:rStyle w:val="Kpr"/>
                  <w:rFonts w:ascii="Times New Roman" w:hAnsi="Times New Roman" w:cs="Times New Roman"/>
                  <w:sz w:val="24"/>
                  <w:szCs w:val="24"/>
                </w:rPr>
                <w:t>igam.dpu.edu.tr</w:t>
              </w:r>
            </w:hyperlink>
            <w:r w:rsidRPr="006628C4">
              <w:rPr>
                <w:rFonts w:ascii="Times New Roman" w:hAnsi="Times New Roman" w:cs="Times New Roman"/>
                <w:sz w:val="24"/>
                <w:szCs w:val="24"/>
              </w:rPr>
              <w:t xml:space="preserve"> </w:t>
            </w:r>
          </w:p>
          <w:p w14:paraId="0FF359AB" w14:textId="66A07738" w:rsidR="006628C4" w:rsidRPr="006628C4" w:rsidRDefault="006628C4" w:rsidP="00E30C99">
            <w:pPr>
              <w:pStyle w:val="ListeParagraf"/>
              <w:numPr>
                <w:ilvl w:val="0"/>
                <w:numId w:val="6"/>
              </w:numPr>
              <w:spacing w:after="0" w:line="240" w:lineRule="auto"/>
              <w:ind w:left="714" w:hanging="357"/>
              <w:rPr>
                <w:rFonts w:ascii="Times New Roman" w:hAnsi="Times New Roman" w:cs="Times New Roman"/>
                <w:sz w:val="24"/>
                <w:szCs w:val="24"/>
              </w:rPr>
            </w:pPr>
            <w:hyperlink r:id="rId17" w:history="1">
              <w:r w:rsidRPr="006628C4">
                <w:rPr>
                  <w:rStyle w:val="Kpr"/>
                  <w:rFonts w:ascii="Times New Roman" w:hAnsi="Times New Roman" w:cs="Times New Roman"/>
                  <w:sz w:val="24"/>
                  <w:szCs w:val="24"/>
                </w:rPr>
                <w:t>Müdürün_görev_tanımı.docx</w:t>
              </w:r>
            </w:hyperlink>
          </w:p>
          <w:p w14:paraId="74C16210" w14:textId="77777777" w:rsidR="006628C4" w:rsidRPr="006628C4" w:rsidRDefault="006628C4" w:rsidP="00E30C99">
            <w:pPr>
              <w:pStyle w:val="ListeParagraf"/>
              <w:numPr>
                <w:ilvl w:val="0"/>
                <w:numId w:val="6"/>
              </w:numPr>
              <w:spacing w:after="0" w:line="240" w:lineRule="auto"/>
              <w:ind w:left="714" w:hanging="357"/>
              <w:rPr>
                <w:rFonts w:ascii="Times New Roman" w:hAnsi="Times New Roman" w:cs="Times New Roman"/>
                <w:sz w:val="24"/>
                <w:szCs w:val="24"/>
              </w:rPr>
            </w:pPr>
            <w:hyperlink r:id="rId18" w:history="1">
              <w:r w:rsidRPr="006628C4">
                <w:rPr>
                  <w:rStyle w:val="Kpr"/>
                  <w:rFonts w:ascii="Times New Roman" w:hAnsi="Times New Roman" w:cs="Times New Roman"/>
                  <w:sz w:val="24"/>
                  <w:szCs w:val="24"/>
                </w:rPr>
                <w:t>igam_Yonetim_Kurulu.docx</w:t>
              </w:r>
            </w:hyperlink>
          </w:p>
          <w:p w14:paraId="35F00A1B" w14:textId="1A79BD65" w:rsidR="006628C4" w:rsidRPr="006628C4" w:rsidRDefault="006628C4" w:rsidP="00E30C99">
            <w:pPr>
              <w:pStyle w:val="ListeParagraf"/>
              <w:numPr>
                <w:ilvl w:val="0"/>
                <w:numId w:val="6"/>
              </w:numPr>
              <w:spacing w:after="0" w:line="240" w:lineRule="auto"/>
              <w:ind w:left="714" w:hanging="357"/>
              <w:rPr>
                <w:rFonts w:ascii="Times New Roman" w:hAnsi="Times New Roman" w:cs="Times New Roman"/>
                <w:sz w:val="24"/>
                <w:szCs w:val="24"/>
              </w:rPr>
            </w:pPr>
            <w:hyperlink r:id="rId19" w:history="1">
              <w:r w:rsidRPr="006628C4">
                <w:rPr>
                  <w:rStyle w:val="Kpr"/>
                  <w:rFonts w:ascii="Times New Roman" w:hAnsi="Times New Roman" w:cs="Times New Roman"/>
                  <w:sz w:val="24"/>
                  <w:szCs w:val="24"/>
                </w:rPr>
                <w:t>yonetim_kurulu_görev_tanımı.docx</w:t>
              </w:r>
            </w:hyperlink>
          </w:p>
          <w:p w14:paraId="44B3338A" w14:textId="77777777" w:rsidR="006628C4" w:rsidRPr="006628C4" w:rsidRDefault="006628C4" w:rsidP="00E30C99">
            <w:pPr>
              <w:pStyle w:val="ListeParagraf"/>
              <w:numPr>
                <w:ilvl w:val="0"/>
                <w:numId w:val="6"/>
              </w:numPr>
              <w:spacing w:after="0" w:line="240" w:lineRule="auto"/>
              <w:ind w:left="714" w:hanging="357"/>
              <w:rPr>
                <w:rFonts w:ascii="Times New Roman" w:hAnsi="Times New Roman" w:cs="Times New Roman"/>
                <w:sz w:val="24"/>
                <w:szCs w:val="24"/>
              </w:rPr>
            </w:pPr>
            <w:hyperlink r:id="rId20" w:history="1">
              <w:r w:rsidRPr="006628C4">
                <w:rPr>
                  <w:rStyle w:val="Kpr"/>
                  <w:rFonts w:ascii="Times New Roman" w:hAnsi="Times New Roman" w:cs="Times New Roman"/>
                  <w:sz w:val="24"/>
                  <w:szCs w:val="24"/>
                </w:rPr>
                <w:t>igam_Danisma_Kurulu.docx</w:t>
              </w:r>
            </w:hyperlink>
          </w:p>
          <w:p w14:paraId="23B55215" w14:textId="70C19931" w:rsidR="006628C4" w:rsidRDefault="006628C4" w:rsidP="00E30C99">
            <w:pPr>
              <w:pStyle w:val="ListeParagraf"/>
              <w:numPr>
                <w:ilvl w:val="0"/>
                <w:numId w:val="6"/>
              </w:numPr>
              <w:spacing w:after="0" w:line="240" w:lineRule="auto"/>
              <w:ind w:left="714" w:hanging="357"/>
            </w:pPr>
            <w:hyperlink r:id="rId21" w:history="1">
              <w:r w:rsidRPr="006628C4">
                <w:rPr>
                  <w:rStyle w:val="Kpr"/>
                  <w:rFonts w:ascii="Times New Roman" w:hAnsi="Times New Roman" w:cs="Times New Roman"/>
                  <w:sz w:val="24"/>
                  <w:szCs w:val="24"/>
                </w:rPr>
                <w:t>danışma_kurulu_görev_tanımı.docx</w:t>
              </w:r>
            </w:hyperlink>
          </w:p>
        </w:tc>
      </w:tr>
      <w:tr w:rsidR="002A3C42" w:rsidRPr="008F563B" w14:paraId="0C4B2A8F" w14:textId="77777777" w:rsidTr="00E2652D">
        <w:tc>
          <w:tcPr>
            <w:tcW w:w="3092" w:type="pct"/>
            <w:gridSpan w:val="2"/>
          </w:tcPr>
          <w:p w14:paraId="72EDE477" w14:textId="0E8DBC25" w:rsidR="00861AF0" w:rsidRPr="008F563B" w:rsidRDefault="00A70154" w:rsidP="00C80357">
            <w:pPr>
              <w:rPr>
                <w:b/>
                <w:bCs/>
              </w:rPr>
            </w:pPr>
            <w:r w:rsidRPr="008F563B">
              <w:rPr>
                <w:b/>
                <w:bCs/>
              </w:rPr>
              <w:t xml:space="preserve">A.1.2. </w:t>
            </w:r>
            <w:r w:rsidR="00DF3CD1" w:rsidRPr="00DF3CD1">
              <w:rPr>
                <w:b/>
                <w:bCs/>
              </w:rPr>
              <w:t xml:space="preserve">Liderlik </w:t>
            </w:r>
          </w:p>
        </w:tc>
        <w:tc>
          <w:tcPr>
            <w:tcW w:w="384" w:type="pct"/>
          </w:tcPr>
          <w:p w14:paraId="2B62A2FE" w14:textId="77777777" w:rsidR="00861AF0" w:rsidRPr="008F563B" w:rsidRDefault="00861AF0" w:rsidP="00C80357">
            <w:pPr>
              <w:rPr>
                <w:b/>
                <w:bCs/>
              </w:rPr>
            </w:pPr>
            <w:r w:rsidRPr="008F563B">
              <w:rPr>
                <w:b/>
                <w:bCs/>
              </w:rPr>
              <w:t>1</w:t>
            </w:r>
          </w:p>
        </w:tc>
        <w:tc>
          <w:tcPr>
            <w:tcW w:w="385" w:type="pct"/>
          </w:tcPr>
          <w:p w14:paraId="0213A432" w14:textId="77777777" w:rsidR="00861AF0" w:rsidRPr="008F563B" w:rsidRDefault="00861AF0" w:rsidP="00C80357">
            <w:pPr>
              <w:rPr>
                <w:b/>
                <w:bCs/>
              </w:rPr>
            </w:pPr>
            <w:r w:rsidRPr="008F563B">
              <w:rPr>
                <w:b/>
                <w:bCs/>
              </w:rPr>
              <w:t>2</w:t>
            </w:r>
          </w:p>
        </w:tc>
        <w:tc>
          <w:tcPr>
            <w:tcW w:w="385" w:type="pct"/>
            <w:shd w:val="clear" w:color="auto" w:fill="C00000"/>
          </w:tcPr>
          <w:p w14:paraId="468ED54D" w14:textId="77777777" w:rsidR="00861AF0" w:rsidRPr="008F563B" w:rsidRDefault="00861AF0" w:rsidP="00C80357">
            <w:pPr>
              <w:rPr>
                <w:b/>
                <w:bCs/>
              </w:rPr>
            </w:pPr>
            <w:r w:rsidRPr="008F563B">
              <w:rPr>
                <w:b/>
                <w:bCs/>
              </w:rPr>
              <w:t>3</w:t>
            </w:r>
          </w:p>
        </w:tc>
        <w:tc>
          <w:tcPr>
            <w:tcW w:w="384" w:type="pct"/>
          </w:tcPr>
          <w:p w14:paraId="7099BB38" w14:textId="77777777" w:rsidR="00861AF0" w:rsidRPr="008F563B" w:rsidRDefault="00861AF0" w:rsidP="00C80357">
            <w:pPr>
              <w:rPr>
                <w:b/>
                <w:bCs/>
              </w:rPr>
            </w:pPr>
            <w:r w:rsidRPr="008F563B">
              <w:rPr>
                <w:b/>
                <w:bCs/>
              </w:rPr>
              <w:t>4</w:t>
            </w:r>
          </w:p>
        </w:tc>
        <w:tc>
          <w:tcPr>
            <w:tcW w:w="371" w:type="pct"/>
          </w:tcPr>
          <w:p w14:paraId="54B058CA" w14:textId="77777777" w:rsidR="00861AF0" w:rsidRPr="008F563B" w:rsidRDefault="00861AF0" w:rsidP="00C80357">
            <w:pPr>
              <w:rPr>
                <w:b/>
                <w:bCs/>
              </w:rPr>
            </w:pPr>
            <w:r w:rsidRPr="008F563B">
              <w:rPr>
                <w:b/>
                <w:bCs/>
              </w:rPr>
              <w:t>5</w:t>
            </w:r>
          </w:p>
        </w:tc>
      </w:tr>
      <w:tr w:rsidR="008F563B" w14:paraId="7126CC00" w14:textId="77777777" w:rsidTr="002A3C42">
        <w:tc>
          <w:tcPr>
            <w:tcW w:w="804" w:type="pct"/>
          </w:tcPr>
          <w:p w14:paraId="7A6276EB" w14:textId="77777777" w:rsidR="008F563B" w:rsidRDefault="008F563B" w:rsidP="00380F36">
            <w:r>
              <w:t>Değerlendirmeye Yönelik Açıklama:</w:t>
            </w:r>
          </w:p>
          <w:p w14:paraId="2E79022B" w14:textId="77777777" w:rsidR="008F563B" w:rsidRDefault="008F563B" w:rsidP="00380F36"/>
          <w:p w14:paraId="7354FB91" w14:textId="77777777" w:rsidR="008F563B" w:rsidRDefault="008F563B" w:rsidP="00380F36"/>
          <w:p w14:paraId="1E43E29D" w14:textId="77777777" w:rsidR="008F563B" w:rsidRDefault="008F563B" w:rsidP="00380F36"/>
        </w:tc>
        <w:tc>
          <w:tcPr>
            <w:tcW w:w="4196" w:type="pct"/>
            <w:gridSpan w:val="6"/>
          </w:tcPr>
          <w:p w14:paraId="331D467C" w14:textId="53DE0FFD" w:rsidR="00CA6E4B" w:rsidRDefault="00CA6E4B" w:rsidP="00E30C99">
            <w:pPr>
              <w:jc w:val="both"/>
            </w:pPr>
            <w:r>
              <w:t xml:space="preserve">Merkezimiz, iç kalite güvence sistemini güçlendirmek amacıyla akademik/idari personellerin ve </w:t>
            </w:r>
            <w:r w:rsidR="00E30C99">
              <w:t>paydaşların da</w:t>
            </w:r>
            <w:r>
              <w:t xml:space="preserve"> katılımı ile gerekli kurul ve komisyonları oluşturmak, ilgili kurul ve komisyonlar aracılığıyla çalışmalarını yürütmek için gerekli çalışmaları yürütmektedir. Bu amaç doğrultusunda </w:t>
            </w:r>
            <w:r w:rsidR="006628C4">
              <w:t xml:space="preserve">Merkez yönetiminin önderliğinde </w:t>
            </w:r>
            <w:r>
              <w:t>Birim Kalite Komisyonu tarafından kalite iyileştirme çalışmaları kapsamında çeşitli toplantılar düzenlenmesi planlanmıştır.</w:t>
            </w:r>
          </w:p>
          <w:p w14:paraId="694E051B" w14:textId="61AC75A9" w:rsidR="008F563B" w:rsidRDefault="00CA6E4B" w:rsidP="00E30C99">
            <w:pPr>
              <w:jc w:val="both"/>
            </w:pPr>
            <w:r>
              <w:t>Merkez yönetimi tüm çalışmaların planlı bir şekilde yürütülmesi, sonuçların değerlendirilmesi ve iyileştirme çalışmalarının yapılması konusunda öncülük etmekte olup, çalışmalarla ilgili toplantıların yapılması ve toplantı sonuçlarının raporlanması konusunda gerekli çalışmaları yapmaktadır.</w:t>
            </w:r>
          </w:p>
        </w:tc>
      </w:tr>
      <w:tr w:rsidR="008F563B" w14:paraId="62942B1D" w14:textId="77777777" w:rsidTr="002A3C42">
        <w:tc>
          <w:tcPr>
            <w:tcW w:w="804" w:type="pct"/>
          </w:tcPr>
          <w:p w14:paraId="0A506621" w14:textId="1E0CBA55" w:rsidR="008F09A8" w:rsidRDefault="008F563B" w:rsidP="00AB4405">
            <w:r>
              <w:t>Kanıtlar:</w:t>
            </w:r>
          </w:p>
        </w:tc>
        <w:tc>
          <w:tcPr>
            <w:tcW w:w="4196" w:type="pct"/>
            <w:gridSpan w:val="6"/>
          </w:tcPr>
          <w:p w14:paraId="1B854426" w14:textId="4032A9DC" w:rsidR="00D221B8" w:rsidRPr="00AB4405" w:rsidRDefault="00AB4405" w:rsidP="00FA6573">
            <w:pPr>
              <w:pStyle w:val="ListeParagraf"/>
              <w:numPr>
                <w:ilvl w:val="0"/>
                <w:numId w:val="7"/>
              </w:numPr>
              <w:spacing w:after="0" w:line="240" w:lineRule="auto"/>
              <w:ind w:left="714" w:hanging="357"/>
              <w:rPr>
                <w:sz w:val="24"/>
                <w:szCs w:val="24"/>
              </w:rPr>
            </w:pPr>
            <w:hyperlink r:id="rId22" w:history="1">
              <w:r w:rsidRPr="00AB4405">
                <w:rPr>
                  <w:rStyle w:val="Kpr"/>
                  <w:rFonts w:ascii="Times New Roman" w:hAnsi="Times New Roman" w:cs="Times New Roman"/>
                  <w:sz w:val="24"/>
                  <w:szCs w:val="24"/>
                </w:rPr>
                <w:t>birim_kalite_komisyonu.docx</w:t>
              </w:r>
            </w:hyperlink>
          </w:p>
        </w:tc>
      </w:tr>
      <w:tr w:rsidR="002A3C42" w:rsidRPr="008F563B" w14:paraId="036EEDDE" w14:textId="77777777" w:rsidTr="00E2652D">
        <w:tc>
          <w:tcPr>
            <w:tcW w:w="3092" w:type="pct"/>
            <w:gridSpan w:val="2"/>
          </w:tcPr>
          <w:p w14:paraId="6B4510DF" w14:textId="7BEB0B4D" w:rsidR="00A70154" w:rsidRPr="008F563B" w:rsidRDefault="00A70154" w:rsidP="00C80357">
            <w:pPr>
              <w:rPr>
                <w:b/>
                <w:bCs/>
              </w:rPr>
            </w:pPr>
            <w:r w:rsidRPr="008F563B">
              <w:rPr>
                <w:b/>
                <w:bCs/>
              </w:rPr>
              <w:t xml:space="preserve">A.1.3. </w:t>
            </w:r>
            <w:r w:rsidR="00DF3CD1" w:rsidRPr="00DF3CD1">
              <w:rPr>
                <w:b/>
                <w:bCs/>
              </w:rPr>
              <w:t>Kurumsal dönüşüm kapasitesi</w:t>
            </w:r>
          </w:p>
        </w:tc>
        <w:tc>
          <w:tcPr>
            <w:tcW w:w="384" w:type="pct"/>
          </w:tcPr>
          <w:p w14:paraId="53A53B83" w14:textId="77777777" w:rsidR="00A70154" w:rsidRPr="008F563B" w:rsidRDefault="00A70154" w:rsidP="00C80357">
            <w:pPr>
              <w:rPr>
                <w:b/>
                <w:bCs/>
              </w:rPr>
            </w:pPr>
            <w:r w:rsidRPr="008F563B">
              <w:rPr>
                <w:b/>
                <w:bCs/>
              </w:rPr>
              <w:t>1</w:t>
            </w:r>
          </w:p>
        </w:tc>
        <w:tc>
          <w:tcPr>
            <w:tcW w:w="385" w:type="pct"/>
          </w:tcPr>
          <w:p w14:paraId="04E8FE37" w14:textId="77777777" w:rsidR="00A70154" w:rsidRPr="008F563B" w:rsidRDefault="00A70154" w:rsidP="00C80357">
            <w:pPr>
              <w:rPr>
                <w:b/>
                <w:bCs/>
              </w:rPr>
            </w:pPr>
            <w:r w:rsidRPr="008F563B">
              <w:rPr>
                <w:b/>
                <w:bCs/>
              </w:rPr>
              <w:t>2</w:t>
            </w:r>
          </w:p>
        </w:tc>
        <w:tc>
          <w:tcPr>
            <w:tcW w:w="385" w:type="pct"/>
            <w:shd w:val="clear" w:color="auto" w:fill="C00000"/>
          </w:tcPr>
          <w:p w14:paraId="796D2D7D" w14:textId="77777777" w:rsidR="00A70154" w:rsidRPr="008F563B" w:rsidRDefault="00A70154" w:rsidP="00C80357">
            <w:pPr>
              <w:rPr>
                <w:b/>
                <w:bCs/>
              </w:rPr>
            </w:pPr>
            <w:r w:rsidRPr="008F563B">
              <w:rPr>
                <w:b/>
                <w:bCs/>
              </w:rPr>
              <w:t>3</w:t>
            </w:r>
          </w:p>
        </w:tc>
        <w:tc>
          <w:tcPr>
            <w:tcW w:w="384" w:type="pct"/>
          </w:tcPr>
          <w:p w14:paraId="6C770660" w14:textId="77777777" w:rsidR="00A70154" w:rsidRPr="008F563B" w:rsidRDefault="00A70154" w:rsidP="00C80357">
            <w:pPr>
              <w:rPr>
                <w:b/>
                <w:bCs/>
              </w:rPr>
            </w:pPr>
            <w:r w:rsidRPr="008F563B">
              <w:rPr>
                <w:b/>
                <w:bCs/>
              </w:rPr>
              <w:t>4</w:t>
            </w:r>
          </w:p>
        </w:tc>
        <w:tc>
          <w:tcPr>
            <w:tcW w:w="371" w:type="pct"/>
          </w:tcPr>
          <w:p w14:paraId="2D3C755B" w14:textId="77777777" w:rsidR="00A70154" w:rsidRPr="008F563B" w:rsidRDefault="00A70154" w:rsidP="00C80357">
            <w:pPr>
              <w:rPr>
                <w:b/>
                <w:bCs/>
              </w:rPr>
            </w:pPr>
            <w:r w:rsidRPr="008F563B">
              <w:rPr>
                <w:b/>
                <w:bCs/>
              </w:rPr>
              <w:t>5</w:t>
            </w:r>
          </w:p>
        </w:tc>
      </w:tr>
      <w:tr w:rsidR="008F563B" w14:paraId="026EA2EA" w14:textId="77777777" w:rsidTr="002A3C42">
        <w:tc>
          <w:tcPr>
            <w:tcW w:w="804" w:type="pct"/>
          </w:tcPr>
          <w:p w14:paraId="650BE01D" w14:textId="77777777" w:rsidR="008F563B" w:rsidRDefault="008F563B" w:rsidP="00380F36">
            <w:r>
              <w:t>Değerlendirmeye Yönelik Açıklama:</w:t>
            </w:r>
          </w:p>
          <w:p w14:paraId="13A199CC" w14:textId="77777777" w:rsidR="008F563B" w:rsidRDefault="008F563B" w:rsidP="00380F36"/>
          <w:p w14:paraId="3995D1BF" w14:textId="77777777" w:rsidR="008F563B" w:rsidRDefault="008F563B" w:rsidP="00380F36"/>
          <w:p w14:paraId="439C4D6D" w14:textId="77777777" w:rsidR="008F563B" w:rsidRDefault="008F563B" w:rsidP="00380F36"/>
        </w:tc>
        <w:tc>
          <w:tcPr>
            <w:tcW w:w="4196" w:type="pct"/>
            <w:gridSpan w:val="6"/>
          </w:tcPr>
          <w:p w14:paraId="6F1A95C8" w14:textId="77777777" w:rsidR="00CA6E4B" w:rsidRPr="000A1A79" w:rsidRDefault="00CA6E4B" w:rsidP="00CA6E4B">
            <w:pPr>
              <w:jc w:val="both"/>
              <w:rPr>
                <w:rFonts w:ascii="TimesNewRomanPS-BoldItalicMT" w:eastAsiaTheme="minorHAnsi" w:hAnsi="TimesNewRomanPS-BoldItalicMT" w:cs="TimesNewRomanPS-BoldItalicMT"/>
                <w:lang w:eastAsia="en-US"/>
              </w:rPr>
            </w:pPr>
            <w:r w:rsidRPr="000A1A79">
              <w:rPr>
                <w:rFonts w:ascii="TimesNewRomanPS-BoldItalicMT" w:eastAsiaTheme="minorHAnsi" w:hAnsi="TimesNewRomanPS-BoldItalicMT" w:cs="TimesNewRomanPS-BoldItalicMT"/>
                <w:lang w:eastAsia="en-US"/>
              </w:rPr>
              <w:t>Merkezimiz, yükseköğretim sistemi içerisindeki konumunu iyileştirmek, yeniliklere açık olabilmek ve gereksinimlerini ortaya çıkarabilmek için SWOT Analizi yaparak güçlü ve zayıf</w:t>
            </w:r>
            <w:r>
              <w:rPr>
                <w:rFonts w:ascii="TimesNewRomanPS-BoldItalicMT" w:eastAsiaTheme="minorHAnsi" w:hAnsi="TimesNewRomanPS-BoldItalicMT" w:cs="TimesNewRomanPS-BoldItalicMT"/>
                <w:lang w:eastAsia="en-US"/>
              </w:rPr>
              <w:t xml:space="preserve"> </w:t>
            </w:r>
            <w:r w:rsidRPr="000A1A79">
              <w:rPr>
                <w:rFonts w:ascii="TimesNewRomanPS-BoldItalicMT" w:eastAsiaTheme="minorHAnsi" w:hAnsi="TimesNewRomanPS-BoldItalicMT" w:cs="TimesNewRomanPS-BoldItalicMT"/>
                <w:lang w:eastAsia="en-US"/>
              </w:rPr>
              <w:t>yönleri ile karşılaşabileceği fırsat ve tehditleri belirlemiştir</w:t>
            </w:r>
            <w:r>
              <w:rPr>
                <w:rFonts w:ascii="TimesNewRomanPS-BoldItalicMT" w:eastAsiaTheme="minorHAnsi" w:hAnsi="TimesNewRomanPS-BoldItalicMT" w:cs="TimesNewRomanPS-BoldItalicMT"/>
                <w:lang w:eastAsia="en-US"/>
              </w:rPr>
              <w:t>.</w:t>
            </w:r>
          </w:p>
          <w:p w14:paraId="0E3AD79F" w14:textId="5FDBF14A" w:rsidR="008F563B" w:rsidRPr="00CA6E4B" w:rsidRDefault="00CA6E4B" w:rsidP="00CA6E4B">
            <w:pPr>
              <w:jc w:val="both"/>
              <w:rPr>
                <w:rFonts w:ascii="TimesNewRomanPS-BoldItalicMT" w:eastAsiaTheme="minorHAnsi" w:hAnsi="TimesNewRomanPS-BoldItalicMT" w:cs="TimesNewRomanPS-BoldItalicMT"/>
                <w:i/>
                <w:iCs/>
                <w:lang w:eastAsia="en-US"/>
              </w:rPr>
            </w:pPr>
            <w:r w:rsidRPr="000A1A79">
              <w:rPr>
                <w:rFonts w:ascii="TimesNewRomanPS-BoldItalicMT" w:eastAsiaTheme="minorHAnsi" w:hAnsi="TimesNewRomanPS-BoldItalicMT" w:cs="TimesNewRomanPS-BoldItalicMT"/>
                <w:lang w:eastAsia="en-US"/>
              </w:rPr>
              <w:t>Ayrıca, politik, ekonomik, sosyal, teknolojik, yasal ve çevresel faktörlerin Merkezimize yönelik</w:t>
            </w:r>
            <w:r w:rsidRPr="007270D6">
              <w:rPr>
                <w:rFonts w:ascii="TimesNewRomanPS-BoldItalicMT" w:eastAsiaTheme="minorHAnsi" w:hAnsi="TimesNewRomanPS-BoldItalicMT" w:cs="TimesNewRomanPS-BoldItalicMT"/>
                <w:i/>
                <w:iCs/>
                <w:lang w:eastAsia="en-US"/>
              </w:rPr>
              <w:t xml:space="preserve"> </w:t>
            </w:r>
            <w:r w:rsidRPr="000A1A79">
              <w:rPr>
                <w:rFonts w:ascii="TimesNewRomanPS-BoldItalicMT" w:eastAsiaTheme="minorHAnsi" w:hAnsi="TimesNewRomanPS-BoldItalicMT" w:cs="TimesNewRomanPS-BoldItalicMT"/>
                <w:lang w:eastAsia="en-US"/>
              </w:rPr>
              <w:t>olası katkı ve etkilerini irdelemek amacıyla PESTLE analizi yapılmıştır</w:t>
            </w:r>
            <w:r>
              <w:rPr>
                <w:rFonts w:ascii="TimesNewRomanPS-BoldItalicMT" w:eastAsiaTheme="minorHAnsi" w:hAnsi="TimesNewRomanPS-BoldItalicMT" w:cs="TimesNewRomanPS-BoldItalicMT"/>
                <w:lang w:eastAsia="en-US"/>
              </w:rPr>
              <w:t>.</w:t>
            </w:r>
          </w:p>
        </w:tc>
      </w:tr>
      <w:tr w:rsidR="008F563B" w14:paraId="696C4A12" w14:textId="77777777" w:rsidTr="002A3C42">
        <w:tc>
          <w:tcPr>
            <w:tcW w:w="804" w:type="pct"/>
          </w:tcPr>
          <w:p w14:paraId="696CAEAA" w14:textId="77777777" w:rsidR="008F563B" w:rsidRDefault="008F563B" w:rsidP="00380F36">
            <w:r>
              <w:t>Kanıtlar:</w:t>
            </w:r>
          </w:p>
          <w:p w14:paraId="0975B0CA" w14:textId="77777777" w:rsidR="008F563B" w:rsidRDefault="008F563B" w:rsidP="00380F36"/>
        </w:tc>
        <w:tc>
          <w:tcPr>
            <w:tcW w:w="4196" w:type="pct"/>
            <w:gridSpan w:val="6"/>
          </w:tcPr>
          <w:p w14:paraId="030BF7A0" w14:textId="31728AD3" w:rsidR="008F563B" w:rsidRPr="00FA6573" w:rsidRDefault="00FA6573" w:rsidP="00FA6573">
            <w:pPr>
              <w:pStyle w:val="ListeParagraf"/>
              <w:numPr>
                <w:ilvl w:val="0"/>
                <w:numId w:val="8"/>
              </w:numPr>
              <w:spacing w:after="0" w:line="240" w:lineRule="auto"/>
              <w:ind w:left="714" w:hanging="357"/>
              <w:rPr>
                <w:rFonts w:ascii="Times New Roman" w:hAnsi="Times New Roman" w:cs="Times New Roman"/>
                <w:sz w:val="24"/>
                <w:szCs w:val="24"/>
              </w:rPr>
            </w:pPr>
            <w:hyperlink r:id="rId23" w:history="1">
              <w:r w:rsidRPr="00FA6573">
                <w:rPr>
                  <w:rStyle w:val="Kpr"/>
                  <w:rFonts w:ascii="Times New Roman" w:hAnsi="Times New Roman" w:cs="Times New Roman"/>
                  <w:sz w:val="24"/>
                  <w:szCs w:val="24"/>
                </w:rPr>
                <w:t>SWOT analizi</w:t>
              </w:r>
            </w:hyperlink>
          </w:p>
          <w:p w14:paraId="7D27581D" w14:textId="16106E60" w:rsidR="008F563B" w:rsidRPr="00FA6573" w:rsidRDefault="00FA6573" w:rsidP="00380F36">
            <w:pPr>
              <w:pStyle w:val="ListeParagraf"/>
              <w:numPr>
                <w:ilvl w:val="0"/>
                <w:numId w:val="8"/>
              </w:numPr>
              <w:spacing w:after="0" w:line="240" w:lineRule="auto"/>
              <w:ind w:left="714" w:hanging="357"/>
              <w:rPr>
                <w:rFonts w:ascii="Times New Roman" w:hAnsi="Times New Roman" w:cs="Times New Roman"/>
                <w:sz w:val="24"/>
                <w:szCs w:val="24"/>
              </w:rPr>
            </w:pPr>
            <w:hyperlink r:id="rId24" w:history="1">
              <w:r w:rsidRPr="00FA6573">
                <w:rPr>
                  <w:rStyle w:val="Kpr"/>
                  <w:rFonts w:ascii="Times New Roman" w:hAnsi="Times New Roman" w:cs="Times New Roman"/>
                  <w:sz w:val="24"/>
                  <w:szCs w:val="24"/>
                </w:rPr>
                <w:t>PESTLE analizi</w:t>
              </w:r>
            </w:hyperlink>
          </w:p>
        </w:tc>
      </w:tr>
      <w:tr w:rsidR="002A3C42" w:rsidRPr="008F563B" w14:paraId="107BA171" w14:textId="77777777" w:rsidTr="00E2652D">
        <w:tc>
          <w:tcPr>
            <w:tcW w:w="3092" w:type="pct"/>
            <w:gridSpan w:val="2"/>
          </w:tcPr>
          <w:p w14:paraId="1470277C" w14:textId="05A2A1C4" w:rsidR="00DF3CD1" w:rsidRPr="008F563B" w:rsidRDefault="00DF3CD1" w:rsidP="00380F36">
            <w:pPr>
              <w:rPr>
                <w:b/>
                <w:bCs/>
              </w:rPr>
            </w:pPr>
            <w:r w:rsidRPr="008F563B">
              <w:rPr>
                <w:b/>
                <w:bCs/>
              </w:rPr>
              <w:t>A.1.</w:t>
            </w:r>
            <w:r w:rsidRPr="00DF3CD1">
              <w:rPr>
                <w:b/>
                <w:bCs/>
              </w:rPr>
              <w:t xml:space="preserve">4. İç kalite güvencesi mekanizmaları </w:t>
            </w:r>
          </w:p>
        </w:tc>
        <w:tc>
          <w:tcPr>
            <w:tcW w:w="384" w:type="pct"/>
          </w:tcPr>
          <w:p w14:paraId="2DA7759F" w14:textId="77777777" w:rsidR="00DF3CD1" w:rsidRPr="008F563B" w:rsidRDefault="00DF3CD1" w:rsidP="00380F36">
            <w:pPr>
              <w:rPr>
                <w:b/>
                <w:bCs/>
              </w:rPr>
            </w:pPr>
            <w:r w:rsidRPr="008F563B">
              <w:rPr>
                <w:b/>
                <w:bCs/>
              </w:rPr>
              <w:t>1</w:t>
            </w:r>
          </w:p>
        </w:tc>
        <w:tc>
          <w:tcPr>
            <w:tcW w:w="385" w:type="pct"/>
          </w:tcPr>
          <w:p w14:paraId="0C5829BC" w14:textId="77777777" w:rsidR="00DF3CD1" w:rsidRPr="008F563B" w:rsidRDefault="00DF3CD1" w:rsidP="00380F36">
            <w:pPr>
              <w:rPr>
                <w:b/>
                <w:bCs/>
              </w:rPr>
            </w:pPr>
            <w:r w:rsidRPr="008F563B">
              <w:rPr>
                <w:b/>
                <w:bCs/>
              </w:rPr>
              <w:t>2</w:t>
            </w:r>
          </w:p>
        </w:tc>
        <w:tc>
          <w:tcPr>
            <w:tcW w:w="385" w:type="pct"/>
            <w:shd w:val="clear" w:color="auto" w:fill="C00000"/>
          </w:tcPr>
          <w:p w14:paraId="2D45C406" w14:textId="77777777" w:rsidR="00DF3CD1" w:rsidRPr="008F563B" w:rsidRDefault="00DF3CD1" w:rsidP="00380F36">
            <w:pPr>
              <w:rPr>
                <w:b/>
                <w:bCs/>
              </w:rPr>
            </w:pPr>
            <w:r w:rsidRPr="008F563B">
              <w:rPr>
                <w:b/>
                <w:bCs/>
              </w:rPr>
              <w:t>3</w:t>
            </w:r>
          </w:p>
        </w:tc>
        <w:tc>
          <w:tcPr>
            <w:tcW w:w="384" w:type="pct"/>
          </w:tcPr>
          <w:p w14:paraId="687DF2E5" w14:textId="77777777" w:rsidR="00DF3CD1" w:rsidRPr="008F563B" w:rsidRDefault="00DF3CD1" w:rsidP="00380F36">
            <w:pPr>
              <w:rPr>
                <w:b/>
                <w:bCs/>
              </w:rPr>
            </w:pPr>
            <w:r w:rsidRPr="008F563B">
              <w:rPr>
                <w:b/>
                <w:bCs/>
              </w:rPr>
              <w:t>4</w:t>
            </w:r>
          </w:p>
        </w:tc>
        <w:tc>
          <w:tcPr>
            <w:tcW w:w="371" w:type="pct"/>
          </w:tcPr>
          <w:p w14:paraId="42DC176E" w14:textId="77777777" w:rsidR="00DF3CD1" w:rsidRPr="008F563B" w:rsidRDefault="00DF3CD1" w:rsidP="00380F36">
            <w:pPr>
              <w:rPr>
                <w:b/>
                <w:bCs/>
              </w:rPr>
            </w:pPr>
            <w:r w:rsidRPr="008F563B">
              <w:rPr>
                <w:b/>
                <w:bCs/>
              </w:rPr>
              <w:t>5</w:t>
            </w:r>
          </w:p>
        </w:tc>
      </w:tr>
      <w:tr w:rsidR="00DF3CD1" w14:paraId="777B8946" w14:textId="77777777" w:rsidTr="002A3C42">
        <w:tc>
          <w:tcPr>
            <w:tcW w:w="804" w:type="pct"/>
          </w:tcPr>
          <w:p w14:paraId="3409EB3F" w14:textId="2A747EE0" w:rsidR="00DF3CD1" w:rsidRDefault="00DF3CD1" w:rsidP="00380F36">
            <w:r>
              <w:t>Değerlendirmeye Yönelik Açıklama:</w:t>
            </w:r>
          </w:p>
          <w:p w14:paraId="7B929E09" w14:textId="77777777" w:rsidR="00DF3CD1" w:rsidRDefault="00DF3CD1" w:rsidP="00380F36"/>
          <w:p w14:paraId="42C5AA6B" w14:textId="77777777" w:rsidR="00DF3CD1" w:rsidRDefault="00DF3CD1" w:rsidP="00380F36"/>
        </w:tc>
        <w:tc>
          <w:tcPr>
            <w:tcW w:w="4196" w:type="pct"/>
            <w:gridSpan w:val="6"/>
          </w:tcPr>
          <w:p w14:paraId="5C244BC4" w14:textId="31E51A60" w:rsidR="00DF3CD1" w:rsidRDefault="00CA6E4B" w:rsidP="00FA6573">
            <w:pPr>
              <w:jc w:val="both"/>
            </w:pPr>
            <w:r>
              <w:lastRenderedPageBreak/>
              <w:t xml:space="preserve">Merkezimiz; iç kalite güvencesi sisteminin oluşturulması ve geliştirilmesinde etkin rol alması amacıyla Kalite Politika Belgesi hazırlama çalışmaları devam etmektedir. Ayrıca yönetim ve akademik/idari </w:t>
            </w:r>
            <w:r>
              <w:lastRenderedPageBreak/>
              <w:t>personel görev yetki ve sorumluluklarının açıkça belirtildiği, iş akış süreçlerine ilişkin şemalar da hazırlanmaktadır</w:t>
            </w:r>
          </w:p>
        </w:tc>
      </w:tr>
      <w:tr w:rsidR="00DF3CD1" w14:paraId="152C47AC" w14:textId="77777777" w:rsidTr="002A3C42">
        <w:tc>
          <w:tcPr>
            <w:tcW w:w="804" w:type="pct"/>
          </w:tcPr>
          <w:p w14:paraId="594E31EC" w14:textId="77777777" w:rsidR="00DF3CD1" w:rsidRDefault="00DF3CD1" w:rsidP="00380F36">
            <w:r>
              <w:lastRenderedPageBreak/>
              <w:t>Kanıtlar:</w:t>
            </w:r>
          </w:p>
          <w:p w14:paraId="27DE0F5D" w14:textId="77777777" w:rsidR="00DF3CD1" w:rsidRDefault="00DF3CD1" w:rsidP="00380F36"/>
        </w:tc>
        <w:tc>
          <w:tcPr>
            <w:tcW w:w="4196" w:type="pct"/>
            <w:gridSpan w:val="6"/>
          </w:tcPr>
          <w:p w14:paraId="0D003A74" w14:textId="229EFF6B" w:rsidR="00DF3CD1" w:rsidRPr="002A3C42" w:rsidRDefault="0004634B" w:rsidP="002A3C42">
            <w:pPr>
              <w:pStyle w:val="ListeParagraf"/>
              <w:numPr>
                <w:ilvl w:val="0"/>
                <w:numId w:val="9"/>
              </w:numPr>
              <w:spacing w:after="0" w:line="240" w:lineRule="auto"/>
              <w:ind w:left="714" w:hanging="357"/>
              <w:contextualSpacing w:val="0"/>
              <w:jc w:val="both"/>
              <w:rPr>
                <w:rFonts w:ascii="Times New Roman" w:hAnsi="Times New Roman" w:cs="Times New Roman"/>
                <w:sz w:val="24"/>
                <w:szCs w:val="24"/>
              </w:rPr>
            </w:pPr>
            <w:hyperlink r:id="rId25" w:history="1">
              <w:r w:rsidRPr="002A3C42">
                <w:rPr>
                  <w:rStyle w:val="Kpr"/>
                  <w:rFonts w:ascii="Times New Roman" w:hAnsi="Times New Roman" w:cs="Times New Roman"/>
                  <w:sz w:val="24"/>
                  <w:szCs w:val="24"/>
                </w:rPr>
                <w:t>Kalite Politika Belgesi</w:t>
              </w:r>
            </w:hyperlink>
          </w:p>
          <w:p w14:paraId="42BEF644" w14:textId="14F2606F" w:rsidR="00223645" w:rsidRPr="002A3C42" w:rsidRDefault="00223645" w:rsidP="002A3C42">
            <w:pPr>
              <w:pStyle w:val="ListeParagraf"/>
              <w:numPr>
                <w:ilvl w:val="0"/>
                <w:numId w:val="9"/>
              </w:numPr>
              <w:spacing w:after="0" w:line="240" w:lineRule="auto"/>
              <w:ind w:left="714" w:hanging="357"/>
              <w:contextualSpacing w:val="0"/>
              <w:jc w:val="both"/>
              <w:rPr>
                <w:rFonts w:ascii="Times New Roman" w:hAnsi="Times New Roman" w:cs="Times New Roman"/>
                <w:sz w:val="24"/>
                <w:szCs w:val="24"/>
              </w:rPr>
            </w:pPr>
            <w:hyperlink r:id="rId26" w:history="1">
              <w:r w:rsidRPr="002A3C42">
                <w:rPr>
                  <w:rStyle w:val="Kpr"/>
                  <w:rFonts w:ascii="Times New Roman" w:hAnsi="Times New Roman" w:cs="Times New Roman"/>
                  <w:sz w:val="24"/>
                  <w:szCs w:val="24"/>
                </w:rPr>
                <w:t>İç ve Dış Paydaşlarımız</w:t>
              </w:r>
            </w:hyperlink>
          </w:p>
          <w:p w14:paraId="5347928B" w14:textId="5562FE10" w:rsidR="002A3C42" w:rsidRPr="002A3C42" w:rsidRDefault="002A3C42" w:rsidP="002A3C42">
            <w:pPr>
              <w:pStyle w:val="ListeParagraf"/>
              <w:numPr>
                <w:ilvl w:val="0"/>
                <w:numId w:val="9"/>
              </w:numPr>
              <w:spacing w:after="0" w:line="240" w:lineRule="auto"/>
              <w:ind w:left="714" w:hanging="357"/>
              <w:contextualSpacing w:val="0"/>
              <w:jc w:val="both"/>
              <w:rPr>
                <w:rFonts w:ascii="Times New Roman" w:hAnsi="Times New Roman" w:cs="Times New Roman"/>
                <w:sz w:val="24"/>
                <w:szCs w:val="24"/>
              </w:rPr>
            </w:pPr>
            <w:hyperlink r:id="rId27" w:history="1">
              <w:r w:rsidRPr="002A3C42">
                <w:rPr>
                  <w:rStyle w:val="Kpr"/>
                  <w:rFonts w:ascii="Times New Roman" w:hAnsi="Times New Roman" w:cs="Times New Roman"/>
                  <w:sz w:val="24"/>
                  <w:szCs w:val="24"/>
                </w:rPr>
                <w:t>https://ds.dpu.edu.tr/tr/index/sayfa/12632/is-akis-semalari</w:t>
              </w:r>
            </w:hyperlink>
            <w:r w:rsidRPr="002A3C42">
              <w:rPr>
                <w:rFonts w:ascii="Times New Roman" w:hAnsi="Times New Roman" w:cs="Times New Roman"/>
                <w:sz w:val="24"/>
                <w:szCs w:val="24"/>
              </w:rPr>
              <w:t xml:space="preserve"> </w:t>
            </w:r>
          </w:p>
          <w:p w14:paraId="5CCF3B8C" w14:textId="7918DD00" w:rsidR="00DF3CD1" w:rsidRDefault="002A3C42" w:rsidP="002A3C42">
            <w:pPr>
              <w:pStyle w:val="ListeParagraf"/>
              <w:numPr>
                <w:ilvl w:val="0"/>
                <w:numId w:val="9"/>
              </w:numPr>
              <w:spacing w:after="0" w:line="240" w:lineRule="auto"/>
              <w:contextualSpacing w:val="0"/>
            </w:pPr>
            <w:hyperlink r:id="rId28" w:history="1">
              <w:r w:rsidRPr="002A3C42">
                <w:rPr>
                  <w:rStyle w:val="Kpr"/>
                  <w:rFonts w:ascii="Times New Roman" w:hAnsi="Times New Roman" w:cs="Times New Roman"/>
                  <w:sz w:val="24"/>
                  <w:szCs w:val="24"/>
                </w:rPr>
                <w:t>https://strateji.dpu.edu.tr/tr/index/sayfa/8290/is-akis-semalari</w:t>
              </w:r>
            </w:hyperlink>
            <w:r w:rsidRPr="002A3C42">
              <w:rPr>
                <w:rFonts w:ascii="Times New Roman" w:hAnsi="Times New Roman" w:cs="Times New Roman"/>
                <w:sz w:val="24"/>
                <w:szCs w:val="24"/>
              </w:rPr>
              <w:t xml:space="preserve"> </w:t>
            </w:r>
          </w:p>
        </w:tc>
      </w:tr>
      <w:tr w:rsidR="002A3C42" w:rsidRPr="008F563B" w14:paraId="40FF6761" w14:textId="77777777" w:rsidTr="00E2652D">
        <w:tc>
          <w:tcPr>
            <w:tcW w:w="3092" w:type="pct"/>
            <w:gridSpan w:val="2"/>
          </w:tcPr>
          <w:p w14:paraId="4919DC71" w14:textId="3CFA99D5" w:rsidR="00DF3CD1" w:rsidRPr="008F563B" w:rsidRDefault="00DF3CD1" w:rsidP="00380F36">
            <w:pPr>
              <w:rPr>
                <w:b/>
                <w:bCs/>
              </w:rPr>
            </w:pPr>
            <w:r w:rsidRPr="008F563B">
              <w:rPr>
                <w:b/>
                <w:bCs/>
              </w:rPr>
              <w:t>A.1.</w:t>
            </w:r>
            <w:r>
              <w:rPr>
                <w:b/>
                <w:bCs/>
              </w:rPr>
              <w:t>5</w:t>
            </w:r>
            <w:r w:rsidRPr="00DF3CD1">
              <w:rPr>
                <w:b/>
                <w:bCs/>
              </w:rPr>
              <w:t xml:space="preserve">. Kamuoyunu bilgilendirme ve hesap verebilirlik </w:t>
            </w:r>
          </w:p>
        </w:tc>
        <w:tc>
          <w:tcPr>
            <w:tcW w:w="384" w:type="pct"/>
          </w:tcPr>
          <w:p w14:paraId="002AB019" w14:textId="77777777" w:rsidR="00DF3CD1" w:rsidRPr="008F563B" w:rsidRDefault="00DF3CD1" w:rsidP="00380F36">
            <w:pPr>
              <w:rPr>
                <w:b/>
                <w:bCs/>
              </w:rPr>
            </w:pPr>
            <w:r w:rsidRPr="008F563B">
              <w:rPr>
                <w:b/>
                <w:bCs/>
              </w:rPr>
              <w:t>1</w:t>
            </w:r>
          </w:p>
        </w:tc>
        <w:tc>
          <w:tcPr>
            <w:tcW w:w="385" w:type="pct"/>
          </w:tcPr>
          <w:p w14:paraId="00B268C8" w14:textId="77777777" w:rsidR="00DF3CD1" w:rsidRPr="008F563B" w:rsidRDefault="00DF3CD1" w:rsidP="00380F36">
            <w:pPr>
              <w:rPr>
                <w:b/>
                <w:bCs/>
              </w:rPr>
            </w:pPr>
            <w:r w:rsidRPr="008F563B">
              <w:rPr>
                <w:b/>
                <w:bCs/>
              </w:rPr>
              <w:t>2</w:t>
            </w:r>
          </w:p>
        </w:tc>
        <w:tc>
          <w:tcPr>
            <w:tcW w:w="385" w:type="pct"/>
            <w:shd w:val="clear" w:color="auto" w:fill="C00000"/>
          </w:tcPr>
          <w:p w14:paraId="576A6EE3" w14:textId="77777777" w:rsidR="00DF3CD1" w:rsidRPr="008F563B" w:rsidRDefault="00DF3CD1" w:rsidP="00380F36">
            <w:pPr>
              <w:rPr>
                <w:b/>
                <w:bCs/>
              </w:rPr>
            </w:pPr>
            <w:r w:rsidRPr="008F563B">
              <w:rPr>
                <w:b/>
                <w:bCs/>
              </w:rPr>
              <w:t>3</w:t>
            </w:r>
          </w:p>
        </w:tc>
        <w:tc>
          <w:tcPr>
            <w:tcW w:w="384" w:type="pct"/>
          </w:tcPr>
          <w:p w14:paraId="292CE574" w14:textId="77777777" w:rsidR="00DF3CD1" w:rsidRPr="008F563B" w:rsidRDefault="00DF3CD1" w:rsidP="00380F36">
            <w:pPr>
              <w:rPr>
                <w:b/>
                <w:bCs/>
              </w:rPr>
            </w:pPr>
            <w:r w:rsidRPr="008F563B">
              <w:rPr>
                <w:b/>
                <w:bCs/>
              </w:rPr>
              <w:t>4</w:t>
            </w:r>
          </w:p>
        </w:tc>
        <w:tc>
          <w:tcPr>
            <w:tcW w:w="371" w:type="pct"/>
          </w:tcPr>
          <w:p w14:paraId="3A6B49EA" w14:textId="77777777" w:rsidR="00DF3CD1" w:rsidRPr="008F563B" w:rsidRDefault="00DF3CD1" w:rsidP="00380F36">
            <w:pPr>
              <w:rPr>
                <w:b/>
                <w:bCs/>
              </w:rPr>
            </w:pPr>
            <w:r w:rsidRPr="008F563B">
              <w:rPr>
                <w:b/>
                <w:bCs/>
              </w:rPr>
              <w:t>5</w:t>
            </w:r>
          </w:p>
        </w:tc>
      </w:tr>
      <w:tr w:rsidR="00DF3CD1" w14:paraId="441F9C1D" w14:textId="77777777" w:rsidTr="002A3C42">
        <w:tc>
          <w:tcPr>
            <w:tcW w:w="804" w:type="pct"/>
          </w:tcPr>
          <w:p w14:paraId="212DD81F" w14:textId="77777777" w:rsidR="00DF3CD1" w:rsidRDefault="00DF3CD1" w:rsidP="00380F36">
            <w:r>
              <w:t>Değerlendirmeye Yönelik Açıklama:</w:t>
            </w:r>
          </w:p>
          <w:p w14:paraId="76C8D59B" w14:textId="77777777" w:rsidR="00DF3CD1" w:rsidRDefault="00DF3CD1" w:rsidP="00380F36"/>
          <w:p w14:paraId="11B78BEE" w14:textId="77777777" w:rsidR="00DF3CD1" w:rsidRDefault="00DF3CD1" w:rsidP="00380F36"/>
          <w:p w14:paraId="497FDD3C" w14:textId="77777777" w:rsidR="00DF3CD1" w:rsidRDefault="00DF3CD1" w:rsidP="00380F36"/>
        </w:tc>
        <w:tc>
          <w:tcPr>
            <w:tcW w:w="4196" w:type="pct"/>
            <w:gridSpan w:val="6"/>
          </w:tcPr>
          <w:p w14:paraId="34C811D2" w14:textId="77777777" w:rsidR="00CA6E4B" w:rsidRDefault="00CA6E4B" w:rsidP="00CA6E4B">
            <w:pPr>
              <w:jc w:val="both"/>
            </w:pPr>
            <w:r>
              <w:t xml:space="preserve">Merkezimiz, şeffaflığı sağlayabilmek ve hesap verilebilirlik ölçüsünü artırabilmek amacıyla web sitesini aktif hale getirmeye çalışmakta, yapılan etkinlikler ve paydaşlara yönelik çeşitli duyurular ve bilgilendirmeler web sitemizde paylaşılacaktır (https://igam.dpu.edu.tr/). </w:t>
            </w:r>
          </w:p>
          <w:p w14:paraId="11494D1A" w14:textId="302ABF9E" w:rsidR="00DF3CD1" w:rsidRDefault="00CA6E4B" w:rsidP="00CA6E4B">
            <w:pPr>
              <w:jc w:val="both"/>
            </w:pPr>
            <w:r>
              <w:t>Yapılan tüm işlemlerde Kişisel Verilerin Korunması Kanunu (KVKK) doğrultusunda hareket edilmektedir.</w:t>
            </w:r>
          </w:p>
        </w:tc>
      </w:tr>
      <w:tr w:rsidR="00DF3CD1" w14:paraId="2E7AE7D7" w14:textId="77777777" w:rsidTr="002A3C42">
        <w:tc>
          <w:tcPr>
            <w:tcW w:w="804" w:type="pct"/>
          </w:tcPr>
          <w:p w14:paraId="31D59C4D" w14:textId="69FCAF8D" w:rsidR="00DF3CD1" w:rsidRDefault="00DF3CD1" w:rsidP="002A3C42">
            <w:r>
              <w:t>Kanıtlar:</w:t>
            </w:r>
          </w:p>
        </w:tc>
        <w:tc>
          <w:tcPr>
            <w:tcW w:w="4196" w:type="pct"/>
            <w:gridSpan w:val="6"/>
          </w:tcPr>
          <w:p w14:paraId="5E4300AE" w14:textId="77777777" w:rsidR="00DF3CD1" w:rsidRPr="003F7D64" w:rsidRDefault="002A3C42" w:rsidP="002A3C42">
            <w:pPr>
              <w:pStyle w:val="ListeParagraf"/>
              <w:numPr>
                <w:ilvl w:val="0"/>
                <w:numId w:val="10"/>
              </w:numPr>
              <w:spacing w:after="0" w:line="240" w:lineRule="auto"/>
              <w:ind w:left="714" w:hanging="357"/>
            </w:pPr>
            <w:hyperlink r:id="rId29" w:history="1">
              <w:r w:rsidRPr="00D63272">
                <w:rPr>
                  <w:rStyle w:val="Kpr"/>
                  <w:rFonts w:ascii="Times New Roman" w:hAnsi="Times New Roman" w:cs="Times New Roman"/>
                  <w:sz w:val="24"/>
                  <w:szCs w:val="24"/>
                </w:rPr>
                <w:t>http://igam.dpu.edu.tr</w:t>
              </w:r>
              <w:r w:rsidRPr="00D63272">
                <w:rPr>
                  <w:rStyle w:val="Kpr"/>
                  <w:rFonts w:ascii="Times New Roman" w:hAnsi="Times New Roman" w:cs="Times New Roman"/>
                  <w:sz w:val="24"/>
                  <w:szCs w:val="24"/>
                </w:rPr>
                <w:t>/duyurular</w:t>
              </w:r>
            </w:hyperlink>
            <w:r>
              <w:rPr>
                <w:rFonts w:ascii="Times New Roman" w:hAnsi="Times New Roman" w:cs="Times New Roman"/>
                <w:sz w:val="24"/>
                <w:szCs w:val="24"/>
              </w:rPr>
              <w:t xml:space="preserve"> </w:t>
            </w:r>
          </w:p>
          <w:p w14:paraId="4AC2CE8E" w14:textId="47F731B4" w:rsidR="003F7D64" w:rsidRPr="003F7D64" w:rsidRDefault="003F7D64" w:rsidP="002A3C42">
            <w:pPr>
              <w:pStyle w:val="ListeParagraf"/>
              <w:numPr>
                <w:ilvl w:val="0"/>
                <w:numId w:val="10"/>
              </w:numPr>
              <w:spacing w:after="0" w:line="240" w:lineRule="auto"/>
              <w:ind w:left="714" w:hanging="357"/>
              <w:rPr>
                <w:rFonts w:ascii="Times New Roman" w:hAnsi="Times New Roman" w:cs="Times New Roman"/>
              </w:rPr>
            </w:pPr>
            <w:hyperlink r:id="rId30" w:history="1">
              <w:r w:rsidRPr="003F7D64">
                <w:rPr>
                  <w:rStyle w:val="Kpr"/>
                  <w:rFonts w:ascii="Times New Roman" w:hAnsi="Times New Roman" w:cs="Times New Roman"/>
                  <w:sz w:val="24"/>
                  <w:szCs w:val="24"/>
                </w:rPr>
                <w:t>https://dpu.edu.tr/app/views/panel/ckfinder/userfiles/1/files/sayfalar/kvkk.pdf</w:t>
              </w:r>
            </w:hyperlink>
            <w:r w:rsidRPr="003F7D64">
              <w:rPr>
                <w:rFonts w:ascii="Times New Roman" w:hAnsi="Times New Roman" w:cs="Times New Roman"/>
                <w:sz w:val="24"/>
                <w:szCs w:val="24"/>
              </w:rPr>
              <w:t xml:space="preserve"> </w:t>
            </w:r>
          </w:p>
        </w:tc>
      </w:tr>
    </w:tbl>
    <w:p w14:paraId="7D1A12A6" w14:textId="25B0A8CD" w:rsidR="00180146" w:rsidRDefault="00180146"/>
    <w:p w14:paraId="098B98D1" w14:textId="77777777" w:rsidR="000A162E" w:rsidRPr="00DF3CD1" w:rsidRDefault="000A162E" w:rsidP="000A162E">
      <w:pPr>
        <w:spacing w:after="60"/>
        <w:rPr>
          <w:b/>
          <w:bCs/>
        </w:rPr>
      </w:pPr>
      <w:r w:rsidRPr="00DF3CD1">
        <w:rPr>
          <w:b/>
          <w:bCs/>
        </w:rPr>
        <w:t xml:space="preserve">A.2. Misyon ve Stratejik Amaçlar </w:t>
      </w:r>
    </w:p>
    <w:tbl>
      <w:tblPr>
        <w:tblStyle w:val="TabloKlavuzu"/>
        <w:tblW w:w="5000" w:type="pct"/>
        <w:tblLook w:val="04A0" w:firstRow="1" w:lastRow="0" w:firstColumn="1" w:lastColumn="0" w:noHBand="0" w:noVBand="1"/>
      </w:tblPr>
      <w:tblGrid>
        <w:gridCol w:w="1882"/>
        <w:gridCol w:w="5233"/>
        <w:gridCol w:w="391"/>
        <w:gridCol w:w="395"/>
        <w:gridCol w:w="395"/>
        <w:gridCol w:w="393"/>
        <w:gridCol w:w="366"/>
      </w:tblGrid>
      <w:tr w:rsidR="00DF3CD1" w:rsidRPr="008F563B" w14:paraId="430B0E66" w14:textId="77777777" w:rsidTr="00E2652D">
        <w:tc>
          <w:tcPr>
            <w:tcW w:w="3929" w:type="pct"/>
            <w:gridSpan w:val="2"/>
          </w:tcPr>
          <w:p w14:paraId="18836869" w14:textId="30FDF30D" w:rsidR="00DF3CD1" w:rsidRPr="00DF3CD1" w:rsidRDefault="00DF3CD1" w:rsidP="00380F36">
            <w:pPr>
              <w:rPr>
                <w:rFonts w:asciiTheme="minorHAnsi" w:eastAsiaTheme="minorHAnsi" w:hAnsiTheme="minorHAnsi" w:cstheme="minorBidi"/>
                <w:b/>
                <w:bCs/>
                <w:sz w:val="22"/>
                <w:szCs w:val="22"/>
                <w:lang w:eastAsia="en-US"/>
              </w:rPr>
            </w:pPr>
            <w:r w:rsidRPr="008F563B">
              <w:rPr>
                <w:b/>
                <w:bCs/>
              </w:rPr>
              <w:t>A.</w:t>
            </w:r>
            <w:r>
              <w:rPr>
                <w:b/>
                <w:bCs/>
              </w:rPr>
              <w:t>2</w:t>
            </w:r>
            <w:r w:rsidRPr="008F563B">
              <w:rPr>
                <w:b/>
                <w:bCs/>
              </w:rPr>
              <w:t>.1</w:t>
            </w:r>
            <w:r w:rsidRPr="000832A1">
              <w:rPr>
                <w:b/>
                <w:bCs/>
              </w:rPr>
              <w:t>.</w:t>
            </w:r>
            <w:r w:rsidRPr="000832A1">
              <w:t xml:space="preserve"> </w:t>
            </w:r>
            <w:r w:rsidRPr="000832A1">
              <w:rPr>
                <w:rFonts w:eastAsiaTheme="minorHAnsi"/>
                <w:b/>
                <w:bCs/>
                <w:lang w:eastAsia="en-US"/>
              </w:rPr>
              <w:t>Misyon, vizyon ve politikalar</w:t>
            </w:r>
          </w:p>
        </w:tc>
        <w:tc>
          <w:tcPr>
            <w:tcW w:w="216" w:type="pct"/>
          </w:tcPr>
          <w:p w14:paraId="044939DF" w14:textId="77777777" w:rsidR="00DF3CD1" w:rsidRPr="008F563B" w:rsidRDefault="00DF3CD1" w:rsidP="00380F36">
            <w:pPr>
              <w:rPr>
                <w:b/>
                <w:bCs/>
              </w:rPr>
            </w:pPr>
            <w:r w:rsidRPr="008F563B">
              <w:rPr>
                <w:b/>
                <w:bCs/>
              </w:rPr>
              <w:t>1</w:t>
            </w:r>
          </w:p>
        </w:tc>
        <w:tc>
          <w:tcPr>
            <w:tcW w:w="218" w:type="pct"/>
          </w:tcPr>
          <w:p w14:paraId="083DDC8F" w14:textId="77777777" w:rsidR="00DF3CD1" w:rsidRPr="008F563B" w:rsidRDefault="00DF3CD1" w:rsidP="00380F36">
            <w:pPr>
              <w:rPr>
                <w:b/>
                <w:bCs/>
              </w:rPr>
            </w:pPr>
            <w:r w:rsidRPr="008F563B">
              <w:rPr>
                <w:b/>
                <w:bCs/>
              </w:rPr>
              <w:t>2</w:t>
            </w:r>
          </w:p>
        </w:tc>
        <w:tc>
          <w:tcPr>
            <w:tcW w:w="218" w:type="pct"/>
            <w:shd w:val="clear" w:color="auto" w:fill="C00000"/>
          </w:tcPr>
          <w:p w14:paraId="4843046F" w14:textId="77777777" w:rsidR="00DF3CD1" w:rsidRPr="008F563B" w:rsidRDefault="00DF3CD1" w:rsidP="00380F36">
            <w:pPr>
              <w:rPr>
                <w:b/>
                <w:bCs/>
              </w:rPr>
            </w:pPr>
            <w:r w:rsidRPr="008F563B">
              <w:rPr>
                <w:b/>
                <w:bCs/>
              </w:rPr>
              <w:t>3</w:t>
            </w:r>
          </w:p>
        </w:tc>
        <w:tc>
          <w:tcPr>
            <w:tcW w:w="217" w:type="pct"/>
          </w:tcPr>
          <w:p w14:paraId="4E0DEFCA" w14:textId="77777777" w:rsidR="00DF3CD1" w:rsidRPr="008F563B" w:rsidRDefault="00DF3CD1" w:rsidP="00380F36">
            <w:pPr>
              <w:rPr>
                <w:b/>
                <w:bCs/>
              </w:rPr>
            </w:pPr>
            <w:r w:rsidRPr="008F563B">
              <w:rPr>
                <w:b/>
                <w:bCs/>
              </w:rPr>
              <w:t>4</w:t>
            </w:r>
          </w:p>
        </w:tc>
        <w:tc>
          <w:tcPr>
            <w:tcW w:w="202" w:type="pct"/>
          </w:tcPr>
          <w:p w14:paraId="07B4ED94" w14:textId="77777777" w:rsidR="00DF3CD1" w:rsidRPr="008F563B" w:rsidRDefault="00DF3CD1" w:rsidP="00380F36">
            <w:pPr>
              <w:rPr>
                <w:b/>
                <w:bCs/>
              </w:rPr>
            </w:pPr>
            <w:r w:rsidRPr="008F563B">
              <w:rPr>
                <w:b/>
                <w:bCs/>
              </w:rPr>
              <w:t>5</w:t>
            </w:r>
          </w:p>
        </w:tc>
      </w:tr>
      <w:tr w:rsidR="00DF3CD1" w14:paraId="648856EC" w14:textId="77777777" w:rsidTr="00CA6E4B">
        <w:tc>
          <w:tcPr>
            <w:tcW w:w="1039" w:type="pct"/>
          </w:tcPr>
          <w:p w14:paraId="1A342B69" w14:textId="77777777" w:rsidR="00DF3CD1" w:rsidRDefault="00DF3CD1" w:rsidP="00380F36">
            <w:r>
              <w:t>Değerlendirmeye Yönelik Açıklama:</w:t>
            </w:r>
          </w:p>
          <w:p w14:paraId="592ED55B" w14:textId="77777777" w:rsidR="00DF3CD1" w:rsidRDefault="00DF3CD1" w:rsidP="00380F36"/>
          <w:p w14:paraId="74BBDB92" w14:textId="77777777" w:rsidR="00DF3CD1" w:rsidRDefault="00DF3CD1" w:rsidP="00380F36"/>
        </w:tc>
        <w:tc>
          <w:tcPr>
            <w:tcW w:w="3961" w:type="pct"/>
            <w:gridSpan w:val="6"/>
          </w:tcPr>
          <w:p w14:paraId="0CB32599" w14:textId="77777777" w:rsidR="00CA6E4B" w:rsidRDefault="00CA6E4B" w:rsidP="00CA6E4B">
            <w:pPr>
              <w:jc w:val="both"/>
              <w:rPr>
                <w:bCs/>
              </w:rPr>
            </w:pPr>
            <w:r>
              <w:rPr>
                <w:rFonts w:eastAsiaTheme="minorHAnsi"/>
                <w:lang w:eastAsia="en-US"/>
              </w:rPr>
              <w:t xml:space="preserve">Merkezimizin </w:t>
            </w:r>
            <w:r w:rsidRPr="008F1A2B">
              <w:rPr>
                <w:b/>
              </w:rPr>
              <w:t>Misyonu</w:t>
            </w:r>
            <w:r w:rsidRPr="008F1A2B">
              <w:rPr>
                <w:bCs/>
              </w:rPr>
              <w:t xml:space="preserve"> Akademik bilgiyi kullanarak ilimizin ve bölgemizin girişimcilik performansını artırmak, işletmelerimizin verimlilik ve etkinliğine katkıda bulunmaktır.</w:t>
            </w:r>
          </w:p>
          <w:p w14:paraId="298B6AAE" w14:textId="176F54A8" w:rsidR="00DF3CD1" w:rsidRPr="00CA6E4B" w:rsidRDefault="00CA6E4B" w:rsidP="00CA6E4B">
            <w:pPr>
              <w:jc w:val="both"/>
              <w:rPr>
                <w:bCs/>
              </w:rPr>
            </w:pPr>
            <w:r w:rsidRPr="007E3F1E">
              <w:rPr>
                <w:b/>
              </w:rPr>
              <w:t>Vizyon</w:t>
            </w:r>
            <w:r>
              <w:rPr>
                <w:b/>
              </w:rPr>
              <w:t>u ise G</w:t>
            </w:r>
            <w:r w:rsidRPr="008F1A2B">
              <w:rPr>
                <w:bCs/>
              </w:rPr>
              <w:t xml:space="preserve">irişimcilik ve işletmecilikle ilgili araştırma ve eğitim/danışmanlık konularına odaklanan </w:t>
            </w:r>
            <w:r>
              <w:rPr>
                <w:bCs/>
              </w:rPr>
              <w:t xml:space="preserve">en iyi </w:t>
            </w:r>
            <w:r w:rsidRPr="008F1A2B">
              <w:rPr>
                <w:bCs/>
              </w:rPr>
              <w:t>araştırma merkez</w:t>
            </w:r>
            <w:r>
              <w:rPr>
                <w:bCs/>
              </w:rPr>
              <w:t xml:space="preserve">leri arasında yer almaktır. </w:t>
            </w:r>
            <w:r w:rsidRPr="00DA44D5">
              <w:rPr>
                <w:bCs/>
              </w:rPr>
              <w:t>Misyon ve vizyonumuz,</w:t>
            </w:r>
            <w:r>
              <w:rPr>
                <w:bCs/>
              </w:rPr>
              <w:t xml:space="preserve"> yapılmakta olan </w:t>
            </w:r>
            <w:r w:rsidRPr="00DA44D5">
              <w:rPr>
                <w:bCs/>
              </w:rPr>
              <w:t>web sitemizde kamuoyuna açıkça sunul</w:t>
            </w:r>
            <w:r>
              <w:rPr>
                <w:bCs/>
              </w:rPr>
              <w:t>acaktır.</w:t>
            </w:r>
          </w:p>
        </w:tc>
      </w:tr>
      <w:tr w:rsidR="00DF3CD1" w14:paraId="586E282A" w14:textId="77777777" w:rsidTr="00CA6E4B">
        <w:tc>
          <w:tcPr>
            <w:tcW w:w="1039" w:type="pct"/>
          </w:tcPr>
          <w:p w14:paraId="5D7B8109" w14:textId="77777777" w:rsidR="00DF3CD1" w:rsidRDefault="00DF3CD1" w:rsidP="00380F36">
            <w:r>
              <w:t>Kanıtlar:</w:t>
            </w:r>
          </w:p>
          <w:p w14:paraId="66122649" w14:textId="77777777" w:rsidR="00DF3CD1" w:rsidRDefault="00DF3CD1" w:rsidP="00380F36"/>
        </w:tc>
        <w:tc>
          <w:tcPr>
            <w:tcW w:w="3961" w:type="pct"/>
            <w:gridSpan w:val="6"/>
          </w:tcPr>
          <w:p w14:paraId="61D9C2B2" w14:textId="77777777" w:rsidR="00DF3CD1" w:rsidRPr="003F7D64" w:rsidRDefault="002A3C42" w:rsidP="003F7D64">
            <w:pPr>
              <w:pStyle w:val="ListeParagraf"/>
              <w:numPr>
                <w:ilvl w:val="0"/>
                <w:numId w:val="11"/>
              </w:numPr>
              <w:spacing w:after="0" w:line="240" w:lineRule="auto"/>
              <w:ind w:left="714" w:hanging="357"/>
              <w:contextualSpacing w:val="0"/>
              <w:rPr>
                <w:rFonts w:ascii="Times New Roman" w:hAnsi="Times New Roman" w:cs="Times New Roman"/>
                <w:sz w:val="24"/>
                <w:szCs w:val="24"/>
              </w:rPr>
            </w:pPr>
            <w:hyperlink r:id="rId31" w:history="1">
              <w:r w:rsidRPr="003F7D64">
                <w:rPr>
                  <w:rStyle w:val="Kpr"/>
                  <w:rFonts w:ascii="Times New Roman" w:hAnsi="Times New Roman" w:cs="Times New Roman"/>
                  <w:sz w:val="24"/>
                  <w:szCs w:val="24"/>
                </w:rPr>
                <w:t>http://igam.dpu.edu.tr/vizyon_misyon</w:t>
              </w:r>
            </w:hyperlink>
            <w:r w:rsidRPr="003F7D64">
              <w:rPr>
                <w:rFonts w:ascii="Times New Roman" w:hAnsi="Times New Roman" w:cs="Times New Roman"/>
                <w:sz w:val="24"/>
                <w:szCs w:val="24"/>
              </w:rPr>
              <w:t xml:space="preserve"> </w:t>
            </w:r>
          </w:p>
          <w:p w14:paraId="62364E7E" w14:textId="6F068274" w:rsidR="003F7D64" w:rsidRPr="003F7D64" w:rsidRDefault="003F7D64" w:rsidP="003F7D64">
            <w:pPr>
              <w:pStyle w:val="ListeParagraf"/>
              <w:numPr>
                <w:ilvl w:val="0"/>
                <w:numId w:val="11"/>
              </w:numPr>
              <w:spacing w:after="0" w:line="240" w:lineRule="auto"/>
              <w:ind w:left="714" w:hanging="357"/>
              <w:contextualSpacing w:val="0"/>
              <w:rPr>
                <w:rFonts w:ascii="Times New Roman" w:hAnsi="Times New Roman" w:cs="Times New Roman"/>
                <w:sz w:val="24"/>
                <w:szCs w:val="24"/>
              </w:rPr>
            </w:pPr>
            <w:hyperlink r:id="rId32" w:history="1">
              <w:r w:rsidRPr="003F7D64">
                <w:rPr>
                  <w:rStyle w:val="Kpr"/>
                  <w:rFonts w:ascii="Times New Roman" w:hAnsi="Times New Roman" w:cs="Times New Roman"/>
                  <w:sz w:val="24"/>
                  <w:szCs w:val="24"/>
                </w:rPr>
                <w:t>Merkez M</w:t>
              </w:r>
              <w:r w:rsidRPr="003F7D64">
                <w:rPr>
                  <w:rStyle w:val="Kpr"/>
                  <w:rFonts w:ascii="Times New Roman" w:hAnsi="Times New Roman" w:cs="Times New Roman"/>
                  <w:sz w:val="24"/>
                  <w:szCs w:val="24"/>
                </w:rPr>
                <w:t xml:space="preserve">isyonu, </w:t>
              </w:r>
              <w:r w:rsidRPr="003F7D64">
                <w:rPr>
                  <w:rStyle w:val="Kpr"/>
                  <w:rFonts w:ascii="Times New Roman" w:hAnsi="Times New Roman" w:cs="Times New Roman"/>
                  <w:sz w:val="24"/>
                  <w:szCs w:val="24"/>
                </w:rPr>
                <w:t>V</w:t>
              </w:r>
              <w:r w:rsidRPr="003F7D64">
                <w:rPr>
                  <w:rStyle w:val="Kpr"/>
                  <w:rFonts w:ascii="Times New Roman" w:hAnsi="Times New Roman" w:cs="Times New Roman"/>
                  <w:sz w:val="24"/>
                  <w:szCs w:val="24"/>
                </w:rPr>
                <w:t xml:space="preserve">izyonu, </w:t>
              </w:r>
              <w:r w:rsidRPr="003F7D64">
                <w:rPr>
                  <w:rStyle w:val="Kpr"/>
                  <w:rFonts w:ascii="Times New Roman" w:hAnsi="Times New Roman" w:cs="Times New Roman"/>
                  <w:sz w:val="24"/>
                  <w:szCs w:val="24"/>
                </w:rPr>
                <w:t>A</w:t>
              </w:r>
              <w:r w:rsidRPr="003F7D64">
                <w:rPr>
                  <w:rStyle w:val="Kpr"/>
                  <w:rFonts w:ascii="Times New Roman" w:hAnsi="Times New Roman" w:cs="Times New Roman"/>
                  <w:sz w:val="24"/>
                  <w:szCs w:val="24"/>
                </w:rPr>
                <w:t xml:space="preserve">maç ve </w:t>
              </w:r>
              <w:r w:rsidRPr="003F7D64">
                <w:rPr>
                  <w:rStyle w:val="Kpr"/>
                  <w:rFonts w:ascii="Times New Roman" w:hAnsi="Times New Roman" w:cs="Times New Roman"/>
                  <w:sz w:val="24"/>
                  <w:szCs w:val="24"/>
                </w:rPr>
                <w:t>H</w:t>
              </w:r>
              <w:r w:rsidRPr="003F7D64">
                <w:rPr>
                  <w:rStyle w:val="Kpr"/>
                  <w:rFonts w:ascii="Times New Roman" w:hAnsi="Times New Roman" w:cs="Times New Roman"/>
                  <w:sz w:val="24"/>
                  <w:szCs w:val="24"/>
                </w:rPr>
                <w:t>edefleri</w:t>
              </w:r>
            </w:hyperlink>
          </w:p>
        </w:tc>
      </w:tr>
      <w:tr w:rsidR="00DF3CD1" w:rsidRPr="008F563B" w14:paraId="62321890" w14:textId="77777777" w:rsidTr="00E2652D">
        <w:tc>
          <w:tcPr>
            <w:tcW w:w="3929" w:type="pct"/>
            <w:gridSpan w:val="2"/>
          </w:tcPr>
          <w:p w14:paraId="392B9410" w14:textId="196219B5" w:rsidR="00DF3CD1" w:rsidRPr="000832A1" w:rsidRDefault="00DF3CD1" w:rsidP="00380F36">
            <w:pPr>
              <w:rPr>
                <w:rFonts w:eastAsiaTheme="minorHAnsi"/>
                <w:b/>
                <w:bCs/>
                <w:lang w:eastAsia="en-US"/>
              </w:rPr>
            </w:pPr>
            <w:r w:rsidRPr="000832A1">
              <w:rPr>
                <w:b/>
                <w:bCs/>
              </w:rPr>
              <w:t>A.2.2.</w:t>
            </w:r>
            <w:r w:rsidRPr="000832A1">
              <w:t xml:space="preserve"> </w:t>
            </w:r>
            <w:r w:rsidRPr="000832A1">
              <w:rPr>
                <w:rFonts w:eastAsiaTheme="minorHAnsi"/>
                <w:b/>
                <w:bCs/>
                <w:lang w:eastAsia="en-US"/>
              </w:rPr>
              <w:t>Stratejik amaç ve hedefler</w:t>
            </w:r>
          </w:p>
        </w:tc>
        <w:tc>
          <w:tcPr>
            <w:tcW w:w="216" w:type="pct"/>
          </w:tcPr>
          <w:p w14:paraId="57DBED52" w14:textId="77777777" w:rsidR="00DF3CD1" w:rsidRPr="008F563B" w:rsidRDefault="00DF3CD1" w:rsidP="00380F36">
            <w:pPr>
              <w:rPr>
                <w:b/>
                <w:bCs/>
              </w:rPr>
            </w:pPr>
            <w:r w:rsidRPr="008F563B">
              <w:rPr>
                <w:b/>
                <w:bCs/>
              </w:rPr>
              <w:t>1</w:t>
            </w:r>
          </w:p>
        </w:tc>
        <w:tc>
          <w:tcPr>
            <w:tcW w:w="218" w:type="pct"/>
          </w:tcPr>
          <w:p w14:paraId="2B2C55E1" w14:textId="77777777" w:rsidR="00DF3CD1" w:rsidRPr="008F563B" w:rsidRDefault="00DF3CD1" w:rsidP="00380F36">
            <w:pPr>
              <w:rPr>
                <w:b/>
                <w:bCs/>
              </w:rPr>
            </w:pPr>
            <w:r w:rsidRPr="008F563B">
              <w:rPr>
                <w:b/>
                <w:bCs/>
              </w:rPr>
              <w:t>2</w:t>
            </w:r>
          </w:p>
        </w:tc>
        <w:tc>
          <w:tcPr>
            <w:tcW w:w="218" w:type="pct"/>
            <w:shd w:val="clear" w:color="auto" w:fill="C00000"/>
          </w:tcPr>
          <w:p w14:paraId="5EE77293" w14:textId="77777777" w:rsidR="00DF3CD1" w:rsidRPr="008F563B" w:rsidRDefault="00DF3CD1" w:rsidP="00380F36">
            <w:pPr>
              <w:rPr>
                <w:b/>
                <w:bCs/>
              </w:rPr>
            </w:pPr>
            <w:r w:rsidRPr="008F563B">
              <w:rPr>
                <w:b/>
                <w:bCs/>
              </w:rPr>
              <w:t>3</w:t>
            </w:r>
          </w:p>
        </w:tc>
        <w:tc>
          <w:tcPr>
            <w:tcW w:w="217" w:type="pct"/>
          </w:tcPr>
          <w:p w14:paraId="7023696F" w14:textId="77777777" w:rsidR="00DF3CD1" w:rsidRPr="008F563B" w:rsidRDefault="00DF3CD1" w:rsidP="00380F36">
            <w:pPr>
              <w:rPr>
                <w:b/>
                <w:bCs/>
              </w:rPr>
            </w:pPr>
            <w:r w:rsidRPr="008F563B">
              <w:rPr>
                <w:b/>
                <w:bCs/>
              </w:rPr>
              <w:t>4</w:t>
            </w:r>
          </w:p>
        </w:tc>
        <w:tc>
          <w:tcPr>
            <w:tcW w:w="202" w:type="pct"/>
          </w:tcPr>
          <w:p w14:paraId="1990C714" w14:textId="77777777" w:rsidR="00DF3CD1" w:rsidRPr="008F563B" w:rsidRDefault="00DF3CD1" w:rsidP="00380F36">
            <w:pPr>
              <w:rPr>
                <w:b/>
                <w:bCs/>
              </w:rPr>
            </w:pPr>
            <w:r w:rsidRPr="008F563B">
              <w:rPr>
                <w:b/>
                <w:bCs/>
              </w:rPr>
              <w:t>5</w:t>
            </w:r>
          </w:p>
        </w:tc>
      </w:tr>
      <w:tr w:rsidR="00DF3CD1" w14:paraId="2BD754BE" w14:textId="77777777" w:rsidTr="00CA6E4B">
        <w:tc>
          <w:tcPr>
            <w:tcW w:w="1039" w:type="pct"/>
          </w:tcPr>
          <w:p w14:paraId="36E54566" w14:textId="77777777" w:rsidR="00DF3CD1" w:rsidRDefault="00DF3CD1" w:rsidP="00380F36">
            <w:r>
              <w:t>Değerlendirmeye Yönelik Açıklama:</w:t>
            </w:r>
          </w:p>
          <w:p w14:paraId="77B5C8E6" w14:textId="77777777" w:rsidR="00DF3CD1" w:rsidRDefault="00DF3CD1" w:rsidP="00380F36"/>
          <w:p w14:paraId="13E916EB" w14:textId="77777777" w:rsidR="00DF3CD1" w:rsidRDefault="00DF3CD1" w:rsidP="00380F36"/>
        </w:tc>
        <w:tc>
          <w:tcPr>
            <w:tcW w:w="3961" w:type="pct"/>
            <w:gridSpan w:val="6"/>
          </w:tcPr>
          <w:p w14:paraId="201D9456" w14:textId="77777777" w:rsidR="00CA6E4B" w:rsidRDefault="00CA6E4B" w:rsidP="00CA6E4B">
            <w:pPr>
              <w:jc w:val="both"/>
              <w:rPr>
                <w:rFonts w:eastAsiaTheme="minorHAnsi"/>
                <w:lang w:eastAsia="en-US"/>
              </w:rPr>
            </w:pPr>
            <w:r>
              <w:rPr>
                <w:rFonts w:eastAsiaTheme="minorHAnsi"/>
                <w:lang w:eastAsia="en-US"/>
              </w:rPr>
              <w:t>Merkezimizin</w:t>
            </w:r>
            <w:r w:rsidRPr="00CC43B4">
              <w:rPr>
                <w:rFonts w:eastAsiaTheme="minorHAnsi"/>
                <w:lang w:eastAsia="en-US"/>
              </w:rPr>
              <w:t xml:space="preserve"> amaç ve hedefleri şu şekildedir:</w:t>
            </w:r>
          </w:p>
          <w:p w14:paraId="29D05B8B" w14:textId="77777777" w:rsidR="00CA6E4B" w:rsidRPr="008F1A2B" w:rsidRDefault="00CA6E4B" w:rsidP="00CA6E4B">
            <w:pPr>
              <w:jc w:val="both"/>
              <w:rPr>
                <w:bCs/>
              </w:rPr>
            </w:pPr>
            <w:r>
              <w:rPr>
                <w:rFonts w:eastAsiaTheme="minorHAnsi"/>
                <w:lang w:eastAsia="en-US"/>
              </w:rPr>
              <w:t>Merkezimizin</w:t>
            </w:r>
            <w:r w:rsidRPr="008F1A2B">
              <w:rPr>
                <w:bCs/>
              </w:rPr>
              <w:t xml:space="preserve"> </w:t>
            </w:r>
            <w:r w:rsidRPr="008F1A2B">
              <w:rPr>
                <w:b/>
              </w:rPr>
              <w:t>amaçlar</w:t>
            </w:r>
            <w:r w:rsidRPr="008F1A2B">
              <w:rPr>
                <w:bCs/>
              </w:rPr>
              <w:t>ı</w:t>
            </w:r>
            <w:r>
              <w:rPr>
                <w:bCs/>
              </w:rPr>
              <w:t>;</w:t>
            </w:r>
          </w:p>
          <w:p w14:paraId="3954B518" w14:textId="77777777" w:rsidR="00CA6E4B" w:rsidRPr="008F1A2B" w:rsidRDefault="00CA6E4B" w:rsidP="00CA6E4B">
            <w:pPr>
              <w:jc w:val="both"/>
              <w:rPr>
                <w:bCs/>
              </w:rPr>
            </w:pPr>
            <w:r w:rsidRPr="008F1A2B">
              <w:rPr>
                <w:bCs/>
              </w:rPr>
              <w:t>a) Ulusal ve uluslararası düzeyde kamu kurumları ve özel sektör kuruluşları ile girişimcilik, işletmecilik ve işletme ekonomisi alanlarında ortak araştırma, danışmanlık ve eğitim faaliyetleri planlamak, organize etmek ve uygulamak.</w:t>
            </w:r>
          </w:p>
          <w:p w14:paraId="01B42C25" w14:textId="77777777" w:rsidR="00CA6E4B" w:rsidRPr="008F1A2B" w:rsidRDefault="00CA6E4B" w:rsidP="00CA6E4B">
            <w:pPr>
              <w:jc w:val="both"/>
              <w:rPr>
                <w:bCs/>
              </w:rPr>
            </w:pPr>
            <w:r w:rsidRPr="008F1A2B">
              <w:rPr>
                <w:bCs/>
              </w:rPr>
              <w:t>b) Merkezin faaliyet alanları ile ilgili bilimsel toplantılar, paneller ve çalıştaylar düzenleyerek söz konusu alanlarda ilgili bilgi birikimine katkı sağlamak ve kamuoyunu bilgilendirmeye yönelik yayınlar ve raporlar üretmek.</w:t>
            </w:r>
          </w:p>
          <w:p w14:paraId="780E336C" w14:textId="77777777" w:rsidR="00CA6E4B" w:rsidRPr="008F1A2B" w:rsidRDefault="00CA6E4B" w:rsidP="00CA6E4B">
            <w:pPr>
              <w:jc w:val="both"/>
              <w:rPr>
                <w:bCs/>
              </w:rPr>
            </w:pPr>
            <w:r w:rsidRPr="008F1A2B">
              <w:rPr>
                <w:bCs/>
              </w:rPr>
              <w:t>c) Çeşitli sektörlere yönelik bilgi üretmek, sistem oluşturmak, çözüm üretmek, danışmanlık hizmeti vermek ve bu kapsamda farklı sektörlerde yer alan şirketlerle iş birliği yaparak stratejik plan ve hedefler çerçevesinde Üniversite-sanayi iş birliğini artırmak ve Üniversitenin gelişimine katkıda bulunmak.</w:t>
            </w:r>
          </w:p>
          <w:p w14:paraId="53D7A7FA" w14:textId="77777777" w:rsidR="00CA6E4B" w:rsidRPr="008F1A2B" w:rsidRDefault="00CA6E4B" w:rsidP="00CA6E4B">
            <w:pPr>
              <w:jc w:val="both"/>
              <w:rPr>
                <w:bCs/>
              </w:rPr>
            </w:pPr>
            <w:r w:rsidRPr="008F1A2B">
              <w:rPr>
                <w:bCs/>
              </w:rPr>
              <w:t xml:space="preserve">Merkezin </w:t>
            </w:r>
            <w:r w:rsidRPr="008F1A2B">
              <w:rPr>
                <w:b/>
              </w:rPr>
              <w:t>faaliyet alanları</w:t>
            </w:r>
            <w:r w:rsidRPr="008F1A2B">
              <w:rPr>
                <w:bCs/>
              </w:rPr>
              <w:t xml:space="preserve"> şunlardır:</w:t>
            </w:r>
          </w:p>
          <w:p w14:paraId="13540866" w14:textId="77777777" w:rsidR="00CA6E4B" w:rsidRPr="008F1A2B" w:rsidRDefault="00CA6E4B" w:rsidP="00CA6E4B">
            <w:pPr>
              <w:jc w:val="both"/>
              <w:rPr>
                <w:bCs/>
              </w:rPr>
            </w:pPr>
            <w:r w:rsidRPr="008F1A2B">
              <w:rPr>
                <w:bCs/>
              </w:rPr>
              <w:t xml:space="preserve">a) İşletmecilik, girişimcilik ve işletme ekonomisi alanlarında güncel gelişmelere paralel, ulusal ve uluslararası bilimsel toplantılar, eğitim </w:t>
            </w:r>
            <w:r w:rsidRPr="008F1A2B">
              <w:rPr>
                <w:bCs/>
              </w:rPr>
              <w:lastRenderedPageBreak/>
              <w:t>programları düzenlemek, ortak projeler yürütmek ve danışmanlık hizmeti vermek.</w:t>
            </w:r>
          </w:p>
          <w:p w14:paraId="19D2FE15" w14:textId="77777777" w:rsidR="00CA6E4B" w:rsidRPr="008F1A2B" w:rsidRDefault="00CA6E4B" w:rsidP="00CA6E4B">
            <w:pPr>
              <w:jc w:val="both"/>
              <w:rPr>
                <w:bCs/>
              </w:rPr>
            </w:pPr>
            <w:r w:rsidRPr="008F1A2B">
              <w:rPr>
                <w:bCs/>
              </w:rPr>
              <w:t>b) Her türlü bilimsel, akademik ve sektörel çalışmalara yönelik veri toplama, işleme ve analiz hizmeti sağlamak, bu doğrultuda kamuoyu araştırmaları, ürün araştırmaları ve sektörel araştırmalar yaparak raporlar hazırlamak.</w:t>
            </w:r>
          </w:p>
          <w:p w14:paraId="4E6A3AFA" w14:textId="77777777" w:rsidR="00CA6E4B" w:rsidRPr="008F1A2B" w:rsidRDefault="00CA6E4B" w:rsidP="00CA6E4B">
            <w:pPr>
              <w:jc w:val="both"/>
              <w:rPr>
                <w:bCs/>
              </w:rPr>
            </w:pPr>
            <w:r w:rsidRPr="008F1A2B">
              <w:rPr>
                <w:bCs/>
              </w:rPr>
              <w:t>c) Süreli ve süresiz yayınlar çıkarmak ve konuyla ilgili tarafların bilinçlenmesini sağlamaya yönelik etkinlikler yapmak.</w:t>
            </w:r>
          </w:p>
          <w:p w14:paraId="5C65705F" w14:textId="77777777" w:rsidR="00CA6E4B" w:rsidRPr="008F1A2B" w:rsidRDefault="00CA6E4B" w:rsidP="00CA6E4B">
            <w:pPr>
              <w:jc w:val="both"/>
              <w:rPr>
                <w:bCs/>
              </w:rPr>
            </w:pPr>
            <w:proofErr w:type="gramStart"/>
            <w:r w:rsidRPr="008F1A2B">
              <w:rPr>
                <w:bCs/>
              </w:rPr>
              <w:t>ç</w:t>
            </w:r>
            <w:proofErr w:type="gramEnd"/>
            <w:r w:rsidRPr="008F1A2B">
              <w:rPr>
                <w:bCs/>
              </w:rPr>
              <w:t xml:space="preserve">) Üniversiteye bağlı enstitü ve fakülteler ile iş birliği yaparak Merkezin ilgi alanına giren konularda </w:t>
            </w:r>
            <w:proofErr w:type="spellStart"/>
            <w:r w:rsidRPr="008F1A2B">
              <w:rPr>
                <w:bCs/>
              </w:rPr>
              <w:t>disiplinlerarası</w:t>
            </w:r>
            <w:proofErr w:type="spellEnd"/>
            <w:r w:rsidRPr="008F1A2B">
              <w:rPr>
                <w:bCs/>
              </w:rPr>
              <w:t xml:space="preserve"> lisansüstü eğitim ve öğretime katkıda bulunmak.</w:t>
            </w:r>
          </w:p>
          <w:p w14:paraId="3A94C767" w14:textId="77777777" w:rsidR="00CA6E4B" w:rsidRPr="008F1A2B" w:rsidRDefault="00CA6E4B" w:rsidP="00CA6E4B">
            <w:pPr>
              <w:jc w:val="both"/>
              <w:rPr>
                <w:bCs/>
              </w:rPr>
            </w:pPr>
            <w:r w:rsidRPr="008F1A2B">
              <w:rPr>
                <w:bCs/>
              </w:rPr>
              <w:t>d) Öğretim elemanlarının yurt içi ve yurt dışındaki bilimsel çalışmalarını teşvik etmek ve desteklemek.</w:t>
            </w:r>
          </w:p>
          <w:p w14:paraId="78B27A8E" w14:textId="77777777" w:rsidR="00CA6E4B" w:rsidRDefault="00CA6E4B" w:rsidP="00CA6E4B">
            <w:pPr>
              <w:jc w:val="both"/>
              <w:rPr>
                <w:bCs/>
              </w:rPr>
            </w:pPr>
            <w:r w:rsidRPr="008F1A2B">
              <w:rPr>
                <w:bCs/>
              </w:rPr>
              <w:t>e) Merkezin amaçlarına uygun diğer çalışmaları yapmak.</w:t>
            </w:r>
          </w:p>
          <w:p w14:paraId="72148601" w14:textId="77777777" w:rsidR="00CA6E4B" w:rsidRPr="00CC43B4" w:rsidRDefault="00CA6E4B" w:rsidP="00CA6E4B">
            <w:pPr>
              <w:jc w:val="both"/>
              <w:rPr>
                <w:bCs/>
              </w:rPr>
            </w:pPr>
            <w:r>
              <w:rPr>
                <w:bCs/>
              </w:rPr>
              <w:t xml:space="preserve">Merkezimizin </w:t>
            </w:r>
            <w:r w:rsidRPr="00CC43B4">
              <w:rPr>
                <w:bCs/>
              </w:rPr>
              <w:t xml:space="preserve">stratejik amaç ve hedefleri </w:t>
            </w:r>
            <w:r>
              <w:rPr>
                <w:bCs/>
              </w:rPr>
              <w:t xml:space="preserve">yapım aşamasında olan </w:t>
            </w:r>
            <w:r w:rsidRPr="00CC43B4">
              <w:rPr>
                <w:bCs/>
              </w:rPr>
              <w:t>internet sayfasında ve “Kalite El</w:t>
            </w:r>
            <w:r>
              <w:rPr>
                <w:bCs/>
              </w:rPr>
              <w:t xml:space="preserve"> </w:t>
            </w:r>
            <w:proofErr w:type="spellStart"/>
            <w:r w:rsidRPr="00CC43B4">
              <w:rPr>
                <w:bCs/>
              </w:rPr>
              <w:t>Kitabı”nda</w:t>
            </w:r>
            <w:proofErr w:type="spellEnd"/>
            <w:r w:rsidRPr="00CC43B4">
              <w:rPr>
                <w:bCs/>
              </w:rPr>
              <w:t xml:space="preserve"> yer </w:t>
            </w:r>
            <w:proofErr w:type="spellStart"/>
            <w:r w:rsidRPr="00CC43B4">
              <w:rPr>
                <w:bCs/>
              </w:rPr>
              <w:t>al</w:t>
            </w:r>
            <w:r>
              <w:rPr>
                <w:bCs/>
              </w:rPr>
              <w:t>ac</w:t>
            </w:r>
            <w:r w:rsidRPr="00CC43B4">
              <w:rPr>
                <w:bCs/>
              </w:rPr>
              <w:t>aktr</w:t>
            </w:r>
            <w:proofErr w:type="spellEnd"/>
            <w:r w:rsidRPr="00CC43B4">
              <w:rPr>
                <w:bCs/>
              </w:rPr>
              <w:t>.</w:t>
            </w:r>
          </w:p>
          <w:p w14:paraId="1865CE46" w14:textId="77777777" w:rsidR="00CA6E4B" w:rsidRPr="00CC43B4" w:rsidRDefault="00CA6E4B" w:rsidP="00CA6E4B">
            <w:pPr>
              <w:jc w:val="both"/>
              <w:rPr>
                <w:bCs/>
              </w:rPr>
            </w:pPr>
            <w:r w:rsidRPr="00CC43B4">
              <w:rPr>
                <w:bCs/>
              </w:rPr>
              <w:t>Bununla birlikte, DPU 2024-2028 Stratejik Planı doğrultusunda 2024 yılı içerisinde</w:t>
            </w:r>
            <w:r>
              <w:rPr>
                <w:bCs/>
              </w:rPr>
              <w:t xml:space="preserve"> merkezimize</w:t>
            </w:r>
            <w:r w:rsidRPr="00CC43B4">
              <w:rPr>
                <w:bCs/>
              </w:rPr>
              <w:t xml:space="preserve"> ait Birim Stratejik Eylem Planı hazırlama çalışmalarında planlama, uygulama,</w:t>
            </w:r>
            <w:r>
              <w:rPr>
                <w:bCs/>
              </w:rPr>
              <w:t xml:space="preserve"> </w:t>
            </w:r>
            <w:r w:rsidRPr="00CC43B4">
              <w:rPr>
                <w:bCs/>
              </w:rPr>
              <w:t>kontrol etme ve önlem alma gibi eylemlerin yerine getirilmesi için Stratejik Planlama ve İzleme</w:t>
            </w:r>
          </w:p>
          <w:p w14:paraId="0889DC5B" w14:textId="69CEA0C6" w:rsidR="00DF3CD1" w:rsidRPr="00CA6E4B" w:rsidRDefault="00CA6E4B" w:rsidP="00CA6E4B">
            <w:pPr>
              <w:jc w:val="both"/>
              <w:rPr>
                <w:bCs/>
              </w:rPr>
            </w:pPr>
            <w:r w:rsidRPr="00CC43B4">
              <w:rPr>
                <w:bCs/>
              </w:rPr>
              <w:t xml:space="preserve">Komisyonu </w:t>
            </w:r>
            <w:r>
              <w:rPr>
                <w:bCs/>
              </w:rPr>
              <w:t>oluşturulacak</w:t>
            </w:r>
            <w:r w:rsidRPr="00CC43B4">
              <w:rPr>
                <w:bCs/>
              </w:rPr>
              <w:t xml:space="preserve"> ve genel çalışma konuları belirlen</w:t>
            </w:r>
            <w:r>
              <w:rPr>
                <w:bCs/>
              </w:rPr>
              <w:t>ecektir</w:t>
            </w:r>
            <w:r w:rsidRPr="00CC43B4">
              <w:rPr>
                <w:bCs/>
              </w:rPr>
              <w:t>. Söz konusu çalışmaların</w:t>
            </w:r>
            <w:r>
              <w:rPr>
                <w:bCs/>
              </w:rPr>
              <w:t xml:space="preserve"> </w:t>
            </w:r>
            <w:r w:rsidRPr="00CC43B4">
              <w:rPr>
                <w:bCs/>
              </w:rPr>
              <w:t>detayları 2024 yılı içerisinde değerlendirilecektir.</w:t>
            </w:r>
          </w:p>
        </w:tc>
      </w:tr>
      <w:tr w:rsidR="00DF3CD1" w14:paraId="43B0AC1A" w14:textId="77777777" w:rsidTr="00CA6E4B">
        <w:tc>
          <w:tcPr>
            <w:tcW w:w="1039" w:type="pct"/>
          </w:tcPr>
          <w:p w14:paraId="2C0472DF" w14:textId="5CC4BF42" w:rsidR="00DF3CD1" w:rsidRDefault="00DF3CD1" w:rsidP="003F7D64">
            <w:r>
              <w:lastRenderedPageBreak/>
              <w:t>Kanıtlar:</w:t>
            </w:r>
          </w:p>
        </w:tc>
        <w:tc>
          <w:tcPr>
            <w:tcW w:w="3961" w:type="pct"/>
            <w:gridSpan w:val="6"/>
          </w:tcPr>
          <w:p w14:paraId="3F232E36" w14:textId="12525DA0" w:rsidR="00DF3CD1" w:rsidRDefault="003F7D64" w:rsidP="003F7D64">
            <w:pPr>
              <w:pStyle w:val="ListeParagraf"/>
              <w:numPr>
                <w:ilvl w:val="0"/>
                <w:numId w:val="12"/>
              </w:numPr>
              <w:spacing w:after="0" w:line="240" w:lineRule="auto"/>
              <w:ind w:left="714" w:hanging="357"/>
            </w:pPr>
            <w:hyperlink r:id="rId33" w:history="1">
              <w:r w:rsidRPr="003F7D64">
                <w:rPr>
                  <w:rStyle w:val="Kpr"/>
                  <w:rFonts w:ascii="Times New Roman" w:hAnsi="Times New Roman" w:cs="Times New Roman"/>
                  <w:sz w:val="24"/>
                  <w:szCs w:val="24"/>
                </w:rPr>
                <w:t>Merkez Misyonu, Vizyonu, Amaç ve Hedefleri</w:t>
              </w:r>
            </w:hyperlink>
          </w:p>
        </w:tc>
      </w:tr>
      <w:tr w:rsidR="00DF3CD1" w:rsidRPr="008F563B" w14:paraId="639D01B5" w14:textId="77777777" w:rsidTr="00E2652D">
        <w:tc>
          <w:tcPr>
            <w:tcW w:w="3929" w:type="pct"/>
            <w:gridSpan w:val="2"/>
          </w:tcPr>
          <w:p w14:paraId="5DD419A3" w14:textId="789CC000" w:rsidR="00DF3CD1" w:rsidRPr="00DF3CD1" w:rsidRDefault="00DF3CD1" w:rsidP="00380F36">
            <w:pPr>
              <w:rPr>
                <w:rFonts w:asciiTheme="minorHAnsi" w:eastAsiaTheme="minorHAnsi" w:hAnsiTheme="minorHAnsi" w:cstheme="minorBidi"/>
                <w:b/>
                <w:bCs/>
                <w:sz w:val="22"/>
                <w:szCs w:val="22"/>
                <w:lang w:eastAsia="en-US"/>
              </w:rPr>
            </w:pPr>
            <w:r w:rsidRPr="008F563B">
              <w:rPr>
                <w:b/>
                <w:bCs/>
              </w:rPr>
              <w:t>A.</w:t>
            </w:r>
            <w:r w:rsidRPr="000832A1">
              <w:rPr>
                <w:b/>
                <w:bCs/>
              </w:rPr>
              <w:t>2.3.</w:t>
            </w:r>
            <w:r w:rsidRPr="000832A1">
              <w:t xml:space="preserve"> </w:t>
            </w:r>
            <w:r w:rsidRPr="000832A1">
              <w:rPr>
                <w:rFonts w:eastAsiaTheme="minorHAnsi"/>
                <w:b/>
                <w:bCs/>
                <w:lang w:eastAsia="en-US"/>
              </w:rPr>
              <w:t>Performans yönetimi</w:t>
            </w:r>
          </w:p>
        </w:tc>
        <w:tc>
          <w:tcPr>
            <w:tcW w:w="216" w:type="pct"/>
          </w:tcPr>
          <w:p w14:paraId="2CE8590F" w14:textId="77777777" w:rsidR="00DF3CD1" w:rsidRPr="008F563B" w:rsidRDefault="00DF3CD1" w:rsidP="00380F36">
            <w:pPr>
              <w:rPr>
                <w:b/>
                <w:bCs/>
              </w:rPr>
            </w:pPr>
            <w:r w:rsidRPr="008F563B">
              <w:rPr>
                <w:b/>
                <w:bCs/>
              </w:rPr>
              <w:t>1</w:t>
            </w:r>
          </w:p>
        </w:tc>
        <w:tc>
          <w:tcPr>
            <w:tcW w:w="218" w:type="pct"/>
            <w:shd w:val="clear" w:color="auto" w:fill="C00000"/>
          </w:tcPr>
          <w:p w14:paraId="68AD5BEE" w14:textId="77777777" w:rsidR="00DF3CD1" w:rsidRPr="008F563B" w:rsidRDefault="00DF3CD1" w:rsidP="00380F36">
            <w:pPr>
              <w:rPr>
                <w:b/>
                <w:bCs/>
              </w:rPr>
            </w:pPr>
            <w:r w:rsidRPr="008F563B">
              <w:rPr>
                <w:b/>
                <w:bCs/>
              </w:rPr>
              <w:t>2</w:t>
            </w:r>
          </w:p>
        </w:tc>
        <w:tc>
          <w:tcPr>
            <w:tcW w:w="218" w:type="pct"/>
          </w:tcPr>
          <w:p w14:paraId="5DAC9E3D" w14:textId="77777777" w:rsidR="00DF3CD1" w:rsidRPr="008F563B" w:rsidRDefault="00DF3CD1" w:rsidP="00380F36">
            <w:pPr>
              <w:rPr>
                <w:b/>
                <w:bCs/>
              </w:rPr>
            </w:pPr>
            <w:r w:rsidRPr="008F563B">
              <w:rPr>
                <w:b/>
                <w:bCs/>
              </w:rPr>
              <w:t>3</w:t>
            </w:r>
          </w:p>
        </w:tc>
        <w:tc>
          <w:tcPr>
            <w:tcW w:w="217" w:type="pct"/>
          </w:tcPr>
          <w:p w14:paraId="423F6FC3" w14:textId="77777777" w:rsidR="00DF3CD1" w:rsidRPr="008F563B" w:rsidRDefault="00DF3CD1" w:rsidP="00380F36">
            <w:pPr>
              <w:rPr>
                <w:b/>
                <w:bCs/>
              </w:rPr>
            </w:pPr>
            <w:r w:rsidRPr="008F563B">
              <w:rPr>
                <w:b/>
                <w:bCs/>
              </w:rPr>
              <w:t>4</w:t>
            </w:r>
          </w:p>
        </w:tc>
        <w:tc>
          <w:tcPr>
            <w:tcW w:w="202" w:type="pct"/>
          </w:tcPr>
          <w:p w14:paraId="16AF715F" w14:textId="77777777" w:rsidR="00DF3CD1" w:rsidRPr="008F563B" w:rsidRDefault="00DF3CD1" w:rsidP="00380F36">
            <w:pPr>
              <w:rPr>
                <w:b/>
                <w:bCs/>
              </w:rPr>
            </w:pPr>
            <w:r w:rsidRPr="008F563B">
              <w:rPr>
                <w:b/>
                <w:bCs/>
              </w:rPr>
              <w:t>5</w:t>
            </w:r>
          </w:p>
        </w:tc>
      </w:tr>
      <w:tr w:rsidR="00DF3CD1" w14:paraId="1F0CE4CE" w14:textId="77777777" w:rsidTr="00CA6E4B">
        <w:tc>
          <w:tcPr>
            <w:tcW w:w="1039" w:type="pct"/>
          </w:tcPr>
          <w:p w14:paraId="19575F70" w14:textId="77777777" w:rsidR="00DF3CD1" w:rsidRDefault="00DF3CD1" w:rsidP="00380F36">
            <w:r>
              <w:t>Değerlendirmeye Yönelik Açıklama:</w:t>
            </w:r>
          </w:p>
          <w:p w14:paraId="47F507A1" w14:textId="77777777" w:rsidR="00DF3CD1" w:rsidRDefault="00DF3CD1" w:rsidP="00380F36"/>
          <w:p w14:paraId="14FDA480" w14:textId="77777777" w:rsidR="00DF3CD1" w:rsidRDefault="00DF3CD1" w:rsidP="00380F36"/>
        </w:tc>
        <w:tc>
          <w:tcPr>
            <w:tcW w:w="3961" w:type="pct"/>
            <w:gridSpan w:val="6"/>
          </w:tcPr>
          <w:p w14:paraId="743E8F50" w14:textId="5346CDBB" w:rsidR="00DF3CD1" w:rsidRPr="00CA6E4B" w:rsidRDefault="00CA6E4B" w:rsidP="00CA6E4B">
            <w:pPr>
              <w:jc w:val="both"/>
              <w:rPr>
                <w:rFonts w:eastAsiaTheme="minorHAnsi"/>
                <w:lang w:eastAsia="en-US"/>
              </w:rPr>
            </w:pPr>
            <w:r w:rsidRPr="00CC43B4">
              <w:rPr>
                <w:rFonts w:eastAsiaTheme="minorHAnsi"/>
                <w:lang w:eastAsia="en-US"/>
              </w:rPr>
              <w:t>Çok yönlü performans değerlendirme çalışmaları kapsamında Yönetici Performans</w:t>
            </w:r>
            <w:r>
              <w:rPr>
                <w:rFonts w:eastAsiaTheme="minorHAnsi"/>
                <w:lang w:eastAsia="en-US"/>
              </w:rPr>
              <w:t xml:space="preserve"> </w:t>
            </w:r>
            <w:r w:rsidRPr="00CC43B4">
              <w:rPr>
                <w:rFonts w:eastAsiaTheme="minorHAnsi"/>
                <w:lang w:eastAsia="en-US"/>
              </w:rPr>
              <w:t xml:space="preserve">Değerlendirmesi, </w:t>
            </w:r>
            <w:r>
              <w:rPr>
                <w:rFonts w:eastAsiaTheme="minorHAnsi"/>
                <w:lang w:eastAsia="en-US"/>
              </w:rPr>
              <w:t>akademik/İdari personel</w:t>
            </w:r>
            <w:r w:rsidRPr="00CC43B4">
              <w:rPr>
                <w:rFonts w:eastAsiaTheme="minorHAnsi"/>
                <w:lang w:eastAsia="en-US"/>
              </w:rPr>
              <w:t xml:space="preserve"> Performans Değerlendirmesi hakkında </w:t>
            </w:r>
            <w:r>
              <w:rPr>
                <w:rFonts w:eastAsiaTheme="minorHAnsi"/>
                <w:lang w:eastAsia="en-US"/>
              </w:rPr>
              <w:t xml:space="preserve">2024 yılı içerisinde </w:t>
            </w:r>
            <w:r w:rsidRPr="00CC43B4">
              <w:rPr>
                <w:rFonts w:eastAsiaTheme="minorHAnsi"/>
                <w:lang w:eastAsia="en-US"/>
              </w:rPr>
              <w:t>pilot çalışmalar yap</w:t>
            </w:r>
            <w:r>
              <w:rPr>
                <w:rFonts w:eastAsiaTheme="minorHAnsi"/>
                <w:lang w:eastAsia="en-US"/>
              </w:rPr>
              <w:t xml:space="preserve">ılacaktır. </w:t>
            </w:r>
            <w:r w:rsidRPr="00CC43B4">
              <w:rPr>
                <w:rFonts w:eastAsiaTheme="minorHAnsi"/>
                <w:lang w:eastAsia="en-US"/>
              </w:rPr>
              <w:t>Bu çalışma ile yöneticilerin ve</w:t>
            </w:r>
            <w:r>
              <w:rPr>
                <w:rFonts w:eastAsiaTheme="minorHAnsi"/>
                <w:lang w:eastAsia="en-US"/>
              </w:rPr>
              <w:t xml:space="preserve"> </w:t>
            </w:r>
            <w:r w:rsidR="00C15247">
              <w:rPr>
                <w:rFonts w:eastAsiaTheme="minorHAnsi"/>
                <w:lang w:eastAsia="en-US"/>
              </w:rPr>
              <w:t>çalışan</w:t>
            </w:r>
            <w:r w:rsidRPr="00CC43B4">
              <w:rPr>
                <w:rFonts w:eastAsiaTheme="minorHAnsi"/>
                <w:lang w:eastAsia="en-US"/>
              </w:rPr>
              <w:t xml:space="preserve"> personelin performansı</w:t>
            </w:r>
            <w:r>
              <w:rPr>
                <w:rFonts w:eastAsiaTheme="minorHAnsi"/>
                <w:lang w:eastAsia="en-US"/>
              </w:rPr>
              <w:t>nın</w:t>
            </w:r>
            <w:r w:rsidRPr="00CC43B4">
              <w:rPr>
                <w:rFonts w:eastAsiaTheme="minorHAnsi"/>
                <w:lang w:eastAsia="en-US"/>
              </w:rPr>
              <w:t xml:space="preserve"> izlen</w:t>
            </w:r>
            <w:r>
              <w:rPr>
                <w:rFonts w:eastAsiaTheme="minorHAnsi"/>
                <w:lang w:eastAsia="en-US"/>
              </w:rPr>
              <w:t>mesi amaçlanmaktadır.</w:t>
            </w:r>
          </w:p>
        </w:tc>
      </w:tr>
      <w:tr w:rsidR="00DF3CD1" w14:paraId="7726E5E1" w14:textId="77777777" w:rsidTr="00CA6E4B">
        <w:tc>
          <w:tcPr>
            <w:tcW w:w="1039" w:type="pct"/>
          </w:tcPr>
          <w:p w14:paraId="4CB26650" w14:textId="77777777" w:rsidR="00DF3CD1" w:rsidRDefault="00DF3CD1" w:rsidP="00380F36">
            <w:r>
              <w:t>Kanıtlar:</w:t>
            </w:r>
          </w:p>
          <w:p w14:paraId="730BDCBB" w14:textId="77777777" w:rsidR="00DF3CD1" w:rsidRDefault="00DF3CD1" w:rsidP="00380F36"/>
        </w:tc>
        <w:tc>
          <w:tcPr>
            <w:tcW w:w="3961" w:type="pct"/>
            <w:gridSpan w:val="6"/>
          </w:tcPr>
          <w:p w14:paraId="291FF1B0" w14:textId="4F317B0B" w:rsidR="00DF3CD1" w:rsidRPr="00C15247" w:rsidRDefault="00C15247" w:rsidP="00C15247">
            <w:pPr>
              <w:pStyle w:val="ListeParagraf"/>
              <w:numPr>
                <w:ilvl w:val="0"/>
                <w:numId w:val="13"/>
              </w:numPr>
              <w:rPr>
                <w:rFonts w:ascii="Times New Roman" w:hAnsi="Times New Roman" w:cs="Times New Roman"/>
                <w:sz w:val="24"/>
                <w:szCs w:val="24"/>
              </w:rPr>
            </w:pPr>
            <w:hyperlink r:id="rId34" w:history="1">
              <w:r w:rsidRPr="00C15247">
                <w:rPr>
                  <w:rStyle w:val="Kpr"/>
                  <w:rFonts w:ascii="Times New Roman" w:hAnsi="Times New Roman" w:cs="Times New Roman"/>
                  <w:sz w:val="24"/>
                  <w:szCs w:val="24"/>
                </w:rPr>
                <w:t>Yönetici Performans Değerlendirme Formu</w:t>
              </w:r>
            </w:hyperlink>
          </w:p>
          <w:p w14:paraId="4987BB3D" w14:textId="78351C2F" w:rsidR="00DF3CD1" w:rsidRDefault="00C15247" w:rsidP="00380F36">
            <w:pPr>
              <w:pStyle w:val="ListeParagraf"/>
              <w:numPr>
                <w:ilvl w:val="0"/>
                <w:numId w:val="13"/>
              </w:numPr>
            </w:pPr>
            <w:hyperlink r:id="rId35" w:history="1">
              <w:r w:rsidRPr="00C15247">
                <w:rPr>
                  <w:rStyle w:val="Kpr"/>
                  <w:rFonts w:ascii="Times New Roman" w:hAnsi="Times New Roman" w:cs="Times New Roman"/>
                  <w:sz w:val="24"/>
                  <w:szCs w:val="24"/>
                </w:rPr>
                <w:t xml:space="preserve">Çalışan </w:t>
              </w:r>
              <w:r w:rsidRPr="00C15247">
                <w:rPr>
                  <w:rStyle w:val="Kpr"/>
                  <w:rFonts w:ascii="Times New Roman" w:hAnsi="Times New Roman" w:cs="Times New Roman"/>
                  <w:sz w:val="24"/>
                  <w:szCs w:val="24"/>
                </w:rPr>
                <w:t>Performans Değerlendirme Formu</w:t>
              </w:r>
            </w:hyperlink>
          </w:p>
        </w:tc>
      </w:tr>
    </w:tbl>
    <w:p w14:paraId="24ECD3C3" w14:textId="77777777" w:rsidR="00DF3CD1" w:rsidRDefault="00DF3CD1"/>
    <w:p w14:paraId="1328A622" w14:textId="77777777" w:rsidR="000A162E" w:rsidRPr="00DF3CD1" w:rsidRDefault="000A162E" w:rsidP="000A162E">
      <w:pPr>
        <w:spacing w:after="60"/>
        <w:rPr>
          <w:b/>
          <w:bCs/>
        </w:rPr>
      </w:pPr>
      <w:r w:rsidRPr="00DF3CD1">
        <w:rPr>
          <w:b/>
          <w:bCs/>
        </w:rPr>
        <w:t>A.</w:t>
      </w:r>
      <w:r>
        <w:rPr>
          <w:b/>
          <w:bCs/>
        </w:rPr>
        <w:t>3</w:t>
      </w:r>
      <w:r w:rsidRPr="00DF3CD1">
        <w:rPr>
          <w:b/>
          <w:bCs/>
        </w:rPr>
        <w:t>. Yönetim Sistemleri</w:t>
      </w:r>
    </w:p>
    <w:tbl>
      <w:tblPr>
        <w:tblStyle w:val="TabloKlavuzu"/>
        <w:tblW w:w="5000" w:type="pct"/>
        <w:tblLook w:val="04A0" w:firstRow="1" w:lastRow="0" w:firstColumn="1" w:lastColumn="0" w:noHBand="0" w:noVBand="1"/>
      </w:tblPr>
      <w:tblGrid>
        <w:gridCol w:w="1882"/>
        <w:gridCol w:w="5233"/>
        <w:gridCol w:w="391"/>
        <w:gridCol w:w="395"/>
        <w:gridCol w:w="395"/>
        <w:gridCol w:w="393"/>
        <w:gridCol w:w="366"/>
      </w:tblGrid>
      <w:tr w:rsidR="00380F36" w:rsidRPr="008F563B" w14:paraId="1CB16414" w14:textId="77777777" w:rsidTr="00E2652D">
        <w:tc>
          <w:tcPr>
            <w:tcW w:w="3929" w:type="pct"/>
            <w:gridSpan w:val="2"/>
          </w:tcPr>
          <w:p w14:paraId="1812FDF5" w14:textId="307EBDBB" w:rsidR="00380F36" w:rsidRPr="000832A1" w:rsidRDefault="00380F36" w:rsidP="00380F36">
            <w:pPr>
              <w:rPr>
                <w:rFonts w:eastAsiaTheme="minorHAnsi"/>
                <w:b/>
                <w:bCs/>
                <w:lang w:eastAsia="en-US"/>
              </w:rPr>
            </w:pPr>
            <w:r w:rsidRPr="000832A1">
              <w:rPr>
                <w:b/>
                <w:bCs/>
              </w:rPr>
              <w:t>A.3.1.</w:t>
            </w:r>
            <w:r w:rsidRPr="000832A1">
              <w:t xml:space="preserve"> </w:t>
            </w:r>
            <w:r w:rsidRPr="000832A1">
              <w:rPr>
                <w:rFonts w:eastAsiaTheme="minorHAnsi"/>
                <w:b/>
                <w:bCs/>
                <w:lang w:eastAsia="en-US"/>
              </w:rPr>
              <w:t>Bilgi yönetim sistemi</w:t>
            </w:r>
          </w:p>
        </w:tc>
        <w:tc>
          <w:tcPr>
            <w:tcW w:w="216" w:type="pct"/>
          </w:tcPr>
          <w:p w14:paraId="2BA55115" w14:textId="77777777" w:rsidR="00380F36" w:rsidRPr="008F563B" w:rsidRDefault="00380F36" w:rsidP="00380F36">
            <w:pPr>
              <w:rPr>
                <w:b/>
                <w:bCs/>
              </w:rPr>
            </w:pPr>
            <w:r w:rsidRPr="008F563B">
              <w:rPr>
                <w:b/>
                <w:bCs/>
              </w:rPr>
              <w:t>1</w:t>
            </w:r>
          </w:p>
        </w:tc>
        <w:tc>
          <w:tcPr>
            <w:tcW w:w="218" w:type="pct"/>
          </w:tcPr>
          <w:p w14:paraId="00246B80" w14:textId="77777777" w:rsidR="00380F36" w:rsidRPr="008F563B" w:rsidRDefault="00380F36" w:rsidP="00380F36">
            <w:pPr>
              <w:rPr>
                <w:b/>
                <w:bCs/>
              </w:rPr>
            </w:pPr>
            <w:r w:rsidRPr="008F563B">
              <w:rPr>
                <w:b/>
                <w:bCs/>
              </w:rPr>
              <w:t>2</w:t>
            </w:r>
          </w:p>
        </w:tc>
        <w:tc>
          <w:tcPr>
            <w:tcW w:w="218" w:type="pct"/>
            <w:shd w:val="clear" w:color="auto" w:fill="C00000"/>
          </w:tcPr>
          <w:p w14:paraId="103CAAF3" w14:textId="77777777" w:rsidR="00380F36" w:rsidRPr="008F563B" w:rsidRDefault="00380F36" w:rsidP="00380F36">
            <w:pPr>
              <w:rPr>
                <w:b/>
                <w:bCs/>
              </w:rPr>
            </w:pPr>
            <w:r w:rsidRPr="008F563B">
              <w:rPr>
                <w:b/>
                <w:bCs/>
              </w:rPr>
              <w:t>3</w:t>
            </w:r>
          </w:p>
        </w:tc>
        <w:tc>
          <w:tcPr>
            <w:tcW w:w="217" w:type="pct"/>
          </w:tcPr>
          <w:p w14:paraId="0276EE85" w14:textId="77777777" w:rsidR="00380F36" w:rsidRPr="008F563B" w:rsidRDefault="00380F36" w:rsidP="00380F36">
            <w:pPr>
              <w:rPr>
                <w:b/>
                <w:bCs/>
              </w:rPr>
            </w:pPr>
            <w:r w:rsidRPr="008F563B">
              <w:rPr>
                <w:b/>
                <w:bCs/>
              </w:rPr>
              <w:t>4</w:t>
            </w:r>
          </w:p>
        </w:tc>
        <w:tc>
          <w:tcPr>
            <w:tcW w:w="202" w:type="pct"/>
          </w:tcPr>
          <w:p w14:paraId="27A915AD" w14:textId="77777777" w:rsidR="00380F36" w:rsidRPr="008F563B" w:rsidRDefault="00380F36" w:rsidP="00380F36">
            <w:pPr>
              <w:rPr>
                <w:b/>
                <w:bCs/>
              </w:rPr>
            </w:pPr>
            <w:r w:rsidRPr="008F563B">
              <w:rPr>
                <w:b/>
                <w:bCs/>
              </w:rPr>
              <w:t>5</w:t>
            </w:r>
          </w:p>
        </w:tc>
      </w:tr>
      <w:tr w:rsidR="00380F36" w14:paraId="6302BFFB" w14:textId="77777777" w:rsidTr="000347B3">
        <w:tc>
          <w:tcPr>
            <w:tcW w:w="1039" w:type="pct"/>
          </w:tcPr>
          <w:p w14:paraId="5C5901D5" w14:textId="77777777" w:rsidR="00380F36" w:rsidRDefault="00380F36" w:rsidP="00380F36">
            <w:r>
              <w:t>Değerlendirmeye Yönelik Açıklama:</w:t>
            </w:r>
          </w:p>
          <w:p w14:paraId="5DA8312A" w14:textId="77777777" w:rsidR="00380F36" w:rsidRDefault="00380F36" w:rsidP="00380F36"/>
          <w:p w14:paraId="18730641" w14:textId="77777777" w:rsidR="00380F36" w:rsidRDefault="00380F36" w:rsidP="00380F36"/>
          <w:p w14:paraId="0FC3B7F8" w14:textId="77777777" w:rsidR="00380F36" w:rsidRDefault="00380F36" w:rsidP="00380F36"/>
        </w:tc>
        <w:tc>
          <w:tcPr>
            <w:tcW w:w="3961" w:type="pct"/>
            <w:gridSpan w:val="6"/>
          </w:tcPr>
          <w:p w14:paraId="01CF4751" w14:textId="1370A0AD" w:rsidR="000347B3" w:rsidRDefault="000347B3" w:rsidP="000347B3">
            <w:pPr>
              <w:jc w:val="both"/>
            </w:pPr>
            <w:r>
              <w:t>Kurum içi yazışmalarının yapıldığı ve kurumlar arası bilgi-iletişim aktarımının sağlandığı “Elektronik Belge Yönetim Sistemi (EBYS)” aktif</w:t>
            </w:r>
            <w:r w:rsidR="00A41D39">
              <w:t xml:space="preserve"> </w:t>
            </w:r>
            <w:r>
              <w:t>olarak</w:t>
            </w:r>
            <w:r w:rsidR="00A41D39">
              <w:t xml:space="preserve"> </w:t>
            </w:r>
            <w:r>
              <w:t>kullanılmaktadır</w:t>
            </w:r>
            <w:r w:rsidR="00A41D39">
              <w:t xml:space="preserve">. </w:t>
            </w:r>
            <w:r>
              <w:t xml:space="preserve"> (https://ebys.dpu.edu.tr/enVision/Login.aspx). Ayrıca, kurum içi ve kurum dışı iletişimin sağlanabilmesi için IP telefonlar (dahili iletişim ağı) ve kurumsal e-posta adresleri kullanımdadır.</w:t>
            </w:r>
          </w:p>
          <w:p w14:paraId="7436525D" w14:textId="0DDE1B36" w:rsidR="00380F36" w:rsidRDefault="000347B3" w:rsidP="000347B3">
            <w:pPr>
              <w:jc w:val="both"/>
            </w:pPr>
            <w:r>
              <w:t xml:space="preserve">Üniversite ve araştırma merkezlerinde kullanılan ulusal veya uluslararası elektronik veri tabanlarına kampüs dışından, hızlı, kolay ve güvenli bir şekilde ulaşabilmesini sağlayan bir araç olarak VETİS kullanılmaktadır (https://katalog.dpu.edu.tr/vetisbt/). Üniversitemiz ailesine mensup akademik ve idari tüm personelimizin kişisel bilgilerinin yer aldığı bir sistem olan </w:t>
            </w:r>
            <w:proofErr w:type="spellStart"/>
            <w:r>
              <w:t>DPUPortal</w:t>
            </w:r>
            <w:proofErr w:type="spellEnd"/>
            <w:r>
              <w:t xml:space="preserve"> Platformu (https://portal.dpu.edu.tr/) ile Üniversitemizde öğrenim gören veya Üniversitemizden mezun olan tüm </w:t>
            </w:r>
            <w:r>
              <w:lastRenderedPageBreak/>
              <w:t xml:space="preserve">öğrencilerimizin kaydolabilecekleri kişisel bilgi sistemi olan </w:t>
            </w:r>
            <w:proofErr w:type="spellStart"/>
            <w:r>
              <w:t>DPUPortal</w:t>
            </w:r>
            <w:proofErr w:type="spellEnd"/>
            <w:r>
              <w:t xml:space="preserve"> Öğrenci Platformu (https://mezun.dpu.edu.tr/mezun/giris) da aktif olarak bilgi yönetim sisteminde yer almaktadır.</w:t>
            </w:r>
          </w:p>
        </w:tc>
      </w:tr>
      <w:tr w:rsidR="00380F36" w14:paraId="319083E5" w14:textId="77777777" w:rsidTr="000347B3">
        <w:tc>
          <w:tcPr>
            <w:tcW w:w="1039" w:type="pct"/>
          </w:tcPr>
          <w:p w14:paraId="410F54A4" w14:textId="2D2408E8" w:rsidR="00380F36" w:rsidRDefault="00380F36" w:rsidP="00380F36">
            <w:r>
              <w:lastRenderedPageBreak/>
              <w:t>Kanıtlar:</w:t>
            </w:r>
          </w:p>
        </w:tc>
        <w:tc>
          <w:tcPr>
            <w:tcW w:w="3961" w:type="pct"/>
            <w:gridSpan w:val="6"/>
          </w:tcPr>
          <w:p w14:paraId="1A184EB7" w14:textId="10243136" w:rsidR="00380F36" w:rsidRPr="00A41D39" w:rsidRDefault="00C8359B" w:rsidP="004D7F21">
            <w:pPr>
              <w:pStyle w:val="ListeParagraf"/>
              <w:numPr>
                <w:ilvl w:val="0"/>
                <w:numId w:val="14"/>
              </w:numPr>
              <w:spacing w:after="0" w:line="240" w:lineRule="auto"/>
              <w:ind w:left="714" w:hanging="357"/>
              <w:rPr>
                <w:rFonts w:ascii="Times New Roman" w:hAnsi="Times New Roman" w:cs="Times New Roman"/>
              </w:rPr>
            </w:pPr>
            <w:hyperlink r:id="rId36" w:history="1">
              <w:r w:rsidRPr="00C8359B">
                <w:rPr>
                  <w:rStyle w:val="Kpr"/>
                  <w:rFonts w:ascii="Times New Roman" w:hAnsi="Times New Roman" w:cs="Times New Roman"/>
                  <w:sz w:val="24"/>
                  <w:szCs w:val="24"/>
                </w:rPr>
                <w:t xml:space="preserve">İletişim Bilgileri </w:t>
              </w:r>
            </w:hyperlink>
            <w:r w:rsidR="00A41D39" w:rsidRPr="00A41D39">
              <w:rPr>
                <w:rFonts w:ascii="Times New Roman" w:hAnsi="Times New Roman" w:cs="Times New Roman"/>
                <w:sz w:val="24"/>
                <w:szCs w:val="24"/>
              </w:rPr>
              <w:t xml:space="preserve"> </w:t>
            </w:r>
          </w:p>
        </w:tc>
      </w:tr>
      <w:tr w:rsidR="00380F36" w:rsidRPr="008F563B" w14:paraId="5A3F4B4E" w14:textId="77777777" w:rsidTr="00E2652D">
        <w:tc>
          <w:tcPr>
            <w:tcW w:w="3929" w:type="pct"/>
            <w:gridSpan w:val="2"/>
          </w:tcPr>
          <w:p w14:paraId="72246151" w14:textId="0806A25D" w:rsidR="00380F36" w:rsidRPr="00DF3CD1" w:rsidRDefault="00380F36" w:rsidP="00380F36">
            <w:pPr>
              <w:rPr>
                <w:rFonts w:asciiTheme="minorHAnsi" w:eastAsiaTheme="minorHAnsi" w:hAnsiTheme="minorHAnsi" w:cstheme="minorBidi"/>
                <w:b/>
                <w:bCs/>
                <w:sz w:val="22"/>
                <w:szCs w:val="22"/>
                <w:lang w:eastAsia="en-US"/>
              </w:rPr>
            </w:pPr>
            <w:r w:rsidRPr="000832A1">
              <w:rPr>
                <w:rFonts w:eastAsiaTheme="minorHAnsi"/>
                <w:b/>
                <w:bCs/>
                <w:lang w:eastAsia="en-US"/>
              </w:rPr>
              <w:t>A.3.2. İnsan kaynakları yönetimi</w:t>
            </w:r>
          </w:p>
        </w:tc>
        <w:tc>
          <w:tcPr>
            <w:tcW w:w="216" w:type="pct"/>
          </w:tcPr>
          <w:p w14:paraId="78B652C3" w14:textId="77777777" w:rsidR="00380F36" w:rsidRPr="008F563B" w:rsidRDefault="00380F36" w:rsidP="00380F36">
            <w:pPr>
              <w:rPr>
                <w:b/>
                <w:bCs/>
              </w:rPr>
            </w:pPr>
            <w:r w:rsidRPr="008F563B">
              <w:rPr>
                <w:b/>
                <w:bCs/>
              </w:rPr>
              <w:t>1</w:t>
            </w:r>
          </w:p>
        </w:tc>
        <w:tc>
          <w:tcPr>
            <w:tcW w:w="218" w:type="pct"/>
            <w:shd w:val="clear" w:color="auto" w:fill="C00000"/>
          </w:tcPr>
          <w:p w14:paraId="05920A3D" w14:textId="77777777" w:rsidR="00380F36" w:rsidRPr="008F563B" w:rsidRDefault="00380F36" w:rsidP="00380F36">
            <w:pPr>
              <w:rPr>
                <w:b/>
                <w:bCs/>
              </w:rPr>
            </w:pPr>
            <w:r w:rsidRPr="008F563B">
              <w:rPr>
                <w:b/>
                <w:bCs/>
              </w:rPr>
              <w:t>2</w:t>
            </w:r>
          </w:p>
        </w:tc>
        <w:tc>
          <w:tcPr>
            <w:tcW w:w="218" w:type="pct"/>
          </w:tcPr>
          <w:p w14:paraId="4E9F8254" w14:textId="77777777" w:rsidR="00380F36" w:rsidRPr="008F563B" w:rsidRDefault="00380F36" w:rsidP="00380F36">
            <w:pPr>
              <w:rPr>
                <w:b/>
                <w:bCs/>
              </w:rPr>
            </w:pPr>
            <w:r w:rsidRPr="008F563B">
              <w:rPr>
                <w:b/>
                <w:bCs/>
              </w:rPr>
              <w:t>3</w:t>
            </w:r>
          </w:p>
        </w:tc>
        <w:tc>
          <w:tcPr>
            <w:tcW w:w="217" w:type="pct"/>
          </w:tcPr>
          <w:p w14:paraId="5857A4E2" w14:textId="77777777" w:rsidR="00380F36" w:rsidRPr="008F563B" w:rsidRDefault="00380F36" w:rsidP="00380F36">
            <w:pPr>
              <w:rPr>
                <w:b/>
                <w:bCs/>
              </w:rPr>
            </w:pPr>
            <w:r w:rsidRPr="008F563B">
              <w:rPr>
                <w:b/>
                <w:bCs/>
              </w:rPr>
              <w:t>4</w:t>
            </w:r>
          </w:p>
        </w:tc>
        <w:tc>
          <w:tcPr>
            <w:tcW w:w="202" w:type="pct"/>
          </w:tcPr>
          <w:p w14:paraId="355D602C" w14:textId="77777777" w:rsidR="00380F36" w:rsidRPr="008F563B" w:rsidRDefault="00380F36" w:rsidP="00380F36">
            <w:pPr>
              <w:rPr>
                <w:b/>
                <w:bCs/>
              </w:rPr>
            </w:pPr>
            <w:r w:rsidRPr="008F563B">
              <w:rPr>
                <w:b/>
                <w:bCs/>
              </w:rPr>
              <w:t>5</w:t>
            </w:r>
          </w:p>
        </w:tc>
      </w:tr>
      <w:tr w:rsidR="00380F36" w14:paraId="42F97379" w14:textId="77777777" w:rsidTr="000347B3">
        <w:tc>
          <w:tcPr>
            <w:tcW w:w="1039" w:type="pct"/>
          </w:tcPr>
          <w:p w14:paraId="4938C893" w14:textId="77777777" w:rsidR="00380F36" w:rsidRDefault="00380F36" w:rsidP="00380F36">
            <w:r>
              <w:t>Değerlendirmeye Yönelik Açıklama:</w:t>
            </w:r>
          </w:p>
          <w:p w14:paraId="47506B15" w14:textId="77777777" w:rsidR="00380F36" w:rsidRDefault="00380F36" w:rsidP="00380F36"/>
          <w:p w14:paraId="7328CFDB" w14:textId="77777777" w:rsidR="00380F36" w:rsidRDefault="00380F36" w:rsidP="00380F36"/>
        </w:tc>
        <w:tc>
          <w:tcPr>
            <w:tcW w:w="3961" w:type="pct"/>
            <w:gridSpan w:val="6"/>
          </w:tcPr>
          <w:p w14:paraId="7D911C59" w14:textId="1134AF5A" w:rsidR="00380F36" w:rsidRDefault="000347B3" w:rsidP="000347B3">
            <w:pPr>
              <w:jc w:val="both"/>
            </w:pPr>
            <w:r>
              <w:t xml:space="preserve">Merkezimizdeki insan kaynağı akademik personel, idari personel ve işçi statüsünde çalışan destek hizmet personelleri olmak üzere üç grup olarak planlanmıştır. 2023 yılsonu itibariyle Merkezimizde görevli akademik ve idari personel </w:t>
            </w:r>
            <w:r w:rsidRPr="00967B02">
              <w:rPr>
                <w:b/>
                <w:bCs/>
              </w:rPr>
              <w:t>bulunmamaktadır.</w:t>
            </w:r>
            <w:r>
              <w:rPr>
                <w:b/>
                <w:bCs/>
              </w:rPr>
              <w:t xml:space="preserve"> </w:t>
            </w:r>
            <w:r w:rsidRPr="00BA4C33">
              <w:t>Tüm personellerimize ilişkin bilgiler, web sitemizde güncel olarak yer al</w:t>
            </w:r>
            <w:r>
              <w:t>ac</w:t>
            </w:r>
            <w:r w:rsidRPr="00BA4C33">
              <w:t>aktır</w:t>
            </w:r>
            <w:r>
              <w:t>.</w:t>
            </w:r>
          </w:p>
        </w:tc>
      </w:tr>
      <w:tr w:rsidR="00380F36" w14:paraId="2DD8642A" w14:textId="77777777" w:rsidTr="000347B3">
        <w:tc>
          <w:tcPr>
            <w:tcW w:w="1039" w:type="pct"/>
          </w:tcPr>
          <w:p w14:paraId="1D0ECB29" w14:textId="5A767A0E" w:rsidR="00380F36" w:rsidRDefault="00380F36" w:rsidP="00380F36">
            <w:r>
              <w:t>Kanıtlar:</w:t>
            </w:r>
          </w:p>
        </w:tc>
        <w:tc>
          <w:tcPr>
            <w:tcW w:w="3961" w:type="pct"/>
            <w:gridSpan w:val="6"/>
          </w:tcPr>
          <w:p w14:paraId="71824686" w14:textId="6D525E92" w:rsidR="00380F36" w:rsidRPr="004D7F21" w:rsidRDefault="004D7F21" w:rsidP="00A41D39">
            <w:pPr>
              <w:pStyle w:val="ListeParagraf"/>
              <w:numPr>
                <w:ilvl w:val="0"/>
                <w:numId w:val="16"/>
              </w:numPr>
              <w:spacing w:after="0" w:line="240" w:lineRule="auto"/>
              <w:ind w:left="714" w:hanging="357"/>
              <w:contextualSpacing w:val="0"/>
              <w:rPr>
                <w:rFonts w:ascii="Times New Roman" w:hAnsi="Times New Roman" w:cs="Times New Roman"/>
                <w:sz w:val="24"/>
                <w:szCs w:val="24"/>
              </w:rPr>
            </w:pPr>
            <w:hyperlink r:id="rId37" w:history="1">
              <w:r w:rsidRPr="00D63272">
                <w:rPr>
                  <w:rStyle w:val="Kpr"/>
                  <w:rFonts w:ascii="Times New Roman" w:hAnsi="Times New Roman" w:cs="Times New Roman"/>
                  <w:sz w:val="24"/>
                  <w:szCs w:val="24"/>
                </w:rPr>
                <w:t>http://igam.dpu.edu.tr/</w:t>
              </w:r>
              <w:r w:rsidRPr="00D63272">
                <w:rPr>
                  <w:rStyle w:val="Kpr"/>
                  <w:rFonts w:ascii="Times New Roman" w:hAnsi="Times New Roman" w:cs="Times New Roman"/>
                  <w:sz w:val="24"/>
                  <w:szCs w:val="24"/>
                </w:rPr>
                <w:t>hakkimizda</w:t>
              </w:r>
            </w:hyperlink>
            <w:r>
              <w:rPr>
                <w:rFonts w:ascii="Times New Roman" w:hAnsi="Times New Roman" w:cs="Times New Roman"/>
                <w:sz w:val="24"/>
                <w:szCs w:val="24"/>
              </w:rPr>
              <w:t xml:space="preserve"> </w:t>
            </w:r>
            <w:r w:rsidR="00A41D39" w:rsidRPr="003F7D64">
              <w:rPr>
                <w:rFonts w:ascii="Times New Roman" w:hAnsi="Times New Roman" w:cs="Times New Roman"/>
                <w:sz w:val="24"/>
                <w:szCs w:val="24"/>
              </w:rPr>
              <w:t xml:space="preserve"> </w:t>
            </w:r>
          </w:p>
        </w:tc>
      </w:tr>
      <w:tr w:rsidR="00380F36" w:rsidRPr="008F563B" w14:paraId="687E2FC5" w14:textId="77777777" w:rsidTr="00E2652D">
        <w:tc>
          <w:tcPr>
            <w:tcW w:w="3929" w:type="pct"/>
            <w:gridSpan w:val="2"/>
          </w:tcPr>
          <w:p w14:paraId="181E5B86" w14:textId="0C28FC7A" w:rsidR="00380F36" w:rsidRPr="00DF3CD1" w:rsidRDefault="00380F36" w:rsidP="00380F36">
            <w:pPr>
              <w:rPr>
                <w:rFonts w:asciiTheme="minorHAnsi" w:eastAsiaTheme="minorHAnsi" w:hAnsiTheme="minorHAnsi" w:cstheme="minorBidi"/>
                <w:b/>
                <w:bCs/>
                <w:sz w:val="22"/>
                <w:szCs w:val="22"/>
                <w:lang w:eastAsia="en-US"/>
              </w:rPr>
            </w:pPr>
            <w:r w:rsidRPr="000832A1">
              <w:rPr>
                <w:rFonts w:eastAsiaTheme="minorHAnsi"/>
                <w:b/>
                <w:bCs/>
                <w:lang w:eastAsia="en-US"/>
              </w:rPr>
              <w:t>A.3.3. Finansal yönetim</w:t>
            </w:r>
          </w:p>
        </w:tc>
        <w:tc>
          <w:tcPr>
            <w:tcW w:w="216" w:type="pct"/>
          </w:tcPr>
          <w:p w14:paraId="5FA9DD69" w14:textId="77777777" w:rsidR="00380F36" w:rsidRPr="008F563B" w:rsidRDefault="00380F36" w:rsidP="00380F36">
            <w:pPr>
              <w:rPr>
                <w:b/>
                <w:bCs/>
              </w:rPr>
            </w:pPr>
            <w:r w:rsidRPr="008F563B">
              <w:rPr>
                <w:b/>
                <w:bCs/>
              </w:rPr>
              <w:t>1</w:t>
            </w:r>
          </w:p>
        </w:tc>
        <w:tc>
          <w:tcPr>
            <w:tcW w:w="218" w:type="pct"/>
          </w:tcPr>
          <w:p w14:paraId="129FF068" w14:textId="77777777" w:rsidR="00380F36" w:rsidRPr="008F563B" w:rsidRDefault="00380F36" w:rsidP="00380F36">
            <w:pPr>
              <w:rPr>
                <w:b/>
                <w:bCs/>
              </w:rPr>
            </w:pPr>
            <w:r w:rsidRPr="008F563B">
              <w:rPr>
                <w:b/>
                <w:bCs/>
              </w:rPr>
              <w:t>2</w:t>
            </w:r>
          </w:p>
        </w:tc>
        <w:tc>
          <w:tcPr>
            <w:tcW w:w="218" w:type="pct"/>
            <w:shd w:val="clear" w:color="auto" w:fill="C00000"/>
          </w:tcPr>
          <w:p w14:paraId="1CD68D1E" w14:textId="77777777" w:rsidR="00380F36" w:rsidRPr="008F563B" w:rsidRDefault="00380F36" w:rsidP="00380F36">
            <w:pPr>
              <w:rPr>
                <w:b/>
                <w:bCs/>
              </w:rPr>
            </w:pPr>
            <w:r w:rsidRPr="008F563B">
              <w:rPr>
                <w:b/>
                <w:bCs/>
              </w:rPr>
              <w:t>3</w:t>
            </w:r>
          </w:p>
        </w:tc>
        <w:tc>
          <w:tcPr>
            <w:tcW w:w="217" w:type="pct"/>
          </w:tcPr>
          <w:p w14:paraId="6DF06860" w14:textId="77777777" w:rsidR="00380F36" w:rsidRPr="008F563B" w:rsidRDefault="00380F36" w:rsidP="00380F36">
            <w:pPr>
              <w:rPr>
                <w:b/>
                <w:bCs/>
              </w:rPr>
            </w:pPr>
            <w:r w:rsidRPr="008F563B">
              <w:rPr>
                <w:b/>
                <w:bCs/>
              </w:rPr>
              <w:t>4</w:t>
            </w:r>
          </w:p>
        </w:tc>
        <w:tc>
          <w:tcPr>
            <w:tcW w:w="202" w:type="pct"/>
          </w:tcPr>
          <w:p w14:paraId="3AE118B8" w14:textId="77777777" w:rsidR="00380F36" w:rsidRPr="008F563B" w:rsidRDefault="00380F36" w:rsidP="00380F36">
            <w:pPr>
              <w:rPr>
                <w:b/>
                <w:bCs/>
              </w:rPr>
            </w:pPr>
            <w:r w:rsidRPr="008F563B">
              <w:rPr>
                <w:b/>
                <w:bCs/>
              </w:rPr>
              <w:t>5</w:t>
            </w:r>
          </w:p>
        </w:tc>
      </w:tr>
      <w:tr w:rsidR="00380F36" w14:paraId="1BE2386F" w14:textId="77777777" w:rsidTr="000347B3">
        <w:tc>
          <w:tcPr>
            <w:tcW w:w="1039" w:type="pct"/>
          </w:tcPr>
          <w:p w14:paraId="4BFB8C1B" w14:textId="77777777" w:rsidR="00380F36" w:rsidRDefault="00380F36" w:rsidP="00380F36">
            <w:r>
              <w:t>Değerlendirmeye Yönelik Açıklama:</w:t>
            </w:r>
          </w:p>
          <w:p w14:paraId="45A80907" w14:textId="77777777" w:rsidR="00380F36" w:rsidRDefault="00380F36" w:rsidP="00380F36"/>
          <w:p w14:paraId="5A6F2D2E" w14:textId="77777777" w:rsidR="00380F36" w:rsidRDefault="00380F36" w:rsidP="00380F36"/>
        </w:tc>
        <w:tc>
          <w:tcPr>
            <w:tcW w:w="3961" w:type="pct"/>
            <w:gridSpan w:val="6"/>
          </w:tcPr>
          <w:p w14:paraId="376E13F1" w14:textId="655D641E" w:rsidR="000347B3" w:rsidRDefault="000347B3" w:rsidP="000347B3">
            <w:pPr>
              <w:jc w:val="both"/>
            </w:pPr>
            <w:r>
              <w:t>Merkezimiz, Üniversitemiz Strateji Geliştirme Daire Başkanlığı’nın iş akış süreçlerine uygun olarak iş ve işlemleri yürütmektedir. Üniversitemiz Strateji Geliştirme Daire Başkanlığı (</w:t>
            </w:r>
            <w:hyperlink r:id="rId38" w:history="1">
              <w:r w:rsidR="00110EB4" w:rsidRPr="00D63272">
                <w:rPr>
                  <w:rStyle w:val="Kpr"/>
                </w:rPr>
                <w:t>https://strateji.dpu.edu.tr/</w:t>
              </w:r>
            </w:hyperlink>
            <w:r w:rsidR="00110EB4">
              <w:t xml:space="preserve"> </w:t>
            </w:r>
            <w:r>
              <w:t>) tarafından dönemsel olarak ödenekler merkezimiz için açılmakta, gerekli harcamalar ilgili ödeneklerden yapılmaktadır. Bununla birlikte, merkezimizin Üniversitemiz tarafından verilen ödenekler haricinde bir gelir unsuru bulunmamaktadır.</w:t>
            </w:r>
          </w:p>
          <w:p w14:paraId="14FFC2D2" w14:textId="01DBDE71" w:rsidR="000347B3" w:rsidRDefault="000347B3" w:rsidP="000347B3">
            <w:pPr>
              <w:jc w:val="both"/>
            </w:pPr>
            <w:r>
              <w:t>Kırtasiye ve temizlik malzemeleri gibi Üniversitemizce temin edilen araç-gereçlere ihtiyaç olduğu durumlarda İdari Mali İşler Daire Başkanlığından (</w:t>
            </w:r>
            <w:hyperlink r:id="rId39" w:history="1">
              <w:r w:rsidR="00110EB4" w:rsidRPr="00D63272">
                <w:rPr>
                  <w:rStyle w:val="Kpr"/>
                </w:rPr>
                <w:t>https://imidb.dpu.edu.tr/</w:t>
              </w:r>
            </w:hyperlink>
            <w:r w:rsidR="00110EB4">
              <w:t xml:space="preserve"> </w:t>
            </w:r>
            <w:r>
              <w:t>) ilgili araç- gereçler talep ve temin edilmektedir.</w:t>
            </w:r>
          </w:p>
          <w:p w14:paraId="1D2B2975" w14:textId="278926D4" w:rsidR="00380F36" w:rsidRDefault="000347B3" w:rsidP="000347B3">
            <w:pPr>
              <w:jc w:val="both"/>
            </w:pPr>
            <w:r>
              <w:t>Bilgisayar, IP telefon gibi elektronik cihazlar Bilgi İşlem Dairesi Başkanlığından (</w:t>
            </w:r>
            <w:hyperlink r:id="rId40" w:history="1">
              <w:r w:rsidR="00110EB4" w:rsidRPr="00D63272">
                <w:rPr>
                  <w:rStyle w:val="Kpr"/>
                </w:rPr>
                <w:t>https://bidb.dpu.edu.tr/</w:t>
              </w:r>
            </w:hyperlink>
            <w:r w:rsidR="00110EB4">
              <w:t xml:space="preserve"> </w:t>
            </w:r>
            <w:r>
              <w:t>) talep ve temin edilirken mobilya grubu ürünleri temini ile bina tamirat/tadilat ve onarım işlemleri için Yapı İşleri Teknik Dairesi Başkanlığından (</w:t>
            </w:r>
            <w:hyperlink r:id="rId41" w:history="1">
              <w:r w:rsidR="00110EB4" w:rsidRPr="00D63272">
                <w:rPr>
                  <w:rStyle w:val="Kpr"/>
                </w:rPr>
                <w:t>https://yitdb.dpu.edu.tr/</w:t>
              </w:r>
            </w:hyperlink>
            <w:r w:rsidR="00110EB4">
              <w:t xml:space="preserve"> </w:t>
            </w:r>
            <w:r>
              <w:t>) destek alınmaktadır. Sosyal-Kültürel Faaliyetler kapsamında gerekli olan araç gereçler için ise Sağlık Kültür Spor Dairesi Başkanlığından (</w:t>
            </w:r>
            <w:hyperlink r:id="rId42" w:history="1">
              <w:r w:rsidR="00110EB4" w:rsidRPr="00D63272">
                <w:rPr>
                  <w:rStyle w:val="Kpr"/>
                </w:rPr>
                <w:t>https://sks.dpu.edu.tr/</w:t>
              </w:r>
            </w:hyperlink>
            <w:r w:rsidR="00110EB4">
              <w:t xml:space="preserve"> </w:t>
            </w:r>
            <w:r>
              <w:t>) talepte bulunulmaktadır.</w:t>
            </w:r>
          </w:p>
        </w:tc>
      </w:tr>
      <w:tr w:rsidR="00380F36" w14:paraId="688EB615" w14:textId="77777777" w:rsidTr="000347B3">
        <w:tc>
          <w:tcPr>
            <w:tcW w:w="1039" w:type="pct"/>
          </w:tcPr>
          <w:p w14:paraId="031638BB" w14:textId="52341D6F" w:rsidR="00380F36" w:rsidRDefault="00380F36" w:rsidP="00380F36">
            <w:r>
              <w:t>Kanıtlar:</w:t>
            </w:r>
          </w:p>
        </w:tc>
        <w:tc>
          <w:tcPr>
            <w:tcW w:w="3961" w:type="pct"/>
            <w:gridSpan w:val="6"/>
          </w:tcPr>
          <w:p w14:paraId="1EBD8B1E" w14:textId="77777777" w:rsidR="00380F36" w:rsidRDefault="00380F36" w:rsidP="00380F36"/>
        </w:tc>
      </w:tr>
      <w:tr w:rsidR="00441125" w:rsidRPr="008F563B" w14:paraId="013EEAC8" w14:textId="77777777" w:rsidTr="00E2652D">
        <w:tc>
          <w:tcPr>
            <w:tcW w:w="3929" w:type="pct"/>
            <w:gridSpan w:val="2"/>
          </w:tcPr>
          <w:p w14:paraId="5824E842" w14:textId="1B6A8148" w:rsidR="00441125" w:rsidRPr="00DF3CD1" w:rsidRDefault="00441125" w:rsidP="00421EFA">
            <w:pPr>
              <w:rPr>
                <w:rFonts w:asciiTheme="minorHAnsi" w:eastAsiaTheme="minorHAnsi" w:hAnsiTheme="minorHAnsi" w:cstheme="minorBidi"/>
                <w:b/>
                <w:bCs/>
                <w:sz w:val="22"/>
                <w:szCs w:val="22"/>
                <w:lang w:eastAsia="en-US"/>
              </w:rPr>
            </w:pPr>
            <w:r w:rsidRPr="000832A1">
              <w:rPr>
                <w:rFonts w:eastAsiaTheme="minorHAnsi"/>
                <w:b/>
                <w:bCs/>
                <w:lang w:eastAsia="en-US"/>
              </w:rPr>
              <w:t>A.3.4. Süreç yönetimi</w:t>
            </w:r>
          </w:p>
        </w:tc>
        <w:tc>
          <w:tcPr>
            <w:tcW w:w="216" w:type="pct"/>
          </w:tcPr>
          <w:p w14:paraId="1AEEFE2D" w14:textId="77777777" w:rsidR="00441125" w:rsidRPr="008F563B" w:rsidRDefault="00441125" w:rsidP="00421EFA">
            <w:pPr>
              <w:rPr>
                <w:b/>
                <w:bCs/>
              </w:rPr>
            </w:pPr>
            <w:r w:rsidRPr="008F563B">
              <w:rPr>
                <w:b/>
                <w:bCs/>
              </w:rPr>
              <w:t>1</w:t>
            </w:r>
          </w:p>
        </w:tc>
        <w:tc>
          <w:tcPr>
            <w:tcW w:w="218" w:type="pct"/>
            <w:shd w:val="clear" w:color="auto" w:fill="C00000"/>
          </w:tcPr>
          <w:p w14:paraId="5D99C1CA" w14:textId="77777777" w:rsidR="00441125" w:rsidRPr="008F563B" w:rsidRDefault="00441125" w:rsidP="00421EFA">
            <w:pPr>
              <w:rPr>
                <w:b/>
                <w:bCs/>
              </w:rPr>
            </w:pPr>
            <w:r w:rsidRPr="008F563B">
              <w:rPr>
                <w:b/>
                <w:bCs/>
              </w:rPr>
              <w:t>2</w:t>
            </w:r>
          </w:p>
        </w:tc>
        <w:tc>
          <w:tcPr>
            <w:tcW w:w="218" w:type="pct"/>
          </w:tcPr>
          <w:p w14:paraId="6EAC3A1F" w14:textId="77777777" w:rsidR="00441125" w:rsidRPr="008F563B" w:rsidRDefault="00441125" w:rsidP="00421EFA">
            <w:pPr>
              <w:rPr>
                <w:b/>
                <w:bCs/>
              </w:rPr>
            </w:pPr>
            <w:r w:rsidRPr="008F563B">
              <w:rPr>
                <w:b/>
                <w:bCs/>
              </w:rPr>
              <w:t>3</w:t>
            </w:r>
          </w:p>
        </w:tc>
        <w:tc>
          <w:tcPr>
            <w:tcW w:w="217" w:type="pct"/>
          </w:tcPr>
          <w:p w14:paraId="603EAC00" w14:textId="77777777" w:rsidR="00441125" w:rsidRPr="008F563B" w:rsidRDefault="00441125" w:rsidP="00421EFA">
            <w:pPr>
              <w:rPr>
                <w:b/>
                <w:bCs/>
              </w:rPr>
            </w:pPr>
            <w:r w:rsidRPr="008F563B">
              <w:rPr>
                <w:b/>
                <w:bCs/>
              </w:rPr>
              <w:t>4</w:t>
            </w:r>
          </w:p>
        </w:tc>
        <w:tc>
          <w:tcPr>
            <w:tcW w:w="202" w:type="pct"/>
          </w:tcPr>
          <w:p w14:paraId="5F5955D6" w14:textId="77777777" w:rsidR="00441125" w:rsidRPr="008F563B" w:rsidRDefault="00441125" w:rsidP="00421EFA">
            <w:pPr>
              <w:rPr>
                <w:b/>
                <w:bCs/>
              </w:rPr>
            </w:pPr>
            <w:r w:rsidRPr="008F563B">
              <w:rPr>
                <w:b/>
                <w:bCs/>
              </w:rPr>
              <w:t>5</w:t>
            </w:r>
          </w:p>
        </w:tc>
      </w:tr>
      <w:tr w:rsidR="00441125" w14:paraId="7D4FE357" w14:textId="77777777" w:rsidTr="000347B3">
        <w:tc>
          <w:tcPr>
            <w:tcW w:w="1039" w:type="pct"/>
          </w:tcPr>
          <w:p w14:paraId="65C1ADAE" w14:textId="77777777" w:rsidR="00441125" w:rsidRDefault="00441125" w:rsidP="00421EFA">
            <w:r>
              <w:t>Değerlendirmeye Yönelik Açıklama:</w:t>
            </w:r>
          </w:p>
          <w:p w14:paraId="382CEFB1" w14:textId="77777777" w:rsidR="00441125" w:rsidRDefault="00441125" w:rsidP="00421EFA"/>
          <w:p w14:paraId="2EF41D43" w14:textId="77777777" w:rsidR="00441125" w:rsidRDefault="00441125" w:rsidP="00421EFA"/>
        </w:tc>
        <w:tc>
          <w:tcPr>
            <w:tcW w:w="3961" w:type="pct"/>
            <w:gridSpan w:val="6"/>
          </w:tcPr>
          <w:p w14:paraId="1C86E019" w14:textId="2F2C3A52" w:rsidR="00441125" w:rsidRDefault="000347B3" w:rsidP="000347B3">
            <w:pPr>
              <w:jc w:val="both"/>
            </w:pPr>
            <w:r>
              <w:t xml:space="preserve">Araştırma Merkezi 2547 Sayılı Yükseköğretim kanuna bağlı olarak görev ve sorumluluklarını yerine getirmektedir. </w:t>
            </w:r>
            <w:r w:rsidR="00110EB4">
              <w:t>Dumlupınar</w:t>
            </w:r>
            <w:r>
              <w:t xml:space="preserve"> Üniversitesi tarafından belirlenen ve Üniversitemiz senatosu tarafından belirlenen yönetmelik gereğince sahip olduğu iş akış şemasınca süreci yönetmektedir. Merkez tarafından belirlenen etkinlik ve eğitimlerin öğrenci, mezun ve akademik personele iletilmesi süreci Merkez personelimiz ve Mezunlarla İletişim Komisyonları tarafından sürdürülmektedir. Bu kapsamda, iş takvimi, görev tanımları, eğitim ve etkinlik takvimleri belirlenerek </w:t>
            </w:r>
            <w:r w:rsidR="00110EB4">
              <w:t>yapım aşamasında olan (</w:t>
            </w:r>
            <w:hyperlink r:id="rId43" w:history="1">
              <w:r w:rsidR="00110EB4" w:rsidRPr="00D63272">
                <w:rPr>
                  <w:rStyle w:val="Kpr"/>
                </w:rPr>
                <w:t>http://igam.dpu.edu.tr</w:t>
              </w:r>
            </w:hyperlink>
            <w:r w:rsidR="00110EB4">
              <w:t xml:space="preserve"> ) </w:t>
            </w:r>
            <w:r>
              <w:t xml:space="preserve">web sayfasında </w:t>
            </w:r>
            <w:proofErr w:type="gramStart"/>
            <w:r>
              <w:t>yayınla</w:t>
            </w:r>
            <w:r w:rsidR="00110EB4">
              <w:t>nacaktır.</w:t>
            </w:r>
            <w:r>
              <w:t>.</w:t>
            </w:r>
            <w:proofErr w:type="gramEnd"/>
          </w:p>
        </w:tc>
      </w:tr>
      <w:tr w:rsidR="00441125" w14:paraId="396E7CBB" w14:textId="77777777" w:rsidTr="000347B3">
        <w:tc>
          <w:tcPr>
            <w:tcW w:w="1039" w:type="pct"/>
          </w:tcPr>
          <w:p w14:paraId="094219D0" w14:textId="3459FECC" w:rsidR="00441125" w:rsidRDefault="00441125" w:rsidP="00421EFA">
            <w:r>
              <w:t>Kanıtlar:</w:t>
            </w:r>
          </w:p>
        </w:tc>
        <w:tc>
          <w:tcPr>
            <w:tcW w:w="3961" w:type="pct"/>
            <w:gridSpan w:val="6"/>
          </w:tcPr>
          <w:p w14:paraId="36E2E4C0" w14:textId="77777777" w:rsidR="00441125" w:rsidRDefault="00441125" w:rsidP="00421EFA"/>
        </w:tc>
      </w:tr>
    </w:tbl>
    <w:p w14:paraId="58522A35" w14:textId="77777777" w:rsidR="00441125" w:rsidRDefault="00441125"/>
    <w:p w14:paraId="593D7B6A" w14:textId="240A791E" w:rsidR="00441125" w:rsidRPr="00DF3CD1" w:rsidRDefault="00441125" w:rsidP="00A20E98">
      <w:pPr>
        <w:spacing w:after="60"/>
        <w:rPr>
          <w:b/>
          <w:bCs/>
        </w:rPr>
      </w:pPr>
      <w:r w:rsidRPr="00DF3CD1">
        <w:rPr>
          <w:b/>
          <w:bCs/>
        </w:rPr>
        <w:t>A.</w:t>
      </w:r>
      <w:r>
        <w:rPr>
          <w:b/>
          <w:bCs/>
        </w:rPr>
        <w:t>4</w:t>
      </w:r>
      <w:r w:rsidRPr="00DF3CD1">
        <w:rPr>
          <w:b/>
          <w:bCs/>
        </w:rPr>
        <w:t xml:space="preserve">. </w:t>
      </w:r>
      <w:r w:rsidRPr="00441125">
        <w:rPr>
          <w:b/>
          <w:bCs/>
        </w:rPr>
        <w:t>Paydaş Katılımı</w:t>
      </w:r>
    </w:p>
    <w:tbl>
      <w:tblPr>
        <w:tblStyle w:val="TabloKlavuzu"/>
        <w:tblW w:w="5000" w:type="pct"/>
        <w:tblLook w:val="04A0" w:firstRow="1" w:lastRow="0" w:firstColumn="1" w:lastColumn="0" w:noHBand="0" w:noVBand="1"/>
      </w:tblPr>
      <w:tblGrid>
        <w:gridCol w:w="1882"/>
        <w:gridCol w:w="5233"/>
        <w:gridCol w:w="391"/>
        <w:gridCol w:w="395"/>
        <w:gridCol w:w="395"/>
        <w:gridCol w:w="393"/>
        <w:gridCol w:w="366"/>
      </w:tblGrid>
      <w:tr w:rsidR="00441125" w:rsidRPr="008F563B" w14:paraId="2F9BC70A" w14:textId="77777777" w:rsidTr="00E2652D">
        <w:tc>
          <w:tcPr>
            <w:tcW w:w="3929" w:type="pct"/>
            <w:gridSpan w:val="2"/>
          </w:tcPr>
          <w:p w14:paraId="4DA58153" w14:textId="5FEE5A08" w:rsidR="00441125" w:rsidRPr="000832A1" w:rsidRDefault="00441125" w:rsidP="00421EFA">
            <w:pPr>
              <w:rPr>
                <w:rFonts w:eastAsiaTheme="minorHAnsi"/>
                <w:b/>
                <w:bCs/>
                <w:lang w:eastAsia="en-US"/>
              </w:rPr>
            </w:pPr>
            <w:r w:rsidRPr="000832A1">
              <w:rPr>
                <w:rFonts w:eastAsiaTheme="minorHAnsi"/>
                <w:b/>
                <w:bCs/>
                <w:lang w:eastAsia="en-US"/>
              </w:rPr>
              <w:t>A.4.1. İç ve dış paydaş katılımı</w:t>
            </w:r>
          </w:p>
        </w:tc>
        <w:tc>
          <w:tcPr>
            <w:tcW w:w="216" w:type="pct"/>
          </w:tcPr>
          <w:p w14:paraId="615F3719" w14:textId="77777777" w:rsidR="00441125" w:rsidRPr="008F563B" w:rsidRDefault="00441125" w:rsidP="00421EFA">
            <w:pPr>
              <w:rPr>
                <w:b/>
                <w:bCs/>
              </w:rPr>
            </w:pPr>
            <w:r w:rsidRPr="008F563B">
              <w:rPr>
                <w:b/>
                <w:bCs/>
              </w:rPr>
              <w:t>1</w:t>
            </w:r>
          </w:p>
        </w:tc>
        <w:tc>
          <w:tcPr>
            <w:tcW w:w="218" w:type="pct"/>
            <w:shd w:val="clear" w:color="auto" w:fill="C00000"/>
          </w:tcPr>
          <w:p w14:paraId="1CD1B425" w14:textId="77777777" w:rsidR="00441125" w:rsidRPr="008F563B" w:rsidRDefault="00441125" w:rsidP="00421EFA">
            <w:pPr>
              <w:rPr>
                <w:b/>
                <w:bCs/>
              </w:rPr>
            </w:pPr>
            <w:r w:rsidRPr="008F563B">
              <w:rPr>
                <w:b/>
                <w:bCs/>
              </w:rPr>
              <w:t>2</w:t>
            </w:r>
          </w:p>
        </w:tc>
        <w:tc>
          <w:tcPr>
            <w:tcW w:w="218" w:type="pct"/>
          </w:tcPr>
          <w:p w14:paraId="33F89ECC" w14:textId="77777777" w:rsidR="00441125" w:rsidRPr="008F563B" w:rsidRDefault="00441125" w:rsidP="00421EFA">
            <w:pPr>
              <w:rPr>
                <w:b/>
                <w:bCs/>
              </w:rPr>
            </w:pPr>
            <w:r w:rsidRPr="008F563B">
              <w:rPr>
                <w:b/>
                <w:bCs/>
              </w:rPr>
              <w:t>3</w:t>
            </w:r>
          </w:p>
        </w:tc>
        <w:tc>
          <w:tcPr>
            <w:tcW w:w="217" w:type="pct"/>
          </w:tcPr>
          <w:p w14:paraId="63F0CA27" w14:textId="77777777" w:rsidR="00441125" w:rsidRPr="008F563B" w:rsidRDefault="00441125" w:rsidP="00421EFA">
            <w:pPr>
              <w:rPr>
                <w:b/>
                <w:bCs/>
              </w:rPr>
            </w:pPr>
            <w:r w:rsidRPr="008F563B">
              <w:rPr>
                <w:b/>
                <w:bCs/>
              </w:rPr>
              <w:t>4</w:t>
            </w:r>
          </w:p>
        </w:tc>
        <w:tc>
          <w:tcPr>
            <w:tcW w:w="202" w:type="pct"/>
          </w:tcPr>
          <w:p w14:paraId="27883667" w14:textId="77777777" w:rsidR="00441125" w:rsidRPr="008F563B" w:rsidRDefault="00441125" w:rsidP="00421EFA">
            <w:pPr>
              <w:rPr>
                <w:b/>
                <w:bCs/>
              </w:rPr>
            </w:pPr>
            <w:r w:rsidRPr="008F563B">
              <w:rPr>
                <w:b/>
                <w:bCs/>
              </w:rPr>
              <w:t>5</w:t>
            </w:r>
          </w:p>
        </w:tc>
      </w:tr>
      <w:tr w:rsidR="00441125" w14:paraId="6F60969A" w14:textId="77777777" w:rsidTr="000347B3">
        <w:tc>
          <w:tcPr>
            <w:tcW w:w="1039" w:type="pct"/>
          </w:tcPr>
          <w:p w14:paraId="062F9843" w14:textId="77777777" w:rsidR="00441125" w:rsidRDefault="00441125" w:rsidP="00421EFA">
            <w:r>
              <w:lastRenderedPageBreak/>
              <w:t>Değerlendirmeye Yönelik Açıklama:</w:t>
            </w:r>
          </w:p>
          <w:p w14:paraId="6AF0FCB5" w14:textId="77777777" w:rsidR="00441125" w:rsidRDefault="00441125" w:rsidP="00421EFA"/>
          <w:p w14:paraId="3A1B98B3" w14:textId="77777777" w:rsidR="00441125" w:rsidRDefault="00441125" w:rsidP="00421EFA"/>
          <w:p w14:paraId="4FBDE910" w14:textId="77777777" w:rsidR="00441125" w:rsidRDefault="00441125" w:rsidP="00421EFA"/>
        </w:tc>
        <w:tc>
          <w:tcPr>
            <w:tcW w:w="3961" w:type="pct"/>
            <w:gridSpan w:val="6"/>
          </w:tcPr>
          <w:p w14:paraId="6DD3ABB6" w14:textId="77777777" w:rsidR="000347B3" w:rsidRDefault="000347B3" w:rsidP="000347B3">
            <w:pPr>
              <w:jc w:val="both"/>
              <w:rPr>
                <w:rFonts w:ascii="TimesNewRomanPS-BoldItalicMT" w:hAnsi="TimesNewRomanPS-BoldItalicMT" w:cs="TimesNewRomanPS-BoldItalicMT"/>
              </w:rPr>
            </w:pPr>
            <w:r w:rsidRPr="000C252E">
              <w:rPr>
                <w:rFonts w:ascii="TimesNewRomanPS-BoldItalicMT" w:hAnsi="TimesNewRomanPS-BoldItalicMT" w:cs="TimesNewRomanPS-BoldItalicMT"/>
              </w:rPr>
              <w:t>Merkezimiz tüm paydaşlarını, karar alma yönetişim ve iyileştirme süreçlerine katılımını</w:t>
            </w:r>
            <w:r>
              <w:rPr>
                <w:rFonts w:ascii="TimesNewRomanPS-BoldItalicMT" w:hAnsi="TimesNewRomanPS-BoldItalicMT" w:cs="TimesNewRomanPS-BoldItalicMT"/>
              </w:rPr>
              <w:t xml:space="preserve"> </w:t>
            </w:r>
            <w:r w:rsidRPr="000C252E">
              <w:rPr>
                <w:rFonts w:ascii="TimesNewRomanPS-BoldItalicMT" w:hAnsi="TimesNewRomanPS-BoldItalicMT" w:cs="TimesNewRomanPS-BoldItalicMT"/>
              </w:rPr>
              <w:t>sağlamakta ve desteklemektedir. Paydaşlarının süreç yönetimine dâhil edilmesi kapsamında</w:t>
            </w:r>
            <w:r>
              <w:rPr>
                <w:rFonts w:ascii="TimesNewRomanPS-BoldItalicMT" w:hAnsi="TimesNewRomanPS-BoldItalicMT" w:cs="TimesNewRomanPS-BoldItalicMT"/>
              </w:rPr>
              <w:t xml:space="preserve"> </w:t>
            </w:r>
            <w:r w:rsidRPr="000C252E">
              <w:rPr>
                <w:rFonts w:ascii="TimesNewRomanPS-BoldItalicMT" w:hAnsi="TimesNewRomanPS-BoldItalicMT" w:cs="TimesNewRomanPS-BoldItalicMT"/>
              </w:rPr>
              <w:t>danışma kurulunun merk</w:t>
            </w:r>
            <w:r>
              <w:rPr>
                <w:rFonts w:ascii="TimesNewRomanPS-BoldItalicMT" w:hAnsi="TimesNewRomanPS-BoldItalicMT" w:cs="TimesNewRomanPS-BoldItalicMT"/>
              </w:rPr>
              <w:t>e</w:t>
            </w:r>
            <w:r w:rsidRPr="000C252E">
              <w:rPr>
                <w:rFonts w:ascii="TimesNewRomanPS-BoldItalicMT" w:hAnsi="TimesNewRomanPS-BoldItalicMT" w:cs="TimesNewRomanPS-BoldItalicMT"/>
              </w:rPr>
              <w:t xml:space="preserve">zimiz bünyesinde </w:t>
            </w:r>
            <w:r>
              <w:rPr>
                <w:rFonts w:ascii="TimesNewRomanPS-BoldItalicMT" w:hAnsi="TimesNewRomanPS-BoldItalicMT" w:cs="TimesNewRomanPS-BoldItalicMT"/>
              </w:rPr>
              <w:t>oluşturulması</w:t>
            </w:r>
            <w:r w:rsidRPr="000C252E">
              <w:rPr>
                <w:rFonts w:ascii="TimesNewRomanPS-BoldItalicMT" w:hAnsi="TimesNewRomanPS-BoldItalicMT" w:cs="TimesNewRomanPS-BoldItalicMT"/>
              </w:rPr>
              <w:t xml:space="preserve"> çalışmalar</w:t>
            </w:r>
            <w:r>
              <w:rPr>
                <w:rFonts w:ascii="TimesNewRomanPS-BoldItalicMT" w:hAnsi="TimesNewRomanPS-BoldItalicMT" w:cs="TimesNewRomanPS-BoldItalicMT"/>
              </w:rPr>
              <w:t>ına</w:t>
            </w:r>
            <w:r w:rsidRPr="000C252E">
              <w:rPr>
                <w:rFonts w:ascii="TimesNewRomanPS-BoldItalicMT" w:hAnsi="TimesNewRomanPS-BoldItalicMT" w:cs="TimesNewRomanPS-BoldItalicMT"/>
              </w:rPr>
              <w:t xml:space="preserve"> devam edilmektedir. </w:t>
            </w:r>
          </w:p>
          <w:p w14:paraId="035BAF4C" w14:textId="3631337D" w:rsidR="00441125" w:rsidRPr="000347B3" w:rsidRDefault="000347B3" w:rsidP="000347B3">
            <w:pPr>
              <w:jc w:val="both"/>
              <w:rPr>
                <w:rFonts w:ascii="TimesNewRomanPS-BoldItalicMT" w:hAnsi="TimesNewRomanPS-BoldItalicMT" w:cs="TimesNewRomanPS-BoldItalicMT"/>
              </w:rPr>
            </w:pPr>
            <w:r w:rsidRPr="000C252E">
              <w:rPr>
                <w:rFonts w:ascii="TimesNewRomanPS-BoldItalicMT" w:hAnsi="TimesNewRomanPS-BoldItalicMT" w:cs="TimesNewRomanPS-BoldItalicMT"/>
              </w:rPr>
              <w:t>Paydaşlarımızın,</w:t>
            </w:r>
            <w:r>
              <w:rPr>
                <w:rFonts w:ascii="TimesNewRomanPS-BoldItalicMT" w:hAnsi="TimesNewRomanPS-BoldItalicMT" w:cs="TimesNewRomanPS-BoldItalicMT"/>
              </w:rPr>
              <w:t xml:space="preserve"> </w:t>
            </w:r>
            <w:r w:rsidRPr="000C252E">
              <w:rPr>
                <w:rFonts w:ascii="TimesNewRomanPS-BoldItalicMT" w:hAnsi="TimesNewRomanPS-BoldItalicMT" w:cs="TimesNewRomanPS-BoldItalicMT"/>
              </w:rPr>
              <w:t>Merkezimiz bünyesinde mevcut çeşitli iletişim kanalları (eposta, telefonla iletişim, vb.) vasıtasıyla süreç yönetimine katılımları her daim sağlanmaktadır. İletişim</w:t>
            </w:r>
            <w:r>
              <w:rPr>
                <w:rFonts w:ascii="TimesNewRomanPS-BoldItalicMT" w:hAnsi="TimesNewRomanPS-BoldItalicMT" w:cs="TimesNewRomanPS-BoldItalicMT"/>
              </w:rPr>
              <w:t xml:space="preserve"> </w:t>
            </w:r>
            <w:r w:rsidRPr="000C252E">
              <w:rPr>
                <w:rFonts w:ascii="TimesNewRomanPS-BoldItalicMT" w:hAnsi="TimesNewRomanPS-BoldItalicMT" w:cs="TimesNewRomanPS-BoldItalicMT"/>
              </w:rPr>
              <w:t>kanalları ile paydaşlarımızın istek, öneri ve şikâyetlerini olumsuz bir durum oluşmadan</w:t>
            </w:r>
            <w:r>
              <w:rPr>
                <w:rFonts w:ascii="TimesNewRomanPS-BoldItalicMT" w:hAnsi="TimesNewRomanPS-BoldItalicMT" w:cs="TimesNewRomanPS-BoldItalicMT"/>
              </w:rPr>
              <w:t xml:space="preserve"> </w:t>
            </w:r>
            <w:r w:rsidRPr="000C252E">
              <w:rPr>
                <w:rFonts w:ascii="TimesNewRomanPS-BoldItalicMT" w:hAnsi="TimesNewRomanPS-BoldItalicMT" w:cs="TimesNewRomanPS-BoldItalicMT"/>
              </w:rPr>
              <w:t>cevaplandırılmaktadır.</w:t>
            </w:r>
            <w:r w:rsidR="00110EB4">
              <w:rPr>
                <w:rFonts w:ascii="TimesNewRomanPS-BoldItalicMT" w:hAnsi="TimesNewRomanPS-BoldItalicMT" w:cs="TimesNewRomanPS-BoldItalicMT"/>
              </w:rPr>
              <w:t xml:space="preserve"> </w:t>
            </w:r>
            <w:r w:rsidR="00110EB4">
              <w:t>Merkezimiz iç ve</w:t>
            </w:r>
            <w:r w:rsidR="00110EB4">
              <w:t xml:space="preserve"> dış paydaşlarını güncellemişti</w:t>
            </w:r>
            <w:r w:rsidR="00707745">
              <w:t>r</w:t>
            </w:r>
            <w:r w:rsidR="00110EB4">
              <w:t>.</w:t>
            </w:r>
          </w:p>
        </w:tc>
      </w:tr>
      <w:tr w:rsidR="00441125" w14:paraId="2677FFD9" w14:textId="77777777" w:rsidTr="000347B3">
        <w:tc>
          <w:tcPr>
            <w:tcW w:w="1039" w:type="pct"/>
          </w:tcPr>
          <w:p w14:paraId="7B32CAB9" w14:textId="7996A561" w:rsidR="00A20E98" w:rsidRDefault="00441125" w:rsidP="00421EFA">
            <w:r>
              <w:t>Kanıtlar:</w:t>
            </w:r>
          </w:p>
        </w:tc>
        <w:tc>
          <w:tcPr>
            <w:tcW w:w="3961" w:type="pct"/>
            <w:gridSpan w:val="6"/>
          </w:tcPr>
          <w:p w14:paraId="6698090D" w14:textId="1146244D" w:rsidR="00441125" w:rsidRPr="00110EB4" w:rsidRDefault="00110EB4" w:rsidP="00110EB4">
            <w:pPr>
              <w:pStyle w:val="ListeParagraf"/>
              <w:numPr>
                <w:ilvl w:val="0"/>
                <w:numId w:val="17"/>
              </w:numPr>
              <w:spacing w:after="0" w:line="240" w:lineRule="auto"/>
              <w:ind w:left="714" w:hanging="357"/>
              <w:rPr>
                <w:rFonts w:ascii="Times New Roman" w:hAnsi="Times New Roman" w:cs="Times New Roman"/>
                <w:sz w:val="24"/>
                <w:szCs w:val="24"/>
              </w:rPr>
            </w:pPr>
            <w:hyperlink r:id="rId44" w:history="1">
              <w:r w:rsidRPr="00110EB4">
                <w:rPr>
                  <w:rStyle w:val="Kpr"/>
                  <w:rFonts w:ascii="Times New Roman" w:hAnsi="Times New Roman" w:cs="Times New Roman"/>
                  <w:sz w:val="24"/>
                  <w:szCs w:val="24"/>
                </w:rPr>
                <w:t>İç ve Dış Paydaşlarımız</w:t>
              </w:r>
            </w:hyperlink>
          </w:p>
          <w:p w14:paraId="71A01CA6" w14:textId="29106CB1" w:rsidR="00441125" w:rsidRPr="00110EB4" w:rsidRDefault="00110EB4" w:rsidP="00421EFA">
            <w:pPr>
              <w:pStyle w:val="ListeParagraf"/>
              <w:numPr>
                <w:ilvl w:val="0"/>
                <w:numId w:val="17"/>
              </w:numPr>
              <w:spacing w:after="0" w:line="240" w:lineRule="auto"/>
              <w:ind w:left="714" w:hanging="357"/>
              <w:rPr>
                <w:rFonts w:ascii="Times New Roman" w:hAnsi="Times New Roman" w:cs="Times New Roman"/>
                <w:sz w:val="24"/>
                <w:szCs w:val="24"/>
              </w:rPr>
            </w:pPr>
            <w:hyperlink r:id="rId45" w:history="1">
              <w:r w:rsidRPr="00110EB4">
                <w:rPr>
                  <w:rStyle w:val="Kpr"/>
                  <w:rFonts w:ascii="Times New Roman" w:hAnsi="Times New Roman" w:cs="Times New Roman"/>
                  <w:sz w:val="24"/>
                  <w:szCs w:val="24"/>
                </w:rPr>
                <w:t>Dış Paydaş Memnuniyet Anketi</w:t>
              </w:r>
            </w:hyperlink>
          </w:p>
        </w:tc>
      </w:tr>
      <w:tr w:rsidR="00441125" w:rsidRPr="008F563B" w14:paraId="144C4A19" w14:textId="77777777" w:rsidTr="00E2652D">
        <w:tc>
          <w:tcPr>
            <w:tcW w:w="3929" w:type="pct"/>
            <w:gridSpan w:val="2"/>
          </w:tcPr>
          <w:p w14:paraId="113E3020" w14:textId="5600CB8F" w:rsidR="00441125" w:rsidRPr="00DF3CD1" w:rsidRDefault="00441125" w:rsidP="00421EFA">
            <w:pPr>
              <w:rPr>
                <w:rFonts w:asciiTheme="minorHAnsi" w:eastAsiaTheme="minorHAnsi" w:hAnsiTheme="minorHAnsi" w:cstheme="minorBidi"/>
                <w:b/>
                <w:bCs/>
                <w:sz w:val="22"/>
                <w:szCs w:val="22"/>
                <w:lang w:eastAsia="en-US"/>
              </w:rPr>
            </w:pPr>
            <w:r w:rsidRPr="000832A1">
              <w:rPr>
                <w:rFonts w:eastAsiaTheme="minorHAnsi"/>
                <w:b/>
                <w:bCs/>
                <w:lang w:eastAsia="en-US"/>
              </w:rPr>
              <w:t>A.4.2. Öğrenci geri bildirimleri</w:t>
            </w:r>
          </w:p>
        </w:tc>
        <w:tc>
          <w:tcPr>
            <w:tcW w:w="216" w:type="pct"/>
          </w:tcPr>
          <w:p w14:paraId="19C9049C" w14:textId="77777777" w:rsidR="00441125" w:rsidRPr="008F563B" w:rsidRDefault="00441125" w:rsidP="00421EFA">
            <w:pPr>
              <w:rPr>
                <w:b/>
                <w:bCs/>
              </w:rPr>
            </w:pPr>
            <w:r w:rsidRPr="008F563B">
              <w:rPr>
                <w:b/>
                <w:bCs/>
              </w:rPr>
              <w:t>1</w:t>
            </w:r>
          </w:p>
        </w:tc>
        <w:tc>
          <w:tcPr>
            <w:tcW w:w="218" w:type="pct"/>
            <w:shd w:val="clear" w:color="auto" w:fill="C00000"/>
          </w:tcPr>
          <w:p w14:paraId="4FC28500" w14:textId="77777777" w:rsidR="00441125" w:rsidRPr="008F563B" w:rsidRDefault="00441125" w:rsidP="00421EFA">
            <w:pPr>
              <w:rPr>
                <w:b/>
                <w:bCs/>
              </w:rPr>
            </w:pPr>
            <w:r w:rsidRPr="008F563B">
              <w:rPr>
                <w:b/>
                <w:bCs/>
              </w:rPr>
              <w:t>2</w:t>
            </w:r>
          </w:p>
        </w:tc>
        <w:tc>
          <w:tcPr>
            <w:tcW w:w="218" w:type="pct"/>
          </w:tcPr>
          <w:p w14:paraId="747530E8" w14:textId="77777777" w:rsidR="00441125" w:rsidRPr="008F563B" w:rsidRDefault="00441125" w:rsidP="00421EFA">
            <w:pPr>
              <w:rPr>
                <w:b/>
                <w:bCs/>
              </w:rPr>
            </w:pPr>
            <w:r w:rsidRPr="008F563B">
              <w:rPr>
                <w:b/>
                <w:bCs/>
              </w:rPr>
              <w:t>3</w:t>
            </w:r>
          </w:p>
        </w:tc>
        <w:tc>
          <w:tcPr>
            <w:tcW w:w="217" w:type="pct"/>
          </w:tcPr>
          <w:p w14:paraId="4EE2214D" w14:textId="77777777" w:rsidR="00441125" w:rsidRPr="008F563B" w:rsidRDefault="00441125" w:rsidP="00421EFA">
            <w:pPr>
              <w:rPr>
                <w:b/>
                <w:bCs/>
              </w:rPr>
            </w:pPr>
            <w:r w:rsidRPr="008F563B">
              <w:rPr>
                <w:b/>
                <w:bCs/>
              </w:rPr>
              <w:t>4</w:t>
            </w:r>
          </w:p>
        </w:tc>
        <w:tc>
          <w:tcPr>
            <w:tcW w:w="202" w:type="pct"/>
          </w:tcPr>
          <w:p w14:paraId="54246BE6" w14:textId="77777777" w:rsidR="00441125" w:rsidRPr="008F563B" w:rsidRDefault="00441125" w:rsidP="00421EFA">
            <w:pPr>
              <w:rPr>
                <w:b/>
                <w:bCs/>
              </w:rPr>
            </w:pPr>
            <w:r w:rsidRPr="008F563B">
              <w:rPr>
                <w:b/>
                <w:bCs/>
              </w:rPr>
              <w:t>5</w:t>
            </w:r>
          </w:p>
        </w:tc>
      </w:tr>
      <w:tr w:rsidR="00441125" w14:paraId="1BA5BA7E" w14:textId="77777777" w:rsidTr="000347B3">
        <w:tc>
          <w:tcPr>
            <w:tcW w:w="1039" w:type="pct"/>
          </w:tcPr>
          <w:p w14:paraId="4DC35801" w14:textId="77777777" w:rsidR="00441125" w:rsidRDefault="00441125" w:rsidP="00421EFA">
            <w:r>
              <w:t>Değerlendirmeye Yönelik Açıklama:</w:t>
            </w:r>
          </w:p>
          <w:p w14:paraId="5A13FDAC" w14:textId="77777777" w:rsidR="00441125" w:rsidRDefault="00441125" w:rsidP="00421EFA"/>
          <w:p w14:paraId="4BF78B1F" w14:textId="77777777" w:rsidR="00441125" w:rsidRDefault="00441125" w:rsidP="00421EFA"/>
          <w:p w14:paraId="72A103B8" w14:textId="77777777" w:rsidR="00441125" w:rsidRDefault="00441125" w:rsidP="00421EFA"/>
        </w:tc>
        <w:tc>
          <w:tcPr>
            <w:tcW w:w="3961" w:type="pct"/>
            <w:gridSpan w:val="6"/>
          </w:tcPr>
          <w:p w14:paraId="78A2E12F" w14:textId="1B0490AA" w:rsidR="00441125" w:rsidRDefault="000347B3" w:rsidP="000A162E">
            <w:pPr>
              <w:jc w:val="both"/>
            </w:pPr>
            <w:r w:rsidRPr="000C252E">
              <w:rPr>
                <w:rFonts w:ascii="TimesNewRomanPS-BoldItalicMT" w:hAnsi="TimesNewRomanPS-BoldItalicMT" w:cs="TimesNewRomanPS-BoldItalicMT"/>
              </w:rPr>
              <w:t>Merkezimiz bünyesinde paydaşlarımız ile en fazla etkileşim sağladığımız faaliyetler hazırlanan</w:t>
            </w:r>
            <w:r>
              <w:rPr>
                <w:rFonts w:ascii="TimesNewRomanPS-BoldItalicMT" w:hAnsi="TimesNewRomanPS-BoldItalicMT" w:cs="TimesNewRomanPS-BoldItalicMT"/>
              </w:rPr>
              <w:t xml:space="preserve"> </w:t>
            </w:r>
            <w:r w:rsidRPr="000C252E">
              <w:rPr>
                <w:rFonts w:ascii="TimesNewRomanPS-BoldItalicMT" w:hAnsi="TimesNewRomanPS-BoldItalicMT" w:cs="TimesNewRomanPS-BoldItalicMT"/>
              </w:rPr>
              <w:t>eğitim programlarıdır. Bu kapsamda her eğitim sonunda eğitimlere katılan tüm paydaşlarımıza</w:t>
            </w:r>
            <w:r>
              <w:rPr>
                <w:rFonts w:ascii="TimesNewRomanPS-BoldItalicMT" w:hAnsi="TimesNewRomanPS-BoldItalicMT" w:cs="TimesNewRomanPS-BoldItalicMT"/>
              </w:rPr>
              <w:t xml:space="preserve"> </w:t>
            </w:r>
            <w:r w:rsidRPr="000C252E">
              <w:rPr>
                <w:rFonts w:ascii="TimesNewRomanPS-BoldItalicMT" w:hAnsi="TimesNewRomanPS-BoldItalicMT" w:cs="TimesNewRomanPS-BoldItalicMT"/>
              </w:rPr>
              <w:t>sunul</w:t>
            </w:r>
            <w:r>
              <w:rPr>
                <w:rFonts w:ascii="TimesNewRomanPS-BoldItalicMT" w:hAnsi="TimesNewRomanPS-BoldItalicMT" w:cs="TimesNewRomanPS-BoldItalicMT"/>
              </w:rPr>
              <w:t>an</w:t>
            </w:r>
            <w:r w:rsidRPr="000C252E">
              <w:rPr>
                <w:rFonts w:ascii="TimesNewRomanPS-BoldItalicMT" w:hAnsi="TimesNewRomanPS-BoldItalicMT" w:cs="TimesNewRomanPS-BoldItalicMT"/>
              </w:rPr>
              <w:t xml:space="preserve"> eğitim faaliyetlerinin iyileştirilmesine yönelik anket uygulamaları yapılarak görüşleri</w:t>
            </w:r>
            <w:r>
              <w:rPr>
                <w:rFonts w:ascii="TimesNewRomanPS-BoldItalicMT" w:hAnsi="TimesNewRomanPS-BoldItalicMT" w:cs="TimesNewRomanPS-BoldItalicMT"/>
              </w:rPr>
              <w:t xml:space="preserve"> </w:t>
            </w:r>
            <w:r w:rsidRPr="000C252E">
              <w:rPr>
                <w:rFonts w:ascii="TimesNewRomanPS-BoldItalicMT" w:hAnsi="TimesNewRomanPS-BoldItalicMT" w:cs="TimesNewRomanPS-BoldItalicMT"/>
              </w:rPr>
              <w:t>alınma</w:t>
            </w:r>
            <w:r>
              <w:rPr>
                <w:rFonts w:ascii="TimesNewRomanPS-BoldItalicMT" w:hAnsi="TimesNewRomanPS-BoldItalicMT" w:cs="TimesNewRomanPS-BoldItalicMT"/>
              </w:rPr>
              <w:t>sı</w:t>
            </w:r>
            <w:r w:rsidRPr="000C252E">
              <w:rPr>
                <w:rFonts w:ascii="TimesNewRomanPS-BoldItalicMT" w:hAnsi="TimesNewRomanPS-BoldItalicMT" w:cs="TimesNewRomanPS-BoldItalicMT"/>
              </w:rPr>
              <w:t xml:space="preserve"> ve çoğulcu bir katılım ile Yönetim Kurulumuzda görüşülme</w:t>
            </w:r>
            <w:r>
              <w:rPr>
                <w:rFonts w:ascii="TimesNewRomanPS-BoldItalicMT" w:hAnsi="TimesNewRomanPS-BoldItalicMT" w:cs="TimesNewRomanPS-BoldItalicMT"/>
              </w:rPr>
              <w:t>si planlanmaktadır.</w:t>
            </w:r>
            <w:r w:rsidRPr="000C252E">
              <w:rPr>
                <w:rFonts w:ascii="TimesNewRomanPS-BoldItalicMT" w:hAnsi="TimesNewRomanPS-BoldItalicMT" w:cs="TimesNewRomanPS-BoldItalicMT"/>
              </w:rPr>
              <w:t xml:space="preserve"> Alınan paydaş</w:t>
            </w:r>
            <w:r>
              <w:rPr>
                <w:rFonts w:ascii="TimesNewRomanPS-BoldItalicMT" w:hAnsi="TimesNewRomanPS-BoldItalicMT" w:cs="TimesNewRomanPS-BoldItalicMT"/>
              </w:rPr>
              <w:t xml:space="preserve"> </w:t>
            </w:r>
            <w:r w:rsidRPr="000C252E">
              <w:rPr>
                <w:rFonts w:ascii="TimesNewRomanPS-BoldItalicMT" w:hAnsi="TimesNewRomanPS-BoldItalicMT" w:cs="TimesNewRomanPS-BoldItalicMT"/>
              </w:rPr>
              <w:t xml:space="preserve">görüşleri </w:t>
            </w:r>
            <w:proofErr w:type="spellStart"/>
            <w:r w:rsidRPr="000C252E">
              <w:rPr>
                <w:rFonts w:ascii="TimesNewRomanPS-BoldItalicMT" w:hAnsi="TimesNewRomanPS-BoldItalicMT" w:cs="TimesNewRomanPS-BoldItalicMT"/>
              </w:rPr>
              <w:t>doğultusunda</w:t>
            </w:r>
            <w:proofErr w:type="spellEnd"/>
            <w:r w:rsidRPr="000C252E">
              <w:rPr>
                <w:rFonts w:ascii="TimesNewRomanPS-BoldItalicMT" w:hAnsi="TimesNewRomanPS-BoldItalicMT" w:cs="TimesNewRomanPS-BoldItalicMT"/>
              </w:rPr>
              <w:t xml:space="preserve"> gerekli iyileştirme adımları</w:t>
            </w:r>
            <w:r>
              <w:rPr>
                <w:rFonts w:ascii="TimesNewRomanPS-BoldItalicMT" w:hAnsi="TimesNewRomanPS-BoldItalicMT" w:cs="TimesNewRomanPS-BoldItalicMT"/>
              </w:rPr>
              <w:t xml:space="preserve"> atılacaktır</w:t>
            </w:r>
            <w:r>
              <w:rPr>
                <w:rFonts w:ascii="TimesNewRomanPS-BoldItalicMT" w:hAnsi="TimesNewRomanPS-BoldItalicMT" w:cs="TimesNewRomanPS-BoldItalicMT"/>
              </w:rPr>
              <w:t>.</w:t>
            </w:r>
          </w:p>
        </w:tc>
      </w:tr>
      <w:tr w:rsidR="00441125" w14:paraId="59502330" w14:textId="77777777" w:rsidTr="000347B3">
        <w:tc>
          <w:tcPr>
            <w:tcW w:w="1039" w:type="pct"/>
          </w:tcPr>
          <w:p w14:paraId="7D3AFB9B" w14:textId="65365374" w:rsidR="00441125" w:rsidRDefault="00441125" w:rsidP="00421EFA">
            <w:r>
              <w:t>Kanıtlar:</w:t>
            </w:r>
          </w:p>
        </w:tc>
        <w:tc>
          <w:tcPr>
            <w:tcW w:w="3961" w:type="pct"/>
            <w:gridSpan w:val="6"/>
          </w:tcPr>
          <w:p w14:paraId="7A52E60B" w14:textId="7F2262D4" w:rsidR="00441125" w:rsidRPr="00707745" w:rsidRDefault="00707745" w:rsidP="00707745">
            <w:pPr>
              <w:pStyle w:val="ListeParagraf"/>
              <w:numPr>
                <w:ilvl w:val="0"/>
                <w:numId w:val="19"/>
              </w:numPr>
              <w:spacing w:after="0" w:line="240" w:lineRule="auto"/>
              <w:ind w:left="714" w:hanging="357"/>
              <w:rPr>
                <w:rFonts w:ascii="Times New Roman" w:hAnsi="Times New Roman" w:cs="Times New Roman"/>
              </w:rPr>
            </w:pPr>
            <w:hyperlink r:id="rId46" w:history="1">
              <w:r w:rsidRPr="00707745">
                <w:rPr>
                  <w:rStyle w:val="Kpr"/>
                  <w:rFonts w:ascii="Times New Roman" w:hAnsi="Times New Roman" w:cs="Times New Roman"/>
                  <w:sz w:val="24"/>
                  <w:szCs w:val="24"/>
                </w:rPr>
                <w:t>Eğitim Değerlendirme Anketi</w:t>
              </w:r>
            </w:hyperlink>
          </w:p>
        </w:tc>
      </w:tr>
      <w:tr w:rsidR="00441125" w:rsidRPr="008F563B" w14:paraId="00F5F348" w14:textId="77777777" w:rsidTr="00E2652D">
        <w:tc>
          <w:tcPr>
            <w:tcW w:w="3929" w:type="pct"/>
            <w:gridSpan w:val="2"/>
          </w:tcPr>
          <w:p w14:paraId="6DC2D3D9" w14:textId="778E00F1" w:rsidR="00441125" w:rsidRPr="00DF3CD1" w:rsidRDefault="00441125" w:rsidP="00421EFA">
            <w:pPr>
              <w:rPr>
                <w:rFonts w:asciiTheme="minorHAnsi" w:eastAsiaTheme="minorHAnsi" w:hAnsiTheme="minorHAnsi" w:cstheme="minorBidi"/>
                <w:b/>
                <w:bCs/>
                <w:sz w:val="22"/>
                <w:szCs w:val="22"/>
                <w:lang w:eastAsia="en-US"/>
              </w:rPr>
            </w:pPr>
            <w:r w:rsidRPr="000832A1">
              <w:rPr>
                <w:rFonts w:eastAsiaTheme="minorHAnsi"/>
                <w:b/>
                <w:bCs/>
                <w:lang w:eastAsia="en-US"/>
              </w:rPr>
              <w:t>A.4.3. Mezun ilişkileri yönetimi</w:t>
            </w:r>
          </w:p>
        </w:tc>
        <w:tc>
          <w:tcPr>
            <w:tcW w:w="216" w:type="pct"/>
          </w:tcPr>
          <w:p w14:paraId="664616C1" w14:textId="77777777" w:rsidR="00441125" w:rsidRPr="008F563B" w:rsidRDefault="00441125" w:rsidP="00421EFA">
            <w:pPr>
              <w:rPr>
                <w:b/>
                <w:bCs/>
              </w:rPr>
            </w:pPr>
            <w:r w:rsidRPr="008F563B">
              <w:rPr>
                <w:b/>
                <w:bCs/>
              </w:rPr>
              <w:t>1</w:t>
            </w:r>
          </w:p>
        </w:tc>
        <w:tc>
          <w:tcPr>
            <w:tcW w:w="218" w:type="pct"/>
          </w:tcPr>
          <w:p w14:paraId="29E3CBBF" w14:textId="77777777" w:rsidR="00441125" w:rsidRPr="008F563B" w:rsidRDefault="00441125" w:rsidP="00421EFA">
            <w:pPr>
              <w:rPr>
                <w:b/>
                <w:bCs/>
              </w:rPr>
            </w:pPr>
            <w:r w:rsidRPr="008F563B">
              <w:rPr>
                <w:b/>
                <w:bCs/>
              </w:rPr>
              <w:t>2</w:t>
            </w:r>
          </w:p>
        </w:tc>
        <w:tc>
          <w:tcPr>
            <w:tcW w:w="218" w:type="pct"/>
            <w:shd w:val="clear" w:color="auto" w:fill="C00000"/>
          </w:tcPr>
          <w:p w14:paraId="230C2BDD" w14:textId="77777777" w:rsidR="00441125" w:rsidRPr="008F563B" w:rsidRDefault="00441125" w:rsidP="00421EFA">
            <w:pPr>
              <w:rPr>
                <w:b/>
                <w:bCs/>
              </w:rPr>
            </w:pPr>
            <w:r w:rsidRPr="008F563B">
              <w:rPr>
                <w:b/>
                <w:bCs/>
              </w:rPr>
              <w:t>3</w:t>
            </w:r>
          </w:p>
        </w:tc>
        <w:tc>
          <w:tcPr>
            <w:tcW w:w="217" w:type="pct"/>
          </w:tcPr>
          <w:p w14:paraId="24FB9015" w14:textId="77777777" w:rsidR="00441125" w:rsidRPr="008F563B" w:rsidRDefault="00441125" w:rsidP="00421EFA">
            <w:pPr>
              <w:rPr>
                <w:b/>
                <w:bCs/>
              </w:rPr>
            </w:pPr>
            <w:r w:rsidRPr="008F563B">
              <w:rPr>
                <w:b/>
                <w:bCs/>
              </w:rPr>
              <w:t>4</w:t>
            </w:r>
          </w:p>
        </w:tc>
        <w:tc>
          <w:tcPr>
            <w:tcW w:w="202" w:type="pct"/>
          </w:tcPr>
          <w:p w14:paraId="61D34474" w14:textId="77777777" w:rsidR="00441125" w:rsidRPr="008F563B" w:rsidRDefault="00441125" w:rsidP="00421EFA">
            <w:pPr>
              <w:rPr>
                <w:b/>
                <w:bCs/>
              </w:rPr>
            </w:pPr>
            <w:r w:rsidRPr="008F563B">
              <w:rPr>
                <w:b/>
                <w:bCs/>
              </w:rPr>
              <w:t>5</w:t>
            </w:r>
          </w:p>
        </w:tc>
      </w:tr>
      <w:tr w:rsidR="00441125" w14:paraId="64577AF5" w14:textId="77777777" w:rsidTr="000347B3">
        <w:tc>
          <w:tcPr>
            <w:tcW w:w="1039" w:type="pct"/>
          </w:tcPr>
          <w:p w14:paraId="06EDC7CF" w14:textId="2B253C3C" w:rsidR="00441125" w:rsidRDefault="00441125" w:rsidP="000A162E">
            <w:r>
              <w:t>Değerlendirmeye Yönelik Açıklama:</w:t>
            </w:r>
          </w:p>
        </w:tc>
        <w:tc>
          <w:tcPr>
            <w:tcW w:w="3961" w:type="pct"/>
            <w:gridSpan w:val="6"/>
          </w:tcPr>
          <w:p w14:paraId="6DBF70CE" w14:textId="72D687D0" w:rsidR="00441125" w:rsidRPr="000347B3" w:rsidRDefault="000347B3" w:rsidP="000A162E">
            <w:pPr>
              <w:jc w:val="both"/>
              <w:rPr>
                <w:rFonts w:ascii="TimesNewRomanPS-BoldItalicMT" w:hAnsi="TimesNewRomanPS-BoldItalicMT" w:cs="TimesNewRomanPS-BoldItalicMT"/>
              </w:rPr>
            </w:pPr>
            <w:r w:rsidRPr="000C252E">
              <w:rPr>
                <w:rFonts w:ascii="TimesNewRomanPS-BoldItalicMT" w:hAnsi="TimesNewRomanPS-BoldItalicMT" w:cs="TimesNewRomanPS-BoldItalicMT"/>
              </w:rPr>
              <w:t xml:space="preserve">Üniversitemiz, mezunları ile ilişkilerini yönetebilmek amacıyla </w:t>
            </w:r>
            <w:proofErr w:type="spellStart"/>
            <w:r w:rsidRPr="000C252E">
              <w:rPr>
                <w:rFonts w:ascii="TimesNewRomanPS-BoldItalicMT" w:hAnsi="TimesNewRomanPS-BoldItalicMT" w:cs="TimesNewRomanPS-BoldItalicMT"/>
              </w:rPr>
              <w:t>DPUPortal</w:t>
            </w:r>
            <w:proofErr w:type="spellEnd"/>
            <w:r w:rsidRPr="000C252E">
              <w:rPr>
                <w:rFonts w:ascii="TimesNewRomanPS-BoldItalicMT" w:hAnsi="TimesNewRomanPS-BoldItalicMT" w:cs="TimesNewRomanPS-BoldItalicMT"/>
              </w:rPr>
              <w:t xml:space="preserve"> Öğrenci</w:t>
            </w:r>
            <w:r w:rsidR="000A162E">
              <w:rPr>
                <w:rFonts w:ascii="TimesNewRomanPS-BoldItalicMT" w:hAnsi="TimesNewRomanPS-BoldItalicMT" w:cs="TimesNewRomanPS-BoldItalicMT"/>
              </w:rPr>
              <w:t xml:space="preserve"> </w:t>
            </w:r>
            <w:r w:rsidRPr="000C252E">
              <w:rPr>
                <w:rFonts w:ascii="TimesNewRomanPS-BoldItalicMT" w:hAnsi="TimesNewRomanPS-BoldItalicMT" w:cs="TimesNewRomanPS-BoldItalicMT"/>
              </w:rPr>
              <w:t>Platformu’na (https://mezun.dpu.edu.tr/mezun/giris) bilgi yönetim sisteminde yer vermiştir.</w:t>
            </w:r>
          </w:p>
        </w:tc>
      </w:tr>
      <w:tr w:rsidR="00441125" w14:paraId="0DD585B5" w14:textId="77777777" w:rsidTr="000347B3">
        <w:tc>
          <w:tcPr>
            <w:tcW w:w="1039" w:type="pct"/>
          </w:tcPr>
          <w:p w14:paraId="3BF042E6" w14:textId="38B0C27F" w:rsidR="00441125" w:rsidRDefault="00441125" w:rsidP="00421EFA">
            <w:r>
              <w:t>Kanıtlar:</w:t>
            </w:r>
          </w:p>
        </w:tc>
        <w:tc>
          <w:tcPr>
            <w:tcW w:w="3961" w:type="pct"/>
            <w:gridSpan w:val="6"/>
          </w:tcPr>
          <w:p w14:paraId="2F87F52D" w14:textId="420E0945" w:rsidR="00441125" w:rsidRPr="00707745" w:rsidRDefault="00707745" w:rsidP="00707745">
            <w:pPr>
              <w:pStyle w:val="ListeParagraf"/>
              <w:numPr>
                <w:ilvl w:val="0"/>
                <w:numId w:val="20"/>
              </w:numPr>
              <w:spacing w:after="0" w:line="240" w:lineRule="auto"/>
              <w:ind w:left="714" w:hanging="357"/>
              <w:rPr>
                <w:rFonts w:ascii="Times New Roman" w:hAnsi="Times New Roman" w:cs="Times New Roman"/>
              </w:rPr>
            </w:pPr>
            <w:hyperlink r:id="rId47" w:history="1">
              <w:r w:rsidRPr="00707745">
                <w:rPr>
                  <w:rStyle w:val="Kpr"/>
                  <w:rFonts w:ascii="Times New Roman" w:hAnsi="Times New Roman" w:cs="Times New Roman"/>
                  <w:sz w:val="24"/>
                  <w:szCs w:val="24"/>
                </w:rPr>
                <w:t>Mezun Anket Formu</w:t>
              </w:r>
            </w:hyperlink>
          </w:p>
        </w:tc>
      </w:tr>
    </w:tbl>
    <w:p w14:paraId="1DBF4422" w14:textId="7F5225E3" w:rsidR="00441125" w:rsidRDefault="00441125"/>
    <w:p w14:paraId="4EE62A8D" w14:textId="2C1F3DC0" w:rsidR="00441125" w:rsidRPr="00DF3CD1" w:rsidRDefault="00441125" w:rsidP="00A20E98">
      <w:pPr>
        <w:spacing w:after="60"/>
        <w:rPr>
          <w:b/>
          <w:bCs/>
        </w:rPr>
      </w:pPr>
      <w:r w:rsidRPr="00DF3CD1">
        <w:rPr>
          <w:b/>
          <w:bCs/>
        </w:rPr>
        <w:t>A.</w:t>
      </w:r>
      <w:r>
        <w:rPr>
          <w:b/>
          <w:bCs/>
        </w:rPr>
        <w:t>5</w:t>
      </w:r>
      <w:r w:rsidRPr="00DF3CD1">
        <w:rPr>
          <w:b/>
          <w:bCs/>
        </w:rPr>
        <w:t xml:space="preserve">. </w:t>
      </w:r>
      <w:r w:rsidRPr="00441125">
        <w:rPr>
          <w:b/>
          <w:bCs/>
        </w:rPr>
        <w:t>Uluslararasılaşma</w:t>
      </w:r>
    </w:p>
    <w:tbl>
      <w:tblPr>
        <w:tblStyle w:val="TabloKlavuzu"/>
        <w:tblW w:w="5000" w:type="pct"/>
        <w:tblLook w:val="04A0" w:firstRow="1" w:lastRow="0" w:firstColumn="1" w:lastColumn="0" w:noHBand="0" w:noVBand="1"/>
      </w:tblPr>
      <w:tblGrid>
        <w:gridCol w:w="1883"/>
        <w:gridCol w:w="5232"/>
        <w:gridCol w:w="391"/>
        <w:gridCol w:w="395"/>
        <w:gridCol w:w="395"/>
        <w:gridCol w:w="393"/>
        <w:gridCol w:w="366"/>
      </w:tblGrid>
      <w:tr w:rsidR="004E12FF" w:rsidRPr="008F563B" w14:paraId="7EB42743" w14:textId="77777777" w:rsidTr="00E2652D">
        <w:tc>
          <w:tcPr>
            <w:tcW w:w="3929" w:type="pct"/>
            <w:gridSpan w:val="2"/>
          </w:tcPr>
          <w:p w14:paraId="39BA9DA6" w14:textId="05CFB395" w:rsidR="004E12FF" w:rsidRPr="00DF3CD1" w:rsidRDefault="004E12FF" w:rsidP="00421EFA">
            <w:pPr>
              <w:rPr>
                <w:rFonts w:asciiTheme="minorHAnsi" w:eastAsiaTheme="minorHAnsi" w:hAnsiTheme="minorHAnsi" w:cstheme="minorBidi"/>
                <w:b/>
                <w:bCs/>
                <w:sz w:val="22"/>
                <w:szCs w:val="22"/>
                <w:lang w:eastAsia="en-US"/>
              </w:rPr>
            </w:pPr>
            <w:r w:rsidRPr="000832A1">
              <w:rPr>
                <w:rFonts w:eastAsiaTheme="minorHAnsi"/>
                <w:b/>
                <w:bCs/>
                <w:lang w:eastAsia="en-US"/>
              </w:rPr>
              <w:t>A.5.1. Uluslararasılaşma süreçlerinin yönetimi</w:t>
            </w:r>
          </w:p>
        </w:tc>
        <w:tc>
          <w:tcPr>
            <w:tcW w:w="216" w:type="pct"/>
          </w:tcPr>
          <w:p w14:paraId="473EC58B" w14:textId="77777777" w:rsidR="004E12FF" w:rsidRPr="008F563B" w:rsidRDefault="004E12FF" w:rsidP="00421EFA">
            <w:pPr>
              <w:rPr>
                <w:b/>
                <w:bCs/>
              </w:rPr>
            </w:pPr>
            <w:r w:rsidRPr="008F563B">
              <w:rPr>
                <w:b/>
                <w:bCs/>
              </w:rPr>
              <w:t>1</w:t>
            </w:r>
          </w:p>
        </w:tc>
        <w:tc>
          <w:tcPr>
            <w:tcW w:w="218" w:type="pct"/>
          </w:tcPr>
          <w:p w14:paraId="4E2D2FF9" w14:textId="77777777" w:rsidR="004E12FF" w:rsidRPr="008F563B" w:rsidRDefault="004E12FF" w:rsidP="00421EFA">
            <w:pPr>
              <w:rPr>
                <w:b/>
                <w:bCs/>
              </w:rPr>
            </w:pPr>
            <w:r w:rsidRPr="008F563B">
              <w:rPr>
                <w:b/>
                <w:bCs/>
              </w:rPr>
              <w:t>2</w:t>
            </w:r>
          </w:p>
        </w:tc>
        <w:tc>
          <w:tcPr>
            <w:tcW w:w="218" w:type="pct"/>
            <w:shd w:val="clear" w:color="auto" w:fill="C00000"/>
          </w:tcPr>
          <w:p w14:paraId="3696526D" w14:textId="77777777" w:rsidR="004E12FF" w:rsidRPr="008F563B" w:rsidRDefault="004E12FF" w:rsidP="00421EFA">
            <w:pPr>
              <w:rPr>
                <w:b/>
                <w:bCs/>
              </w:rPr>
            </w:pPr>
            <w:r w:rsidRPr="008F563B">
              <w:rPr>
                <w:b/>
                <w:bCs/>
              </w:rPr>
              <w:t>3</w:t>
            </w:r>
          </w:p>
        </w:tc>
        <w:tc>
          <w:tcPr>
            <w:tcW w:w="217" w:type="pct"/>
          </w:tcPr>
          <w:p w14:paraId="3FE4F9D0" w14:textId="77777777" w:rsidR="004E12FF" w:rsidRPr="008F563B" w:rsidRDefault="004E12FF" w:rsidP="00421EFA">
            <w:pPr>
              <w:rPr>
                <w:b/>
                <w:bCs/>
              </w:rPr>
            </w:pPr>
            <w:r w:rsidRPr="008F563B">
              <w:rPr>
                <w:b/>
                <w:bCs/>
              </w:rPr>
              <w:t>4</w:t>
            </w:r>
          </w:p>
        </w:tc>
        <w:tc>
          <w:tcPr>
            <w:tcW w:w="202" w:type="pct"/>
          </w:tcPr>
          <w:p w14:paraId="4E506EB6" w14:textId="77777777" w:rsidR="004E12FF" w:rsidRPr="008F563B" w:rsidRDefault="004E12FF" w:rsidP="00421EFA">
            <w:pPr>
              <w:rPr>
                <w:b/>
                <w:bCs/>
              </w:rPr>
            </w:pPr>
            <w:r w:rsidRPr="008F563B">
              <w:rPr>
                <w:b/>
                <w:bCs/>
              </w:rPr>
              <w:t>5</w:t>
            </w:r>
          </w:p>
        </w:tc>
      </w:tr>
      <w:tr w:rsidR="004E12FF" w14:paraId="53E866F5" w14:textId="77777777" w:rsidTr="000A162E">
        <w:tc>
          <w:tcPr>
            <w:tcW w:w="1040" w:type="pct"/>
          </w:tcPr>
          <w:p w14:paraId="60532BCD" w14:textId="77777777" w:rsidR="004E12FF" w:rsidRDefault="004E12FF" w:rsidP="00421EFA">
            <w:r>
              <w:t>Değerlendirmeye Yönelik Açıklama:</w:t>
            </w:r>
          </w:p>
          <w:p w14:paraId="71C4380D" w14:textId="77777777" w:rsidR="004E12FF" w:rsidRDefault="004E12FF" w:rsidP="00421EFA"/>
          <w:p w14:paraId="0FA75019" w14:textId="77777777" w:rsidR="004E12FF" w:rsidRDefault="004E12FF" w:rsidP="00421EFA"/>
          <w:p w14:paraId="20B88ED9" w14:textId="77777777" w:rsidR="004E12FF" w:rsidRDefault="004E12FF" w:rsidP="00421EFA"/>
        </w:tc>
        <w:tc>
          <w:tcPr>
            <w:tcW w:w="3960" w:type="pct"/>
            <w:gridSpan w:val="6"/>
          </w:tcPr>
          <w:p w14:paraId="0C87E1A6" w14:textId="660C56E6" w:rsidR="004E12FF" w:rsidRDefault="000347B3" w:rsidP="000A162E">
            <w:pPr>
              <w:jc w:val="both"/>
            </w:pPr>
            <w:r w:rsidRPr="00E92F2F">
              <w:t xml:space="preserve">Üniversitemiz Dış İlişkiler ve Uluslararası Öğrenci Koordinasyon Uygulama ve Araştırma Merkezi, üniversitemiz öğrencilerine eğitim hayatları süresince staj, dil kursu, konferans ve eğitim gibi konularda ulusal ve uluslararası platformlara aktif katılım sağlamayı hedef edinmiştir. Bu hedef doğrultusunda değişim programları (Erasmus, Farabi, </w:t>
            </w:r>
            <w:proofErr w:type="gramStart"/>
            <w:r w:rsidRPr="00E92F2F">
              <w:t>Mevlana</w:t>
            </w:r>
            <w:proofErr w:type="gramEnd"/>
            <w:r w:rsidRPr="00E92F2F">
              <w:t>) aracılığıyla uluslararası süreçleri gerçekleştirmektedir. Bununla birlikte, personel ders verme ve eğitim alma hareketlilikleri süreçlerini kapsayan uluslararası projeler yürüterek üniversite personellerinin de uluslararasılaşma sürecine katılımlarını sağlamaktadı</w:t>
            </w:r>
            <w:r>
              <w:t>r.</w:t>
            </w:r>
          </w:p>
        </w:tc>
      </w:tr>
      <w:tr w:rsidR="004E12FF" w14:paraId="0CEEFA79" w14:textId="77777777" w:rsidTr="000A162E">
        <w:tc>
          <w:tcPr>
            <w:tcW w:w="1040" w:type="pct"/>
          </w:tcPr>
          <w:p w14:paraId="6982118A" w14:textId="0E2EB579" w:rsidR="00A20E98" w:rsidRDefault="004E12FF" w:rsidP="00421EFA">
            <w:r>
              <w:t>Kanıtlar:</w:t>
            </w:r>
          </w:p>
        </w:tc>
        <w:tc>
          <w:tcPr>
            <w:tcW w:w="3960" w:type="pct"/>
            <w:gridSpan w:val="6"/>
          </w:tcPr>
          <w:p w14:paraId="0077BF35" w14:textId="77777777" w:rsidR="004E12FF" w:rsidRDefault="004E12FF" w:rsidP="00421EFA"/>
        </w:tc>
      </w:tr>
      <w:tr w:rsidR="004E12FF" w:rsidRPr="008F563B" w14:paraId="10A32569" w14:textId="77777777" w:rsidTr="00E2652D">
        <w:tc>
          <w:tcPr>
            <w:tcW w:w="3929" w:type="pct"/>
            <w:gridSpan w:val="2"/>
          </w:tcPr>
          <w:p w14:paraId="22AB5A90" w14:textId="58A43208" w:rsidR="004E12FF" w:rsidRPr="00DF3CD1" w:rsidRDefault="004E12FF" w:rsidP="00421EFA">
            <w:pPr>
              <w:rPr>
                <w:rFonts w:asciiTheme="minorHAnsi" w:eastAsiaTheme="minorHAnsi" w:hAnsiTheme="minorHAnsi" w:cstheme="minorBidi"/>
                <w:b/>
                <w:bCs/>
                <w:sz w:val="22"/>
                <w:szCs w:val="22"/>
                <w:lang w:eastAsia="en-US"/>
              </w:rPr>
            </w:pPr>
            <w:r w:rsidRPr="000832A1">
              <w:rPr>
                <w:rFonts w:eastAsiaTheme="minorHAnsi"/>
                <w:b/>
                <w:bCs/>
                <w:lang w:eastAsia="en-US"/>
              </w:rPr>
              <w:t>A.5.2. Uluslararasılaşma kaynakları</w:t>
            </w:r>
          </w:p>
        </w:tc>
        <w:tc>
          <w:tcPr>
            <w:tcW w:w="216" w:type="pct"/>
          </w:tcPr>
          <w:p w14:paraId="22BDFAFD" w14:textId="77777777" w:rsidR="004E12FF" w:rsidRPr="008F563B" w:rsidRDefault="004E12FF" w:rsidP="00421EFA">
            <w:pPr>
              <w:rPr>
                <w:b/>
                <w:bCs/>
              </w:rPr>
            </w:pPr>
            <w:r w:rsidRPr="008F563B">
              <w:rPr>
                <w:b/>
                <w:bCs/>
              </w:rPr>
              <w:t>1</w:t>
            </w:r>
          </w:p>
        </w:tc>
        <w:tc>
          <w:tcPr>
            <w:tcW w:w="218" w:type="pct"/>
          </w:tcPr>
          <w:p w14:paraId="6D5289FC" w14:textId="77777777" w:rsidR="004E12FF" w:rsidRPr="008F563B" w:rsidRDefault="004E12FF" w:rsidP="00421EFA">
            <w:pPr>
              <w:rPr>
                <w:b/>
                <w:bCs/>
              </w:rPr>
            </w:pPr>
            <w:r w:rsidRPr="008F563B">
              <w:rPr>
                <w:b/>
                <w:bCs/>
              </w:rPr>
              <w:t>2</w:t>
            </w:r>
          </w:p>
        </w:tc>
        <w:tc>
          <w:tcPr>
            <w:tcW w:w="218" w:type="pct"/>
            <w:shd w:val="clear" w:color="auto" w:fill="C00000"/>
          </w:tcPr>
          <w:p w14:paraId="12846CBB" w14:textId="77777777" w:rsidR="004E12FF" w:rsidRPr="008F563B" w:rsidRDefault="004E12FF" w:rsidP="00421EFA">
            <w:pPr>
              <w:rPr>
                <w:b/>
                <w:bCs/>
              </w:rPr>
            </w:pPr>
            <w:r w:rsidRPr="008F563B">
              <w:rPr>
                <w:b/>
                <w:bCs/>
              </w:rPr>
              <w:t>3</w:t>
            </w:r>
          </w:p>
        </w:tc>
        <w:tc>
          <w:tcPr>
            <w:tcW w:w="217" w:type="pct"/>
          </w:tcPr>
          <w:p w14:paraId="7D4BEFDC" w14:textId="77777777" w:rsidR="004E12FF" w:rsidRPr="008F563B" w:rsidRDefault="004E12FF" w:rsidP="00421EFA">
            <w:pPr>
              <w:rPr>
                <w:b/>
                <w:bCs/>
              </w:rPr>
            </w:pPr>
            <w:r w:rsidRPr="008F563B">
              <w:rPr>
                <w:b/>
                <w:bCs/>
              </w:rPr>
              <w:t>4</w:t>
            </w:r>
          </w:p>
        </w:tc>
        <w:tc>
          <w:tcPr>
            <w:tcW w:w="202" w:type="pct"/>
          </w:tcPr>
          <w:p w14:paraId="653DD862" w14:textId="77777777" w:rsidR="004E12FF" w:rsidRPr="008F563B" w:rsidRDefault="004E12FF" w:rsidP="00421EFA">
            <w:pPr>
              <w:rPr>
                <w:b/>
                <w:bCs/>
              </w:rPr>
            </w:pPr>
            <w:r w:rsidRPr="008F563B">
              <w:rPr>
                <w:b/>
                <w:bCs/>
              </w:rPr>
              <w:t>5</w:t>
            </w:r>
          </w:p>
        </w:tc>
      </w:tr>
      <w:tr w:rsidR="004E12FF" w14:paraId="4B3DE373" w14:textId="77777777" w:rsidTr="000A162E">
        <w:tc>
          <w:tcPr>
            <w:tcW w:w="1040" w:type="pct"/>
          </w:tcPr>
          <w:p w14:paraId="5DDEDFA5" w14:textId="77777777" w:rsidR="004E12FF" w:rsidRDefault="004E12FF" w:rsidP="00421EFA">
            <w:r>
              <w:t>Değerlendirmeye Yönelik Açıklama:</w:t>
            </w:r>
          </w:p>
          <w:p w14:paraId="4A36A71D" w14:textId="77777777" w:rsidR="004E12FF" w:rsidRDefault="004E12FF" w:rsidP="00421EFA"/>
          <w:p w14:paraId="2DB5EC23" w14:textId="77777777" w:rsidR="004E12FF" w:rsidRDefault="004E12FF" w:rsidP="00421EFA"/>
          <w:p w14:paraId="3730C412" w14:textId="77777777" w:rsidR="004E12FF" w:rsidRDefault="004E12FF" w:rsidP="00421EFA"/>
        </w:tc>
        <w:tc>
          <w:tcPr>
            <w:tcW w:w="3960" w:type="pct"/>
            <w:gridSpan w:val="6"/>
          </w:tcPr>
          <w:p w14:paraId="13A565C5" w14:textId="368DC642" w:rsidR="004E12FF" w:rsidRDefault="000347B3" w:rsidP="000A162E">
            <w:pPr>
              <w:jc w:val="both"/>
            </w:pPr>
            <w:r w:rsidRPr="00E92F2F">
              <w:t>Erasmus projeleri kapsamında personel ders verme ve eğitim alma süreçlerinde Üniversitemizin Erasmus+ Program Ülkeleri (KA103) ile olan İkili Anlaşmaları ve Erasmus+ KA107 Ortak Ülkeler anlaşmaları bulunmaktadır (</w:t>
            </w:r>
            <w:hyperlink r:id="rId48" w:history="1">
              <w:r w:rsidR="00707745" w:rsidRPr="00D63272">
                <w:rPr>
                  <w:rStyle w:val="Kpr"/>
                </w:rPr>
                <w:t>https://erasmus.dpu.edu.tr/</w:t>
              </w:r>
            </w:hyperlink>
            <w:r w:rsidR="00707745">
              <w:t xml:space="preserve"> </w:t>
            </w:r>
            <w:r w:rsidRPr="00E92F2F">
              <w:t>). Erasmus projelerinin gerçekleşebilmesi için Üniversitemiz proje kapsamında hareketliliğe katılacak olan öğrenci ve personellere hibe desteğinde bulunmaktadır.</w:t>
            </w:r>
          </w:p>
        </w:tc>
      </w:tr>
      <w:tr w:rsidR="004E12FF" w14:paraId="78E0B57E" w14:textId="77777777" w:rsidTr="000A162E">
        <w:tc>
          <w:tcPr>
            <w:tcW w:w="1040" w:type="pct"/>
          </w:tcPr>
          <w:p w14:paraId="0C3C0823" w14:textId="7428CC12" w:rsidR="004E12FF" w:rsidRDefault="004E12FF" w:rsidP="00421EFA">
            <w:r>
              <w:t>Kanıtlar:</w:t>
            </w:r>
          </w:p>
        </w:tc>
        <w:tc>
          <w:tcPr>
            <w:tcW w:w="3960" w:type="pct"/>
            <w:gridSpan w:val="6"/>
          </w:tcPr>
          <w:p w14:paraId="7EA0C634" w14:textId="77777777" w:rsidR="004E12FF" w:rsidRDefault="004E12FF" w:rsidP="00421EFA"/>
        </w:tc>
      </w:tr>
      <w:tr w:rsidR="004E12FF" w:rsidRPr="008F563B" w14:paraId="48C355B9" w14:textId="77777777" w:rsidTr="00E2652D">
        <w:tc>
          <w:tcPr>
            <w:tcW w:w="3929" w:type="pct"/>
            <w:gridSpan w:val="2"/>
          </w:tcPr>
          <w:p w14:paraId="78F38D57" w14:textId="5B844602" w:rsidR="004E12FF" w:rsidRPr="00DF3CD1" w:rsidRDefault="004E12FF" w:rsidP="00421EFA">
            <w:pPr>
              <w:rPr>
                <w:rFonts w:asciiTheme="minorHAnsi" w:eastAsiaTheme="minorHAnsi" w:hAnsiTheme="minorHAnsi" w:cstheme="minorBidi"/>
                <w:b/>
                <w:bCs/>
                <w:sz w:val="22"/>
                <w:szCs w:val="22"/>
                <w:lang w:eastAsia="en-US"/>
              </w:rPr>
            </w:pPr>
            <w:r w:rsidRPr="000832A1">
              <w:rPr>
                <w:rFonts w:eastAsiaTheme="minorHAnsi"/>
                <w:b/>
                <w:bCs/>
                <w:lang w:eastAsia="en-US"/>
              </w:rPr>
              <w:t>A.5.3. Uluslararasılaşma performansı</w:t>
            </w:r>
            <w:r w:rsidRPr="004E12FF">
              <w:rPr>
                <w:rFonts w:asciiTheme="minorHAnsi" w:eastAsiaTheme="minorHAnsi" w:hAnsiTheme="minorHAnsi" w:cstheme="minorBidi"/>
                <w:b/>
                <w:bCs/>
                <w:sz w:val="22"/>
                <w:szCs w:val="22"/>
                <w:lang w:eastAsia="en-US"/>
              </w:rPr>
              <w:t xml:space="preserve"> </w:t>
            </w:r>
          </w:p>
        </w:tc>
        <w:tc>
          <w:tcPr>
            <w:tcW w:w="216" w:type="pct"/>
          </w:tcPr>
          <w:p w14:paraId="32824355" w14:textId="77777777" w:rsidR="004E12FF" w:rsidRPr="008F563B" w:rsidRDefault="004E12FF" w:rsidP="00421EFA">
            <w:pPr>
              <w:rPr>
                <w:b/>
                <w:bCs/>
              </w:rPr>
            </w:pPr>
            <w:r w:rsidRPr="008F563B">
              <w:rPr>
                <w:b/>
                <w:bCs/>
              </w:rPr>
              <w:t>1</w:t>
            </w:r>
          </w:p>
        </w:tc>
        <w:tc>
          <w:tcPr>
            <w:tcW w:w="218" w:type="pct"/>
            <w:shd w:val="clear" w:color="auto" w:fill="C00000"/>
          </w:tcPr>
          <w:p w14:paraId="4A5DF01E" w14:textId="77777777" w:rsidR="004E12FF" w:rsidRPr="008F563B" w:rsidRDefault="004E12FF" w:rsidP="00421EFA">
            <w:pPr>
              <w:rPr>
                <w:b/>
                <w:bCs/>
              </w:rPr>
            </w:pPr>
            <w:r w:rsidRPr="008F563B">
              <w:rPr>
                <w:b/>
                <w:bCs/>
              </w:rPr>
              <w:t>2</w:t>
            </w:r>
          </w:p>
        </w:tc>
        <w:tc>
          <w:tcPr>
            <w:tcW w:w="218" w:type="pct"/>
          </w:tcPr>
          <w:p w14:paraId="10D17961" w14:textId="77777777" w:rsidR="004E12FF" w:rsidRPr="008F563B" w:rsidRDefault="004E12FF" w:rsidP="00421EFA">
            <w:pPr>
              <w:rPr>
                <w:b/>
                <w:bCs/>
              </w:rPr>
            </w:pPr>
            <w:r w:rsidRPr="008F563B">
              <w:rPr>
                <w:b/>
                <w:bCs/>
              </w:rPr>
              <w:t>3</w:t>
            </w:r>
          </w:p>
        </w:tc>
        <w:tc>
          <w:tcPr>
            <w:tcW w:w="217" w:type="pct"/>
          </w:tcPr>
          <w:p w14:paraId="4F2A46D8" w14:textId="77777777" w:rsidR="004E12FF" w:rsidRPr="008F563B" w:rsidRDefault="004E12FF" w:rsidP="00421EFA">
            <w:pPr>
              <w:rPr>
                <w:b/>
                <w:bCs/>
              </w:rPr>
            </w:pPr>
            <w:r w:rsidRPr="008F563B">
              <w:rPr>
                <w:b/>
                <w:bCs/>
              </w:rPr>
              <w:t>4</w:t>
            </w:r>
          </w:p>
        </w:tc>
        <w:tc>
          <w:tcPr>
            <w:tcW w:w="202" w:type="pct"/>
          </w:tcPr>
          <w:p w14:paraId="23ECA6AF" w14:textId="77777777" w:rsidR="004E12FF" w:rsidRPr="008F563B" w:rsidRDefault="004E12FF" w:rsidP="00421EFA">
            <w:pPr>
              <w:rPr>
                <w:b/>
                <w:bCs/>
              </w:rPr>
            </w:pPr>
            <w:r w:rsidRPr="008F563B">
              <w:rPr>
                <w:b/>
                <w:bCs/>
              </w:rPr>
              <w:t>5</w:t>
            </w:r>
          </w:p>
        </w:tc>
      </w:tr>
      <w:tr w:rsidR="004E12FF" w14:paraId="42E74369" w14:textId="77777777" w:rsidTr="000A162E">
        <w:tc>
          <w:tcPr>
            <w:tcW w:w="1040" w:type="pct"/>
          </w:tcPr>
          <w:p w14:paraId="6C453EAC" w14:textId="4E84A56F" w:rsidR="004E12FF" w:rsidRDefault="004E12FF" w:rsidP="000A162E">
            <w:r>
              <w:lastRenderedPageBreak/>
              <w:t>Değerlendirmeye Yönelik Açıklama:</w:t>
            </w:r>
          </w:p>
        </w:tc>
        <w:tc>
          <w:tcPr>
            <w:tcW w:w="3960" w:type="pct"/>
            <w:gridSpan w:val="6"/>
          </w:tcPr>
          <w:p w14:paraId="0E7F40D7" w14:textId="3184398C" w:rsidR="004E12FF" w:rsidRDefault="000347B3" w:rsidP="000347B3">
            <w:pPr>
              <w:spacing w:after="60"/>
              <w:jc w:val="both"/>
            </w:pPr>
            <w:r>
              <w:t>Merkezimiz öğretim elemanları, 2023 yılı içerisinde düzenlenen personel ders verme ve eğitim</w:t>
            </w:r>
            <w:r>
              <w:t xml:space="preserve"> </w:t>
            </w:r>
            <w:r>
              <w:t xml:space="preserve">alma hareketlilikleri </w:t>
            </w:r>
            <w:r w:rsidRPr="00707745">
              <w:rPr>
                <w:b/>
                <w:bCs/>
              </w:rPr>
              <w:t>projelerine katılmamış</w:t>
            </w:r>
            <w:r>
              <w:t xml:space="preserve"> ancak 2024 yılı </w:t>
            </w:r>
            <w:r w:rsidR="00707745">
              <w:t>ve sonrası dönemde</w:t>
            </w:r>
            <w:r>
              <w:t xml:space="preserve"> bu kaynaklardan yararlanmayı planlamaktadır</w:t>
            </w:r>
            <w:r>
              <w:t>.</w:t>
            </w:r>
          </w:p>
        </w:tc>
      </w:tr>
      <w:tr w:rsidR="004E12FF" w14:paraId="74B395EF" w14:textId="77777777" w:rsidTr="000A162E">
        <w:tc>
          <w:tcPr>
            <w:tcW w:w="1040" w:type="pct"/>
          </w:tcPr>
          <w:p w14:paraId="71254F17" w14:textId="38A08949" w:rsidR="004E12FF" w:rsidRDefault="004E12FF" w:rsidP="00421EFA">
            <w:r>
              <w:t>Kanıtlar:</w:t>
            </w:r>
          </w:p>
        </w:tc>
        <w:tc>
          <w:tcPr>
            <w:tcW w:w="3960" w:type="pct"/>
            <w:gridSpan w:val="6"/>
          </w:tcPr>
          <w:p w14:paraId="32835DD5" w14:textId="77777777" w:rsidR="004E12FF" w:rsidRDefault="004E12FF" w:rsidP="00421EFA"/>
        </w:tc>
      </w:tr>
    </w:tbl>
    <w:p w14:paraId="3C2768A4" w14:textId="77777777" w:rsidR="00441125" w:rsidRDefault="00441125"/>
    <w:p w14:paraId="13A3D6DA" w14:textId="77777777" w:rsidR="00A70154" w:rsidRDefault="00A70154">
      <w:pPr>
        <w:rPr>
          <w:b/>
        </w:rPr>
      </w:pPr>
      <w:r w:rsidRPr="00A70154">
        <w:rPr>
          <w:b/>
        </w:rPr>
        <w:t>B. EĞİTİM VE ÖĞRETİM</w:t>
      </w:r>
    </w:p>
    <w:p w14:paraId="77D4F53A" w14:textId="3FD0BC77" w:rsidR="000A162E" w:rsidRDefault="000A162E">
      <w:pPr>
        <w:rPr>
          <w:b/>
          <w:bCs/>
        </w:rPr>
      </w:pPr>
      <w:r w:rsidRPr="008F563B">
        <w:rPr>
          <w:b/>
          <w:bCs/>
        </w:rPr>
        <w:t>B.1. Programların Tasarımı ve Onayı</w:t>
      </w:r>
    </w:p>
    <w:tbl>
      <w:tblPr>
        <w:tblStyle w:val="TabloKlavuzu"/>
        <w:tblW w:w="5000" w:type="pct"/>
        <w:tblLook w:val="04A0" w:firstRow="1" w:lastRow="0" w:firstColumn="1" w:lastColumn="0" w:noHBand="0" w:noVBand="1"/>
      </w:tblPr>
      <w:tblGrid>
        <w:gridCol w:w="1882"/>
        <w:gridCol w:w="5233"/>
        <w:gridCol w:w="392"/>
        <w:gridCol w:w="394"/>
        <w:gridCol w:w="395"/>
        <w:gridCol w:w="393"/>
        <w:gridCol w:w="366"/>
      </w:tblGrid>
      <w:tr w:rsidR="000A162E" w:rsidRPr="008F563B" w14:paraId="1B3FC991" w14:textId="77777777" w:rsidTr="00E2652D">
        <w:tc>
          <w:tcPr>
            <w:tcW w:w="3928" w:type="pct"/>
            <w:gridSpan w:val="2"/>
          </w:tcPr>
          <w:p w14:paraId="323BC6E1" w14:textId="77777777" w:rsidR="000A162E" w:rsidRPr="008F563B" w:rsidRDefault="000A162E" w:rsidP="009C06B9">
            <w:pPr>
              <w:rPr>
                <w:b/>
                <w:bCs/>
              </w:rPr>
            </w:pPr>
            <w:r w:rsidRPr="008F563B">
              <w:rPr>
                <w:b/>
                <w:bCs/>
              </w:rPr>
              <w:t>B.1.1. Programların tasarımı ve onayı</w:t>
            </w:r>
          </w:p>
        </w:tc>
        <w:tc>
          <w:tcPr>
            <w:tcW w:w="217" w:type="pct"/>
            <w:shd w:val="clear" w:color="auto" w:fill="C00000"/>
          </w:tcPr>
          <w:p w14:paraId="3A4984BF" w14:textId="77777777" w:rsidR="000A162E" w:rsidRPr="008F563B" w:rsidRDefault="000A162E" w:rsidP="009C06B9">
            <w:pPr>
              <w:rPr>
                <w:b/>
                <w:bCs/>
              </w:rPr>
            </w:pPr>
            <w:r w:rsidRPr="008F563B">
              <w:rPr>
                <w:b/>
                <w:bCs/>
              </w:rPr>
              <w:t>1</w:t>
            </w:r>
          </w:p>
        </w:tc>
        <w:tc>
          <w:tcPr>
            <w:tcW w:w="218" w:type="pct"/>
          </w:tcPr>
          <w:p w14:paraId="31767984" w14:textId="77777777" w:rsidR="000A162E" w:rsidRPr="008F563B" w:rsidRDefault="000A162E" w:rsidP="009C06B9">
            <w:pPr>
              <w:rPr>
                <w:b/>
                <w:bCs/>
              </w:rPr>
            </w:pPr>
            <w:r w:rsidRPr="008F563B">
              <w:rPr>
                <w:b/>
                <w:bCs/>
              </w:rPr>
              <w:t>2</w:t>
            </w:r>
          </w:p>
        </w:tc>
        <w:tc>
          <w:tcPr>
            <w:tcW w:w="218" w:type="pct"/>
          </w:tcPr>
          <w:p w14:paraId="29208689" w14:textId="77777777" w:rsidR="000A162E" w:rsidRPr="008F563B" w:rsidRDefault="000A162E" w:rsidP="009C06B9">
            <w:pPr>
              <w:rPr>
                <w:b/>
                <w:bCs/>
              </w:rPr>
            </w:pPr>
            <w:r w:rsidRPr="008F563B">
              <w:rPr>
                <w:b/>
                <w:bCs/>
              </w:rPr>
              <w:t>3</w:t>
            </w:r>
          </w:p>
        </w:tc>
        <w:tc>
          <w:tcPr>
            <w:tcW w:w="217" w:type="pct"/>
          </w:tcPr>
          <w:p w14:paraId="5FD5F77B" w14:textId="77777777" w:rsidR="000A162E" w:rsidRPr="008F563B" w:rsidRDefault="000A162E" w:rsidP="009C06B9">
            <w:pPr>
              <w:rPr>
                <w:b/>
                <w:bCs/>
              </w:rPr>
            </w:pPr>
            <w:r w:rsidRPr="008F563B">
              <w:rPr>
                <w:b/>
                <w:bCs/>
              </w:rPr>
              <w:t>4</w:t>
            </w:r>
          </w:p>
        </w:tc>
        <w:tc>
          <w:tcPr>
            <w:tcW w:w="202" w:type="pct"/>
          </w:tcPr>
          <w:p w14:paraId="2E840EFD" w14:textId="77777777" w:rsidR="000A162E" w:rsidRPr="008F563B" w:rsidRDefault="000A162E" w:rsidP="009C06B9">
            <w:pPr>
              <w:rPr>
                <w:b/>
                <w:bCs/>
              </w:rPr>
            </w:pPr>
            <w:r w:rsidRPr="008F563B">
              <w:rPr>
                <w:b/>
                <w:bCs/>
              </w:rPr>
              <w:t>5</w:t>
            </w:r>
          </w:p>
        </w:tc>
      </w:tr>
      <w:tr w:rsidR="000A162E" w14:paraId="1BC63A23" w14:textId="77777777" w:rsidTr="009C06B9">
        <w:tc>
          <w:tcPr>
            <w:tcW w:w="1038" w:type="pct"/>
          </w:tcPr>
          <w:p w14:paraId="105E7C9E" w14:textId="27BC586F" w:rsidR="000A162E" w:rsidRDefault="000A162E" w:rsidP="009C06B9">
            <w:r>
              <w:t>Değerlendirmeye Yönelik Açıklama:</w:t>
            </w:r>
          </w:p>
        </w:tc>
        <w:tc>
          <w:tcPr>
            <w:tcW w:w="3962" w:type="pct"/>
            <w:gridSpan w:val="6"/>
          </w:tcPr>
          <w:p w14:paraId="13DF81DB" w14:textId="77777777" w:rsidR="000A162E" w:rsidRDefault="000A162E" w:rsidP="009C06B9"/>
          <w:p w14:paraId="00857AD7" w14:textId="77777777" w:rsidR="000A162E" w:rsidRDefault="000A162E" w:rsidP="009C06B9"/>
        </w:tc>
      </w:tr>
      <w:tr w:rsidR="000A162E" w14:paraId="1144756A" w14:textId="77777777" w:rsidTr="009C06B9">
        <w:tc>
          <w:tcPr>
            <w:tcW w:w="1038" w:type="pct"/>
          </w:tcPr>
          <w:p w14:paraId="0A75EC66" w14:textId="32C06BC2" w:rsidR="000A162E" w:rsidRDefault="000A162E" w:rsidP="000A162E">
            <w:r>
              <w:t>Kanıtlar:</w:t>
            </w:r>
          </w:p>
        </w:tc>
        <w:tc>
          <w:tcPr>
            <w:tcW w:w="3962" w:type="pct"/>
            <w:gridSpan w:val="6"/>
          </w:tcPr>
          <w:p w14:paraId="73655395" w14:textId="77777777" w:rsidR="000A162E" w:rsidRDefault="000A162E" w:rsidP="009C06B9"/>
        </w:tc>
      </w:tr>
      <w:tr w:rsidR="000A162E" w:rsidRPr="008F563B" w14:paraId="04472975" w14:textId="77777777" w:rsidTr="00E2652D">
        <w:tc>
          <w:tcPr>
            <w:tcW w:w="3928" w:type="pct"/>
            <w:gridSpan w:val="2"/>
          </w:tcPr>
          <w:p w14:paraId="0A5927C5" w14:textId="77777777" w:rsidR="000A162E" w:rsidRPr="008F563B" w:rsidRDefault="000A162E" w:rsidP="009C06B9">
            <w:pPr>
              <w:rPr>
                <w:b/>
                <w:bCs/>
              </w:rPr>
            </w:pPr>
            <w:r w:rsidRPr="008F563B">
              <w:rPr>
                <w:b/>
                <w:bCs/>
              </w:rPr>
              <w:t>B</w:t>
            </w:r>
            <w:r>
              <w:rPr>
                <w:b/>
                <w:bCs/>
              </w:rPr>
              <w:t>.1.2. Programın ders dağılım</w:t>
            </w:r>
            <w:r w:rsidRPr="008F563B">
              <w:rPr>
                <w:b/>
                <w:bCs/>
              </w:rPr>
              <w:t xml:space="preserve"> dengesi</w:t>
            </w:r>
          </w:p>
        </w:tc>
        <w:tc>
          <w:tcPr>
            <w:tcW w:w="217" w:type="pct"/>
            <w:shd w:val="clear" w:color="auto" w:fill="C00000"/>
          </w:tcPr>
          <w:p w14:paraId="19577641" w14:textId="77777777" w:rsidR="000A162E" w:rsidRPr="008F563B" w:rsidRDefault="000A162E" w:rsidP="009C06B9">
            <w:pPr>
              <w:rPr>
                <w:b/>
                <w:bCs/>
              </w:rPr>
            </w:pPr>
            <w:r w:rsidRPr="008F563B">
              <w:rPr>
                <w:b/>
                <w:bCs/>
              </w:rPr>
              <w:t>1</w:t>
            </w:r>
          </w:p>
        </w:tc>
        <w:tc>
          <w:tcPr>
            <w:tcW w:w="218" w:type="pct"/>
          </w:tcPr>
          <w:p w14:paraId="4B604C3E" w14:textId="77777777" w:rsidR="000A162E" w:rsidRPr="008F563B" w:rsidRDefault="000A162E" w:rsidP="009C06B9">
            <w:pPr>
              <w:rPr>
                <w:b/>
                <w:bCs/>
              </w:rPr>
            </w:pPr>
            <w:r w:rsidRPr="008F563B">
              <w:rPr>
                <w:b/>
                <w:bCs/>
              </w:rPr>
              <w:t>2</w:t>
            </w:r>
          </w:p>
        </w:tc>
        <w:tc>
          <w:tcPr>
            <w:tcW w:w="218" w:type="pct"/>
          </w:tcPr>
          <w:p w14:paraId="4859BBF1" w14:textId="77777777" w:rsidR="000A162E" w:rsidRPr="008F563B" w:rsidRDefault="000A162E" w:rsidP="009C06B9">
            <w:pPr>
              <w:rPr>
                <w:b/>
                <w:bCs/>
              </w:rPr>
            </w:pPr>
            <w:r w:rsidRPr="008F563B">
              <w:rPr>
                <w:b/>
                <w:bCs/>
              </w:rPr>
              <w:t>3</w:t>
            </w:r>
          </w:p>
        </w:tc>
        <w:tc>
          <w:tcPr>
            <w:tcW w:w="217" w:type="pct"/>
          </w:tcPr>
          <w:p w14:paraId="358BE917" w14:textId="77777777" w:rsidR="000A162E" w:rsidRPr="008F563B" w:rsidRDefault="000A162E" w:rsidP="009C06B9">
            <w:pPr>
              <w:rPr>
                <w:b/>
                <w:bCs/>
              </w:rPr>
            </w:pPr>
            <w:r w:rsidRPr="008F563B">
              <w:rPr>
                <w:b/>
                <w:bCs/>
              </w:rPr>
              <w:t>4</w:t>
            </w:r>
          </w:p>
        </w:tc>
        <w:tc>
          <w:tcPr>
            <w:tcW w:w="202" w:type="pct"/>
          </w:tcPr>
          <w:p w14:paraId="5379D758" w14:textId="77777777" w:rsidR="000A162E" w:rsidRPr="008F563B" w:rsidRDefault="000A162E" w:rsidP="009C06B9">
            <w:pPr>
              <w:rPr>
                <w:b/>
                <w:bCs/>
              </w:rPr>
            </w:pPr>
            <w:r w:rsidRPr="008F563B">
              <w:rPr>
                <w:b/>
                <w:bCs/>
              </w:rPr>
              <w:t>5</w:t>
            </w:r>
          </w:p>
        </w:tc>
      </w:tr>
      <w:tr w:rsidR="000A162E" w14:paraId="6B069506" w14:textId="77777777" w:rsidTr="009C06B9">
        <w:tc>
          <w:tcPr>
            <w:tcW w:w="1038" w:type="pct"/>
          </w:tcPr>
          <w:p w14:paraId="428CCDB9" w14:textId="43A91551" w:rsidR="000A162E" w:rsidRDefault="000A162E" w:rsidP="000A162E">
            <w:r>
              <w:t>Değerlendirmeye Yönelik Açıklama:</w:t>
            </w:r>
          </w:p>
        </w:tc>
        <w:tc>
          <w:tcPr>
            <w:tcW w:w="3962" w:type="pct"/>
            <w:gridSpan w:val="6"/>
          </w:tcPr>
          <w:p w14:paraId="2EBD0095" w14:textId="77777777" w:rsidR="000A162E" w:rsidRDefault="000A162E" w:rsidP="009C06B9"/>
          <w:p w14:paraId="23CC2DD2" w14:textId="77777777" w:rsidR="000A162E" w:rsidRDefault="000A162E" w:rsidP="009C06B9"/>
        </w:tc>
      </w:tr>
      <w:tr w:rsidR="000A162E" w14:paraId="0D5E3F67" w14:textId="77777777" w:rsidTr="009C06B9">
        <w:tc>
          <w:tcPr>
            <w:tcW w:w="1038" w:type="pct"/>
          </w:tcPr>
          <w:p w14:paraId="09E3411E" w14:textId="0F650D6B" w:rsidR="000A162E" w:rsidRDefault="000A162E" w:rsidP="000A162E">
            <w:r>
              <w:t>Kanıtlar:</w:t>
            </w:r>
          </w:p>
        </w:tc>
        <w:tc>
          <w:tcPr>
            <w:tcW w:w="3962" w:type="pct"/>
            <w:gridSpan w:val="6"/>
          </w:tcPr>
          <w:p w14:paraId="0731678D" w14:textId="77777777" w:rsidR="000A162E" w:rsidRDefault="000A162E" w:rsidP="009C06B9"/>
        </w:tc>
      </w:tr>
      <w:tr w:rsidR="000A162E" w:rsidRPr="008F563B" w14:paraId="6738A7B6" w14:textId="77777777" w:rsidTr="00E2652D">
        <w:tc>
          <w:tcPr>
            <w:tcW w:w="3928" w:type="pct"/>
            <w:gridSpan w:val="2"/>
          </w:tcPr>
          <w:p w14:paraId="73B30837" w14:textId="77777777" w:rsidR="000A162E" w:rsidRPr="008F563B" w:rsidRDefault="000A162E" w:rsidP="009C06B9">
            <w:pPr>
              <w:rPr>
                <w:b/>
                <w:bCs/>
              </w:rPr>
            </w:pPr>
            <w:r w:rsidRPr="008F563B">
              <w:rPr>
                <w:b/>
                <w:bCs/>
              </w:rPr>
              <w:t>B.1.3. Ders kazanımlarının program çıktılarıyla uyumu</w:t>
            </w:r>
          </w:p>
        </w:tc>
        <w:tc>
          <w:tcPr>
            <w:tcW w:w="217" w:type="pct"/>
            <w:shd w:val="clear" w:color="auto" w:fill="C00000"/>
          </w:tcPr>
          <w:p w14:paraId="364F0FDB" w14:textId="77777777" w:rsidR="000A162E" w:rsidRPr="008F563B" w:rsidRDefault="000A162E" w:rsidP="009C06B9">
            <w:pPr>
              <w:rPr>
                <w:b/>
                <w:bCs/>
              </w:rPr>
            </w:pPr>
            <w:r w:rsidRPr="008F563B">
              <w:rPr>
                <w:b/>
                <w:bCs/>
              </w:rPr>
              <w:t>1</w:t>
            </w:r>
          </w:p>
        </w:tc>
        <w:tc>
          <w:tcPr>
            <w:tcW w:w="218" w:type="pct"/>
          </w:tcPr>
          <w:p w14:paraId="1220115D" w14:textId="77777777" w:rsidR="000A162E" w:rsidRPr="008F563B" w:rsidRDefault="000A162E" w:rsidP="009C06B9">
            <w:pPr>
              <w:rPr>
                <w:b/>
                <w:bCs/>
              </w:rPr>
            </w:pPr>
            <w:r w:rsidRPr="008F563B">
              <w:rPr>
                <w:b/>
                <w:bCs/>
              </w:rPr>
              <w:t>2</w:t>
            </w:r>
          </w:p>
        </w:tc>
        <w:tc>
          <w:tcPr>
            <w:tcW w:w="218" w:type="pct"/>
          </w:tcPr>
          <w:p w14:paraId="7346D73A" w14:textId="77777777" w:rsidR="000A162E" w:rsidRPr="008F563B" w:rsidRDefault="000A162E" w:rsidP="009C06B9">
            <w:pPr>
              <w:rPr>
                <w:b/>
                <w:bCs/>
              </w:rPr>
            </w:pPr>
            <w:r w:rsidRPr="008F563B">
              <w:rPr>
                <w:b/>
                <w:bCs/>
              </w:rPr>
              <w:t>3</w:t>
            </w:r>
          </w:p>
        </w:tc>
        <w:tc>
          <w:tcPr>
            <w:tcW w:w="217" w:type="pct"/>
          </w:tcPr>
          <w:p w14:paraId="7FBBBFFB" w14:textId="77777777" w:rsidR="000A162E" w:rsidRPr="008F563B" w:rsidRDefault="000A162E" w:rsidP="009C06B9">
            <w:pPr>
              <w:rPr>
                <w:b/>
                <w:bCs/>
              </w:rPr>
            </w:pPr>
            <w:r w:rsidRPr="008F563B">
              <w:rPr>
                <w:b/>
                <w:bCs/>
              </w:rPr>
              <w:t>4</w:t>
            </w:r>
          </w:p>
        </w:tc>
        <w:tc>
          <w:tcPr>
            <w:tcW w:w="202" w:type="pct"/>
          </w:tcPr>
          <w:p w14:paraId="60C10062" w14:textId="77777777" w:rsidR="000A162E" w:rsidRPr="008F563B" w:rsidRDefault="000A162E" w:rsidP="009C06B9">
            <w:pPr>
              <w:rPr>
                <w:b/>
                <w:bCs/>
              </w:rPr>
            </w:pPr>
            <w:r w:rsidRPr="008F563B">
              <w:rPr>
                <w:b/>
                <w:bCs/>
              </w:rPr>
              <w:t>5</w:t>
            </w:r>
          </w:p>
        </w:tc>
      </w:tr>
      <w:tr w:rsidR="000A162E" w14:paraId="0A3A379D" w14:textId="77777777" w:rsidTr="009C06B9">
        <w:tc>
          <w:tcPr>
            <w:tcW w:w="1038" w:type="pct"/>
          </w:tcPr>
          <w:p w14:paraId="193CDC07" w14:textId="2A4E4691" w:rsidR="000A162E" w:rsidRDefault="000A162E" w:rsidP="000A162E">
            <w:r>
              <w:t>Değerlendirmeye Yönelik Açıklama:</w:t>
            </w:r>
          </w:p>
        </w:tc>
        <w:tc>
          <w:tcPr>
            <w:tcW w:w="3962" w:type="pct"/>
            <w:gridSpan w:val="6"/>
          </w:tcPr>
          <w:p w14:paraId="4ED1C4D2" w14:textId="77777777" w:rsidR="000A162E" w:rsidRDefault="000A162E" w:rsidP="009C06B9"/>
          <w:p w14:paraId="607882AE" w14:textId="77777777" w:rsidR="000A162E" w:rsidRDefault="000A162E" w:rsidP="009C06B9"/>
        </w:tc>
      </w:tr>
      <w:tr w:rsidR="000A162E" w14:paraId="3E8A3E25" w14:textId="77777777" w:rsidTr="009C06B9">
        <w:tc>
          <w:tcPr>
            <w:tcW w:w="1038" w:type="pct"/>
          </w:tcPr>
          <w:p w14:paraId="62CE38EA" w14:textId="5E0560F2" w:rsidR="000A162E" w:rsidRDefault="000A162E" w:rsidP="000A162E">
            <w:r>
              <w:t>Kanıtlar:</w:t>
            </w:r>
          </w:p>
        </w:tc>
        <w:tc>
          <w:tcPr>
            <w:tcW w:w="3962" w:type="pct"/>
            <w:gridSpan w:val="6"/>
          </w:tcPr>
          <w:p w14:paraId="3884179A" w14:textId="77777777" w:rsidR="000A162E" w:rsidRDefault="000A162E" w:rsidP="009C06B9"/>
        </w:tc>
      </w:tr>
      <w:tr w:rsidR="000A162E" w:rsidRPr="008F563B" w14:paraId="1A8C41D1" w14:textId="77777777" w:rsidTr="00E2652D">
        <w:tc>
          <w:tcPr>
            <w:tcW w:w="3928" w:type="pct"/>
            <w:gridSpan w:val="2"/>
          </w:tcPr>
          <w:p w14:paraId="587EEB0E" w14:textId="77777777" w:rsidR="000A162E" w:rsidRPr="008F563B" w:rsidRDefault="000A162E" w:rsidP="009C06B9">
            <w:pPr>
              <w:rPr>
                <w:b/>
                <w:bCs/>
              </w:rPr>
            </w:pPr>
            <w:r w:rsidRPr="008F563B">
              <w:rPr>
                <w:b/>
                <w:bCs/>
              </w:rPr>
              <w:t>B.1.4. Öğrenci iş yüküne dayalı ders tasarımı</w:t>
            </w:r>
          </w:p>
        </w:tc>
        <w:tc>
          <w:tcPr>
            <w:tcW w:w="217" w:type="pct"/>
            <w:shd w:val="clear" w:color="auto" w:fill="C00000"/>
          </w:tcPr>
          <w:p w14:paraId="180C5B38" w14:textId="77777777" w:rsidR="000A162E" w:rsidRPr="008F563B" w:rsidRDefault="000A162E" w:rsidP="009C06B9">
            <w:pPr>
              <w:rPr>
                <w:b/>
                <w:bCs/>
              </w:rPr>
            </w:pPr>
            <w:r w:rsidRPr="008F563B">
              <w:rPr>
                <w:b/>
                <w:bCs/>
              </w:rPr>
              <w:t>1</w:t>
            </w:r>
          </w:p>
        </w:tc>
        <w:tc>
          <w:tcPr>
            <w:tcW w:w="218" w:type="pct"/>
          </w:tcPr>
          <w:p w14:paraId="2D1432BC" w14:textId="77777777" w:rsidR="000A162E" w:rsidRPr="008F563B" w:rsidRDefault="000A162E" w:rsidP="009C06B9">
            <w:pPr>
              <w:rPr>
                <w:b/>
                <w:bCs/>
              </w:rPr>
            </w:pPr>
            <w:r w:rsidRPr="008F563B">
              <w:rPr>
                <w:b/>
                <w:bCs/>
              </w:rPr>
              <w:t>2</w:t>
            </w:r>
          </w:p>
        </w:tc>
        <w:tc>
          <w:tcPr>
            <w:tcW w:w="218" w:type="pct"/>
          </w:tcPr>
          <w:p w14:paraId="7AEB2365" w14:textId="77777777" w:rsidR="000A162E" w:rsidRPr="008F563B" w:rsidRDefault="000A162E" w:rsidP="009C06B9">
            <w:pPr>
              <w:rPr>
                <w:b/>
                <w:bCs/>
              </w:rPr>
            </w:pPr>
            <w:r w:rsidRPr="008F563B">
              <w:rPr>
                <w:b/>
                <w:bCs/>
              </w:rPr>
              <w:t>3</w:t>
            </w:r>
          </w:p>
        </w:tc>
        <w:tc>
          <w:tcPr>
            <w:tcW w:w="217" w:type="pct"/>
          </w:tcPr>
          <w:p w14:paraId="29B9D660" w14:textId="77777777" w:rsidR="000A162E" w:rsidRPr="008F563B" w:rsidRDefault="000A162E" w:rsidP="009C06B9">
            <w:pPr>
              <w:rPr>
                <w:b/>
                <w:bCs/>
              </w:rPr>
            </w:pPr>
            <w:r w:rsidRPr="008F563B">
              <w:rPr>
                <w:b/>
                <w:bCs/>
              </w:rPr>
              <w:t>4</w:t>
            </w:r>
          </w:p>
        </w:tc>
        <w:tc>
          <w:tcPr>
            <w:tcW w:w="202" w:type="pct"/>
          </w:tcPr>
          <w:p w14:paraId="5961DDF1" w14:textId="77777777" w:rsidR="000A162E" w:rsidRPr="008F563B" w:rsidRDefault="000A162E" w:rsidP="009C06B9">
            <w:pPr>
              <w:rPr>
                <w:b/>
                <w:bCs/>
              </w:rPr>
            </w:pPr>
            <w:r w:rsidRPr="008F563B">
              <w:rPr>
                <w:b/>
                <w:bCs/>
              </w:rPr>
              <w:t>5</w:t>
            </w:r>
          </w:p>
        </w:tc>
      </w:tr>
      <w:tr w:rsidR="000A162E" w14:paraId="4ADB11B2" w14:textId="77777777" w:rsidTr="009C06B9">
        <w:tc>
          <w:tcPr>
            <w:tcW w:w="1038" w:type="pct"/>
          </w:tcPr>
          <w:p w14:paraId="572D1859" w14:textId="6CC572BF" w:rsidR="000A162E" w:rsidRDefault="000A162E" w:rsidP="000A162E">
            <w:r>
              <w:t>Değerlendirmeye Yönelik Açıklama:</w:t>
            </w:r>
          </w:p>
        </w:tc>
        <w:tc>
          <w:tcPr>
            <w:tcW w:w="3962" w:type="pct"/>
            <w:gridSpan w:val="6"/>
          </w:tcPr>
          <w:p w14:paraId="780BF8F4" w14:textId="77777777" w:rsidR="000A162E" w:rsidRDefault="000A162E" w:rsidP="009C06B9"/>
          <w:p w14:paraId="7406FB14" w14:textId="77777777" w:rsidR="000A162E" w:rsidRDefault="000A162E" w:rsidP="009C06B9"/>
        </w:tc>
      </w:tr>
      <w:tr w:rsidR="000A162E" w14:paraId="1B329566" w14:textId="77777777" w:rsidTr="009C06B9">
        <w:tc>
          <w:tcPr>
            <w:tcW w:w="1038" w:type="pct"/>
          </w:tcPr>
          <w:p w14:paraId="0726AAF4" w14:textId="1AF2B98F" w:rsidR="000A162E" w:rsidRDefault="000A162E" w:rsidP="000A162E">
            <w:r>
              <w:t>Kanıtlar:</w:t>
            </w:r>
          </w:p>
        </w:tc>
        <w:tc>
          <w:tcPr>
            <w:tcW w:w="3962" w:type="pct"/>
            <w:gridSpan w:val="6"/>
          </w:tcPr>
          <w:p w14:paraId="4A00C92D" w14:textId="77777777" w:rsidR="000A162E" w:rsidRDefault="000A162E" w:rsidP="009C06B9"/>
        </w:tc>
      </w:tr>
      <w:tr w:rsidR="000A162E" w:rsidRPr="008F563B" w14:paraId="0727C9EB" w14:textId="77777777" w:rsidTr="00E2652D">
        <w:tc>
          <w:tcPr>
            <w:tcW w:w="3928" w:type="pct"/>
            <w:gridSpan w:val="2"/>
          </w:tcPr>
          <w:p w14:paraId="7E9A198E" w14:textId="77777777" w:rsidR="000A162E" w:rsidRPr="008F563B" w:rsidRDefault="000A162E" w:rsidP="009C06B9">
            <w:pPr>
              <w:rPr>
                <w:b/>
                <w:bCs/>
              </w:rPr>
            </w:pPr>
            <w:r w:rsidRPr="008F563B">
              <w:rPr>
                <w:b/>
                <w:bCs/>
              </w:rPr>
              <w:t xml:space="preserve">B.1.5. </w:t>
            </w:r>
            <w:r w:rsidRPr="00A72ED5">
              <w:rPr>
                <w:b/>
                <w:bCs/>
              </w:rPr>
              <w:t>Programların izlenmesi ve güncellenmesi</w:t>
            </w:r>
          </w:p>
        </w:tc>
        <w:tc>
          <w:tcPr>
            <w:tcW w:w="217" w:type="pct"/>
            <w:shd w:val="clear" w:color="auto" w:fill="C00000"/>
          </w:tcPr>
          <w:p w14:paraId="78D362EE" w14:textId="77777777" w:rsidR="000A162E" w:rsidRPr="008F563B" w:rsidRDefault="000A162E" w:rsidP="009C06B9">
            <w:pPr>
              <w:rPr>
                <w:b/>
                <w:bCs/>
              </w:rPr>
            </w:pPr>
            <w:r w:rsidRPr="008F563B">
              <w:rPr>
                <w:b/>
                <w:bCs/>
              </w:rPr>
              <w:t>1</w:t>
            </w:r>
          </w:p>
        </w:tc>
        <w:tc>
          <w:tcPr>
            <w:tcW w:w="218" w:type="pct"/>
          </w:tcPr>
          <w:p w14:paraId="60873886" w14:textId="77777777" w:rsidR="000A162E" w:rsidRPr="008F563B" w:rsidRDefault="000A162E" w:rsidP="009C06B9">
            <w:pPr>
              <w:rPr>
                <w:b/>
                <w:bCs/>
              </w:rPr>
            </w:pPr>
            <w:r w:rsidRPr="008F563B">
              <w:rPr>
                <w:b/>
                <w:bCs/>
              </w:rPr>
              <w:t>2</w:t>
            </w:r>
          </w:p>
        </w:tc>
        <w:tc>
          <w:tcPr>
            <w:tcW w:w="218" w:type="pct"/>
          </w:tcPr>
          <w:p w14:paraId="3E905475" w14:textId="77777777" w:rsidR="000A162E" w:rsidRPr="008F563B" w:rsidRDefault="000A162E" w:rsidP="009C06B9">
            <w:pPr>
              <w:rPr>
                <w:b/>
                <w:bCs/>
              </w:rPr>
            </w:pPr>
            <w:r w:rsidRPr="008F563B">
              <w:rPr>
                <w:b/>
                <w:bCs/>
              </w:rPr>
              <w:t>3</w:t>
            </w:r>
          </w:p>
        </w:tc>
        <w:tc>
          <w:tcPr>
            <w:tcW w:w="217" w:type="pct"/>
          </w:tcPr>
          <w:p w14:paraId="4204D5EF" w14:textId="77777777" w:rsidR="000A162E" w:rsidRPr="008F563B" w:rsidRDefault="000A162E" w:rsidP="009C06B9">
            <w:pPr>
              <w:rPr>
                <w:b/>
                <w:bCs/>
              </w:rPr>
            </w:pPr>
            <w:r w:rsidRPr="008F563B">
              <w:rPr>
                <w:b/>
                <w:bCs/>
              </w:rPr>
              <w:t>4</w:t>
            </w:r>
          </w:p>
        </w:tc>
        <w:tc>
          <w:tcPr>
            <w:tcW w:w="202" w:type="pct"/>
          </w:tcPr>
          <w:p w14:paraId="4E900BF6" w14:textId="77777777" w:rsidR="000A162E" w:rsidRPr="008F563B" w:rsidRDefault="000A162E" w:rsidP="009C06B9">
            <w:pPr>
              <w:rPr>
                <w:b/>
                <w:bCs/>
              </w:rPr>
            </w:pPr>
            <w:r w:rsidRPr="008F563B">
              <w:rPr>
                <w:b/>
                <w:bCs/>
              </w:rPr>
              <w:t>5</w:t>
            </w:r>
          </w:p>
        </w:tc>
      </w:tr>
      <w:tr w:rsidR="000A162E" w14:paraId="3A9E28A9" w14:textId="77777777" w:rsidTr="009C06B9">
        <w:tc>
          <w:tcPr>
            <w:tcW w:w="1038" w:type="pct"/>
          </w:tcPr>
          <w:p w14:paraId="1A6CA504" w14:textId="58128073" w:rsidR="000A162E" w:rsidRDefault="000A162E" w:rsidP="000A162E">
            <w:r>
              <w:t>Değerlendirmeye Yönelik Açıklama:</w:t>
            </w:r>
          </w:p>
        </w:tc>
        <w:tc>
          <w:tcPr>
            <w:tcW w:w="3962" w:type="pct"/>
            <w:gridSpan w:val="6"/>
          </w:tcPr>
          <w:p w14:paraId="55034C77" w14:textId="77777777" w:rsidR="000A162E" w:rsidRDefault="000A162E" w:rsidP="009C06B9"/>
          <w:p w14:paraId="7A994C0A" w14:textId="77777777" w:rsidR="000A162E" w:rsidRDefault="000A162E" w:rsidP="009C06B9"/>
          <w:p w14:paraId="66072187" w14:textId="77777777" w:rsidR="000A162E" w:rsidRDefault="000A162E" w:rsidP="009C06B9"/>
        </w:tc>
      </w:tr>
      <w:tr w:rsidR="000A162E" w14:paraId="39DFEECA" w14:textId="77777777" w:rsidTr="009C06B9">
        <w:tc>
          <w:tcPr>
            <w:tcW w:w="1038" w:type="pct"/>
          </w:tcPr>
          <w:p w14:paraId="44603015" w14:textId="58D69A09" w:rsidR="000A162E" w:rsidRDefault="000A162E" w:rsidP="000A162E">
            <w:r>
              <w:t>Kanıtlar:</w:t>
            </w:r>
          </w:p>
        </w:tc>
        <w:tc>
          <w:tcPr>
            <w:tcW w:w="3962" w:type="pct"/>
            <w:gridSpan w:val="6"/>
          </w:tcPr>
          <w:p w14:paraId="50D29661" w14:textId="77777777" w:rsidR="000A162E" w:rsidRDefault="000A162E" w:rsidP="009C06B9"/>
        </w:tc>
      </w:tr>
      <w:tr w:rsidR="000A162E" w:rsidRPr="008F563B" w14:paraId="15F76CFA" w14:textId="77777777" w:rsidTr="00E2652D">
        <w:tc>
          <w:tcPr>
            <w:tcW w:w="3928" w:type="pct"/>
            <w:gridSpan w:val="2"/>
          </w:tcPr>
          <w:p w14:paraId="5ED89645" w14:textId="77777777" w:rsidR="000A162E" w:rsidRPr="008F563B" w:rsidRDefault="000A162E" w:rsidP="009C06B9">
            <w:pPr>
              <w:rPr>
                <w:b/>
                <w:bCs/>
              </w:rPr>
            </w:pPr>
            <w:r w:rsidRPr="008F563B">
              <w:rPr>
                <w:b/>
                <w:bCs/>
              </w:rPr>
              <w:t>B.1.</w:t>
            </w:r>
            <w:r>
              <w:rPr>
                <w:b/>
                <w:bCs/>
              </w:rPr>
              <w:t>6</w:t>
            </w:r>
            <w:r w:rsidRPr="008F563B">
              <w:rPr>
                <w:b/>
                <w:bCs/>
              </w:rPr>
              <w:t xml:space="preserve">. </w:t>
            </w:r>
            <w:r w:rsidRPr="00A72ED5">
              <w:rPr>
                <w:b/>
                <w:bCs/>
              </w:rPr>
              <w:t>Eğitim ve öğretim süreçlerinin yönetimi</w:t>
            </w:r>
          </w:p>
        </w:tc>
        <w:tc>
          <w:tcPr>
            <w:tcW w:w="217" w:type="pct"/>
            <w:shd w:val="clear" w:color="auto" w:fill="C00000"/>
          </w:tcPr>
          <w:p w14:paraId="3609BB92" w14:textId="77777777" w:rsidR="000A162E" w:rsidRPr="008F563B" w:rsidRDefault="000A162E" w:rsidP="009C06B9">
            <w:pPr>
              <w:rPr>
                <w:b/>
                <w:bCs/>
              </w:rPr>
            </w:pPr>
            <w:r w:rsidRPr="008F563B">
              <w:rPr>
                <w:b/>
                <w:bCs/>
              </w:rPr>
              <w:t>1</w:t>
            </w:r>
          </w:p>
        </w:tc>
        <w:tc>
          <w:tcPr>
            <w:tcW w:w="218" w:type="pct"/>
          </w:tcPr>
          <w:p w14:paraId="2E6D9619" w14:textId="77777777" w:rsidR="000A162E" w:rsidRPr="008F563B" w:rsidRDefault="000A162E" w:rsidP="009C06B9">
            <w:pPr>
              <w:rPr>
                <w:b/>
                <w:bCs/>
              </w:rPr>
            </w:pPr>
            <w:r w:rsidRPr="008F563B">
              <w:rPr>
                <w:b/>
                <w:bCs/>
              </w:rPr>
              <w:t>2</w:t>
            </w:r>
          </w:p>
        </w:tc>
        <w:tc>
          <w:tcPr>
            <w:tcW w:w="218" w:type="pct"/>
          </w:tcPr>
          <w:p w14:paraId="3D24108D" w14:textId="77777777" w:rsidR="000A162E" w:rsidRPr="008F563B" w:rsidRDefault="000A162E" w:rsidP="009C06B9">
            <w:pPr>
              <w:rPr>
                <w:b/>
                <w:bCs/>
              </w:rPr>
            </w:pPr>
            <w:r w:rsidRPr="008F563B">
              <w:rPr>
                <w:b/>
                <w:bCs/>
              </w:rPr>
              <w:t>3</w:t>
            </w:r>
          </w:p>
        </w:tc>
        <w:tc>
          <w:tcPr>
            <w:tcW w:w="217" w:type="pct"/>
          </w:tcPr>
          <w:p w14:paraId="2B9BD867" w14:textId="77777777" w:rsidR="000A162E" w:rsidRPr="008F563B" w:rsidRDefault="000A162E" w:rsidP="009C06B9">
            <w:pPr>
              <w:rPr>
                <w:b/>
                <w:bCs/>
              </w:rPr>
            </w:pPr>
            <w:r w:rsidRPr="008F563B">
              <w:rPr>
                <w:b/>
                <w:bCs/>
              </w:rPr>
              <w:t>4</w:t>
            </w:r>
          </w:p>
        </w:tc>
        <w:tc>
          <w:tcPr>
            <w:tcW w:w="202" w:type="pct"/>
          </w:tcPr>
          <w:p w14:paraId="14C99F78" w14:textId="77777777" w:rsidR="000A162E" w:rsidRPr="008F563B" w:rsidRDefault="000A162E" w:rsidP="009C06B9">
            <w:pPr>
              <w:rPr>
                <w:b/>
                <w:bCs/>
              </w:rPr>
            </w:pPr>
            <w:r w:rsidRPr="008F563B">
              <w:rPr>
                <w:b/>
                <w:bCs/>
              </w:rPr>
              <w:t>5</w:t>
            </w:r>
          </w:p>
        </w:tc>
      </w:tr>
      <w:tr w:rsidR="000A162E" w14:paraId="7E46281C" w14:textId="77777777" w:rsidTr="009C06B9">
        <w:tc>
          <w:tcPr>
            <w:tcW w:w="1038" w:type="pct"/>
          </w:tcPr>
          <w:p w14:paraId="11B1382B" w14:textId="23E2137B" w:rsidR="000A162E" w:rsidRDefault="000A162E" w:rsidP="000A162E">
            <w:r>
              <w:t>Değerlendirmeye Yönelik Açıklama:</w:t>
            </w:r>
          </w:p>
        </w:tc>
        <w:tc>
          <w:tcPr>
            <w:tcW w:w="3962" w:type="pct"/>
            <w:gridSpan w:val="6"/>
          </w:tcPr>
          <w:p w14:paraId="4A480208" w14:textId="77777777" w:rsidR="000A162E" w:rsidRDefault="000A162E" w:rsidP="009C06B9"/>
          <w:p w14:paraId="4782C180" w14:textId="77777777" w:rsidR="000A162E" w:rsidRDefault="000A162E" w:rsidP="009C06B9"/>
        </w:tc>
      </w:tr>
      <w:tr w:rsidR="000A162E" w14:paraId="39EE665D" w14:textId="77777777" w:rsidTr="009C06B9">
        <w:tc>
          <w:tcPr>
            <w:tcW w:w="1038" w:type="pct"/>
          </w:tcPr>
          <w:p w14:paraId="438F6736" w14:textId="331213A7" w:rsidR="000A162E" w:rsidRDefault="000A162E" w:rsidP="000A162E">
            <w:r>
              <w:t>Kanıtlar:</w:t>
            </w:r>
          </w:p>
        </w:tc>
        <w:tc>
          <w:tcPr>
            <w:tcW w:w="3962" w:type="pct"/>
            <w:gridSpan w:val="6"/>
          </w:tcPr>
          <w:p w14:paraId="52845645" w14:textId="77777777" w:rsidR="000A162E" w:rsidRDefault="000A162E" w:rsidP="009C06B9"/>
        </w:tc>
      </w:tr>
    </w:tbl>
    <w:p w14:paraId="04FF4C3C" w14:textId="77777777" w:rsidR="000A162E" w:rsidRDefault="000A162E" w:rsidP="00E92F2F">
      <w:pPr>
        <w:rPr>
          <w:b/>
        </w:rPr>
      </w:pPr>
    </w:p>
    <w:p w14:paraId="29FC55EF" w14:textId="51CB72C8" w:rsidR="00E92F2F" w:rsidRPr="00E92F2F" w:rsidRDefault="00E92F2F" w:rsidP="00E92F2F">
      <w:pPr>
        <w:rPr>
          <w:b/>
        </w:rPr>
      </w:pPr>
      <w:r w:rsidRPr="00E92F2F">
        <w:rPr>
          <w:b/>
        </w:rPr>
        <w:t xml:space="preserve">B.2. Programların Yürütülmesi </w:t>
      </w:r>
    </w:p>
    <w:tbl>
      <w:tblPr>
        <w:tblStyle w:val="TabloKlavuzu"/>
        <w:tblW w:w="5000" w:type="pct"/>
        <w:tblLook w:val="04A0" w:firstRow="1" w:lastRow="0" w:firstColumn="1" w:lastColumn="0" w:noHBand="0" w:noVBand="1"/>
      </w:tblPr>
      <w:tblGrid>
        <w:gridCol w:w="1883"/>
        <w:gridCol w:w="5228"/>
        <w:gridCol w:w="393"/>
        <w:gridCol w:w="395"/>
        <w:gridCol w:w="395"/>
        <w:gridCol w:w="393"/>
        <w:gridCol w:w="368"/>
      </w:tblGrid>
      <w:tr w:rsidR="0052035A" w:rsidRPr="008F563B" w14:paraId="6BC9B4DC" w14:textId="77777777" w:rsidTr="00E2652D">
        <w:tc>
          <w:tcPr>
            <w:tcW w:w="3927" w:type="pct"/>
            <w:gridSpan w:val="2"/>
          </w:tcPr>
          <w:p w14:paraId="6247483A" w14:textId="70D1F23C" w:rsidR="0052035A" w:rsidRPr="008F563B" w:rsidRDefault="0052035A" w:rsidP="00C80357">
            <w:pPr>
              <w:rPr>
                <w:b/>
                <w:bCs/>
              </w:rPr>
            </w:pPr>
            <w:r w:rsidRPr="008F563B">
              <w:rPr>
                <w:b/>
                <w:bCs/>
              </w:rPr>
              <w:t xml:space="preserve"> B.2.1. </w:t>
            </w:r>
            <w:r w:rsidR="00421EFA" w:rsidRPr="00421EFA">
              <w:rPr>
                <w:b/>
                <w:bCs/>
              </w:rPr>
              <w:t xml:space="preserve">Öğretim yöntem ve teknikleri </w:t>
            </w:r>
          </w:p>
        </w:tc>
        <w:tc>
          <w:tcPr>
            <w:tcW w:w="217" w:type="pct"/>
            <w:shd w:val="clear" w:color="auto" w:fill="C00000"/>
          </w:tcPr>
          <w:p w14:paraId="63AAC869" w14:textId="77777777" w:rsidR="0052035A" w:rsidRPr="008F563B" w:rsidRDefault="0052035A" w:rsidP="00C80357">
            <w:pPr>
              <w:rPr>
                <w:b/>
                <w:bCs/>
              </w:rPr>
            </w:pPr>
            <w:r w:rsidRPr="008F563B">
              <w:rPr>
                <w:b/>
                <w:bCs/>
              </w:rPr>
              <w:t>1</w:t>
            </w:r>
          </w:p>
        </w:tc>
        <w:tc>
          <w:tcPr>
            <w:tcW w:w="218" w:type="pct"/>
          </w:tcPr>
          <w:p w14:paraId="29D76134" w14:textId="77777777" w:rsidR="0052035A" w:rsidRPr="008F563B" w:rsidRDefault="0052035A" w:rsidP="00C80357">
            <w:pPr>
              <w:rPr>
                <w:b/>
                <w:bCs/>
              </w:rPr>
            </w:pPr>
            <w:r w:rsidRPr="008F563B">
              <w:rPr>
                <w:b/>
                <w:bCs/>
              </w:rPr>
              <w:t>2</w:t>
            </w:r>
          </w:p>
        </w:tc>
        <w:tc>
          <w:tcPr>
            <w:tcW w:w="218" w:type="pct"/>
          </w:tcPr>
          <w:p w14:paraId="46B8C16F" w14:textId="77777777" w:rsidR="0052035A" w:rsidRPr="008F563B" w:rsidRDefault="0052035A" w:rsidP="00C80357">
            <w:pPr>
              <w:rPr>
                <w:b/>
                <w:bCs/>
              </w:rPr>
            </w:pPr>
            <w:r w:rsidRPr="008F563B">
              <w:rPr>
                <w:b/>
                <w:bCs/>
              </w:rPr>
              <w:t>3</w:t>
            </w:r>
          </w:p>
        </w:tc>
        <w:tc>
          <w:tcPr>
            <w:tcW w:w="217" w:type="pct"/>
          </w:tcPr>
          <w:p w14:paraId="38E1AC58" w14:textId="77777777" w:rsidR="0052035A" w:rsidRPr="008F563B" w:rsidRDefault="0052035A" w:rsidP="00C80357">
            <w:pPr>
              <w:rPr>
                <w:b/>
                <w:bCs/>
              </w:rPr>
            </w:pPr>
            <w:r w:rsidRPr="008F563B">
              <w:rPr>
                <w:b/>
                <w:bCs/>
              </w:rPr>
              <w:t>4</w:t>
            </w:r>
          </w:p>
        </w:tc>
        <w:tc>
          <w:tcPr>
            <w:tcW w:w="203" w:type="pct"/>
          </w:tcPr>
          <w:p w14:paraId="449D90D3" w14:textId="77777777" w:rsidR="0052035A" w:rsidRPr="008F563B" w:rsidRDefault="0052035A" w:rsidP="00C80357">
            <w:pPr>
              <w:rPr>
                <w:b/>
                <w:bCs/>
              </w:rPr>
            </w:pPr>
            <w:r w:rsidRPr="008F563B">
              <w:rPr>
                <w:b/>
                <w:bCs/>
              </w:rPr>
              <w:t>5</w:t>
            </w:r>
          </w:p>
        </w:tc>
      </w:tr>
      <w:tr w:rsidR="008F563B" w14:paraId="45B254AE" w14:textId="77777777" w:rsidTr="00421EFA">
        <w:tc>
          <w:tcPr>
            <w:tcW w:w="1040" w:type="pct"/>
          </w:tcPr>
          <w:p w14:paraId="611B46F7" w14:textId="5788A976" w:rsidR="008F563B" w:rsidRDefault="008F563B" w:rsidP="000A162E">
            <w:r>
              <w:t>Değerlendirmeye Yönelik Açıklama:</w:t>
            </w:r>
          </w:p>
        </w:tc>
        <w:tc>
          <w:tcPr>
            <w:tcW w:w="3960" w:type="pct"/>
            <w:gridSpan w:val="6"/>
          </w:tcPr>
          <w:p w14:paraId="6E7E5143" w14:textId="77777777" w:rsidR="008F563B" w:rsidRDefault="008F563B" w:rsidP="00380F36"/>
          <w:p w14:paraId="7F0067E1" w14:textId="77777777" w:rsidR="008F563B" w:rsidRDefault="008F563B" w:rsidP="00380F36"/>
          <w:p w14:paraId="4D9E1C59" w14:textId="77777777" w:rsidR="008F563B" w:rsidRDefault="008F563B" w:rsidP="00380F36"/>
        </w:tc>
      </w:tr>
      <w:tr w:rsidR="008F563B" w14:paraId="69217718" w14:textId="77777777" w:rsidTr="00421EFA">
        <w:tc>
          <w:tcPr>
            <w:tcW w:w="1040" w:type="pct"/>
          </w:tcPr>
          <w:p w14:paraId="4A3E0A5B" w14:textId="30D9EBC2" w:rsidR="008F563B" w:rsidRDefault="008F563B" w:rsidP="000A162E">
            <w:r>
              <w:t>Kanıtlar:</w:t>
            </w:r>
          </w:p>
        </w:tc>
        <w:tc>
          <w:tcPr>
            <w:tcW w:w="3960" w:type="pct"/>
            <w:gridSpan w:val="6"/>
          </w:tcPr>
          <w:p w14:paraId="6EB321B8" w14:textId="77777777" w:rsidR="008F563B" w:rsidRDefault="008F563B" w:rsidP="00380F36"/>
        </w:tc>
      </w:tr>
      <w:tr w:rsidR="0052035A" w:rsidRPr="008F563B" w14:paraId="29EA37CD" w14:textId="77777777" w:rsidTr="00E2652D">
        <w:tc>
          <w:tcPr>
            <w:tcW w:w="3927" w:type="pct"/>
            <w:gridSpan w:val="2"/>
          </w:tcPr>
          <w:p w14:paraId="3FA75415" w14:textId="7D5E3D90" w:rsidR="0052035A" w:rsidRPr="008F563B" w:rsidRDefault="0052035A" w:rsidP="00C80357">
            <w:pPr>
              <w:rPr>
                <w:b/>
                <w:bCs/>
              </w:rPr>
            </w:pPr>
            <w:r w:rsidRPr="008F563B">
              <w:rPr>
                <w:b/>
                <w:bCs/>
              </w:rPr>
              <w:t xml:space="preserve">B.2.2. </w:t>
            </w:r>
            <w:r w:rsidR="00421EFA" w:rsidRPr="00421EFA">
              <w:rPr>
                <w:b/>
                <w:bCs/>
              </w:rPr>
              <w:t>Ölçme ve değerlendirme</w:t>
            </w:r>
          </w:p>
        </w:tc>
        <w:tc>
          <w:tcPr>
            <w:tcW w:w="217" w:type="pct"/>
            <w:shd w:val="clear" w:color="auto" w:fill="C00000"/>
          </w:tcPr>
          <w:p w14:paraId="115187E5" w14:textId="77777777" w:rsidR="0052035A" w:rsidRPr="008F563B" w:rsidRDefault="0052035A" w:rsidP="00C80357">
            <w:pPr>
              <w:rPr>
                <w:b/>
                <w:bCs/>
              </w:rPr>
            </w:pPr>
            <w:r w:rsidRPr="008F563B">
              <w:rPr>
                <w:b/>
                <w:bCs/>
              </w:rPr>
              <w:t>1</w:t>
            </w:r>
          </w:p>
        </w:tc>
        <w:tc>
          <w:tcPr>
            <w:tcW w:w="218" w:type="pct"/>
          </w:tcPr>
          <w:p w14:paraId="7FD70819" w14:textId="77777777" w:rsidR="0052035A" w:rsidRPr="008F563B" w:rsidRDefault="0052035A" w:rsidP="00C80357">
            <w:pPr>
              <w:rPr>
                <w:b/>
                <w:bCs/>
              </w:rPr>
            </w:pPr>
            <w:r w:rsidRPr="008F563B">
              <w:rPr>
                <w:b/>
                <w:bCs/>
              </w:rPr>
              <w:t>2</w:t>
            </w:r>
          </w:p>
        </w:tc>
        <w:tc>
          <w:tcPr>
            <w:tcW w:w="218" w:type="pct"/>
          </w:tcPr>
          <w:p w14:paraId="775E91DA" w14:textId="77777777" w:rsidR="0052035A" w:rsidRPr="008F563B" w:rsidRDefault="0052035A" w:rsidP="00C80357">
            <w:pPr>
              <w:rPr>
                <w:b/>
                <w:bCs/>
              </w:rPr>
            </w:pPr>
            <w:r w:rsidRPr="008F563B">
              <w:rPr>
                <w:b/>
                <w:bCs/>
              </w:rPr>
              <w:t>3</w:t>
            </w:r>
          </w:p>
        </w:tc>
        <w:tc>
          <w:tcPr>
            <w:tcW w:w="217" w:type="pct"/>
          </w:tcPr>
          <w:p w14:paraId="020E5242" w14:textId="77777777" w:rsidR="0052035A" w:rsidRPr="008F563B" w:rsidRDefault="0052035A" w:rsidP="00C80357">
            <w:pPr>
              <w:rPr>
                <w:b/>
                <w:bCs/>
              </w:rPr>
            </w:pPr>
            <w:r w:rsidRPr="008F563B">
              <w:rPr>
                <w:b/>
                <w:bCs/>
              </w:rPr>
              <w:t>4</w:t>
            </w:r>
          </w:p>
        </w:tc>
        <w:tc>
          <w:tcPr>
            <w:tcW w:w="203" w:type="pct"/>
          </w:tcPr>
          <w:p w14:paraId="7A765D67" w14:textId="77777777" w:rsidR="0052035A" w:rsidRPr="008F563B" w:rsidRDefault="0052035A" w:rsidP="00C80357">
            <w:pPr>
              <w:rPr>
                <w:b/>
                <w:bCs/>
              </w:rPr>
            </w:pPr>
            <w:r w:rsidRPr="008F563B">
              <w:rPr>
                <w:b/>
                <w:bCs/>
              </w:rPr>
              <w:t>5</w:t>
            </w:r>
          </w:p>
        </w:tc>
      </w:tr>
      <w:tr w:rsidR="008F563B" w14:paraId="77EB2AB8" w14:textId="77777777" w:rsidTr="00421EFA">
        <w:tc>
          <w:tcPr>
            <w:tcW w:w="1040" w:type="pct"/>
          </w:tcPr>
          <w:p w14:paraId="17F2214B" w14:textId="1E9322DE" w:rsidR="008F563B" w:rsidRDefault="008F563B" w:rsidP="000A162E">
            <w:r>
              <w:lastRenderedPageBreak/>
              <w:t>Değerlendirmeye Yönelik Açıklama:</w:t>
            </w:r>
          </w:p>
        </w:tc>
        <w:tc>
          <w:tcPr>
            <w:tcW w:w="3960" w:type="pct"/>
            <w:gridSpan w:val="6"/>
          </w:tcPr>
          <w:p w14:paraId="32A27976" w14:textId="77777777" w:rsidR="008F563B" w:rsidRDefault="008F563B" w:rsidP="00380F36"/>
          <w:p w14:paraId="1E1A7445" w14:textId="77777777" w:rsidR="008F563B" w:rsidRDefault="008F563B" w:rsidP="00380F36"/>
        </w:tc>
      </w:tr>
      <w:tr w:rsidR="008F563B" w14:paraId="1CAB1BAA" w14:textId="77777777" w:rsidTr="00421EFA">
        <w:tc>
          <w:tcPr>
            <w:tcW w:w="1040" w:type="pct"/>
          </w:tcPr>
          <w:p w14:paraId="17869EAA" w14:textId="0DAD52E0" w:rsidR="008F563B" w:rsidRDefault="008F563B" w:rsidP="000A162E">
            <w:r>
              <w:t>Kanıtlar:</w:t>
            </w:r>
          </w:p>
        </w:tc>
        <w:tc>
          <w:tcPr>
            <w:tcW w:w="3960" w:type="pct"/>
            <w:gridSpan w:val="6"/>
          </w:tcPr>
          <w:p w14:paraId="622ABD40" w14:textId="053276E2" w:rsidR="00D221B8" w:rsidRDefault="00D221B8" w:rsidP="00380F36"/>
        </w:tc>
      </w:tr>
      <w:tr w:rsidR="00421EFA" w:rsidRPr="008F563B" w14:paraId="05B29C68" w14:textId="77777777" w:rsidTr="00E2652D">
        <w:tc>
          <w:tcPr>
            <w:tcW w:w="3927" w:type="pct"/>
            <w:gridSpan w:val="2"/>
          </w:tcPr>
          <w:p w14:paraId="0896F0BA" w14:textId="1880906E" w:rsidR="00421EFA" w:rsidRPr="008F563B" w:rsidRDefault="00421EFA" w:rsidP="00421EFA">
            <w:pPr>
              <w:rPr>
                <w:b/>
                <w:bCs/>
              </w:rPr>
            </w:pPr>
            <w:r w:rsidRPr="008F563B">
              <w:rPr>
                <w:b/>
                <w:bCs/>
              </w:rPr>
              <w:t>B.2.</w:t>
            </w:r>
            <w:r>
              <w:rPr>
                <w:b/>
                <w:bCs/>
              </w:rPr>
              <w:t>3</w:t>
            </w:r>
            <w:r w:rsidRPr="008F563B">
              <w:rPr>
                <w:b/>
                <w:bCs/>
              </w:rPr>
              <w:t xml:space="preserve">. </w:t>
            </w:r>
            <w:r w:rsidRPr="00421EFA">
              <w:rPr>
                <w:b/>
                <w:bCs/>
              </w:rPr>
              <w:t>Öğrenci kabulü, önceki öğrenmenin tanınması ve kredilendirilmesi*</w:t>
            </w:r>
          </w:p>
        </w:tc>
        <w:tc>
          <w:tcPr>
            <w:tcW w:w="217" w:type="pct"/>
          </w:tcPr>
          <w:p w14:paraId="219DD209" w14:textId="77777777" w:rsidR="00421EFA" w:rsidRPr="008F563B" w:rsidRDefault="00421EFA" w:rsidP="00421EFA">
            <w:pPr>
              <w:rPr>
                <w:b/>
                <w:bCs/>
              </w:rPr>
            </w:pPr>
            <w:r w:rsidRPr="008F563B">
              <w:rPr>
                <w:b/>
                <w:bCs/>
              </w:rPr>
              <w:t>1</w:t>
            </w:r>
          </w:p>
        </w:tc>
        <w:tc>
          <w:tcPr>
            <w:tcW w:w="218" w:type="pct"/>
            <w:shd w:val="clear" w:color="auto" w:fill="C00000"/>
          </w:tcPr>
          <w:p w14:paraId="3E8F5B2B" w14:textId="77777777" w:rsidR="00421EFA" w:rsidRPr="008F563B" w:rsidRDefault="00421EFA" w:rsidP="00421EFA">
            <w:pPr>
              <w:rPr>
                <w:b/>
                <w:bCs/>
              </w:rPr>
            </w:pPr>
            <w:r w:rsidRPr="008F563B">
              <w:rPr>
                <w:b/>
                <w:bCs/>
              </w:rPr>
              <w:t>2</w:t>
            </w:r>
          </w:p>
        </w:tc>
        <w:tc>
          <w:tcPr>
            <w:tcW w:w="218" w:type="pct"/>
          </w:tcPr>
          <w:p w14:paraId="1CA9476E" w14:textId="77777777" w:rsidR="00421EFA" w:rsidRPr="008F563B" w:rsidRDefault="00421EFA" w:rsidP="00421EFA">
            <w:pPr>
              <w:rPr>
                <w:b/>
                <w:bCs/>
              </w:rPr>
            </w:pPr>
            <w:r w:rsidRPr="008F563B">
              <w:rPr>
                <w:b/>
                <w:bCs/>
              </w:rPr>
              <w:t>3</w:t>
            </w:r>
          </w:p>
        </w:tc>
        <w:tc>
          <w:tcPr>
            <w:tcW w:w="217" w:type="pct"/>
          </w:tcPr>
          <w:p w14:paraId="25261364" w14:textId="77777777" w:rsidR="00421EFA" w:rsidRPr="008F563B" w:rsidRDefault="00421EFA" w:rsidP="00421EFA">
            <w:pPr>
              <w:rPr>
                <w:b/>
                <w:bCs/>
              </w:rPr>
            </w:pPr>
            <w:r w:rsidRPr="008F563B">
              <w:rPr>
                <w:b/>
                <w:bCs/>
              </w:rPr>
              <w:t>4</w:t>
            </w:r>
          </w:p>
        </w:tc>
        <w:tc>
          <w:tcPr>
            <w:tcW w:w="203" w:type="pct"/>
          </w:tcPr>
          <w:p w14:paraId="40C2A14B" w14:textId="77777777" w:rsidR="00421EFA" w:rsidRPr="008F563B" w:rsidRDefault="00421EFA" w:rsidP="00421EFA">
            <w:pPr>
              <w:rPr>
                <w:b/>
                <w:bCs/>
              </w:rPr>
            </w:pPr>
            <w:r w:rsidRPr="008F563B">
              <w:rPr>
                <w:b/>
                <w:bCs/>
              </w:rPr>
              <w:t>5</w:t>
            </w:r>
          </w:p>
        </w:tc>
      </w:tr>
      <w:tr w:rsidR="00421EFA" w14:paraId="6CD2BA39" w14:textId="77777777" w:rsidTr="00421EFA">
        <w:tc>
          <w:tcPr>
            <w:tcW w:w="1040" w:type="pct"/>
          </w:tcPr>
          <w:p w14:paraId="3026F34F" w14:textId="77777777" w:rsidR="00421EFA" w:rsidRDefault="00421EFA" w:rsidP="00421EFA">
            <w:r>
              <w:t>Değerlendirmeye Yönelik Açıklama:</w:t>
            </w:r>
          </w:p>
          <w:p w14:paraId="6150FA02" w14:textId="77777777" w:rsidR="00421EFA" w:rsidRDefault="00421EFA" w:rsidP="00421EFA"/>
          <w:p w14:paraId="1E31709F" w14:textId="77777777" w:rsidR="00421EFA" w:rsidRDefault="00421EFA" w:rsidP="00421EFA"/>
        </w:tc>
        <w:tc>
          <w:tcPr>
            <w:tcW w:w="3960" w:type="pct"/>
            <w:gridSpan w:val="6"/>
          </w:tcPr>
          <w:p w14:paraId="1C5D1B8B" w14:textId="77777777" w:rsidR="00BA5175" w:rsidRPr="00A928C7" w:rsidRDefault="00BA5175" w:rsidP="000A162E">
            <w:pPr>
              <w:jc w:val="both"/>
              <w:rPr>
                <w:bCs/>
              </w:rPr>
            </w:pPr>
            <w:r w:rsidRPr="00A928C7">
              <w:rPr>
                <w:bCs/>
              </w:rPr>
              <w:t xml:space="preserve">Merkezimizce katılımcılarımızın erişimine sunulan eğitim programları için </w:t>
            </w:r>
            <w:proofErr w:type="spellStart"/>
            <w:r w:rsidRPr="00A928C7">
              <w:rPr>
                <w:bCs/>
              </w:rPr>
              <w:t>katılımıcı</w:t>
            </w:r>
            <w:proofErr w:type="spellEnd"/>
            <w:r w:rsidRPr="00A928C7">
              <w:rPr>
                <w:bCs/>
              </w:rPr>
              <w:t xml:space="preserve"> kabulüne ilişkin ilke ve kuralları ilgili eğitim programının duyurulması sırasında tanımlanır ve ilan edilir.</w:t>
            </w:r>
          </w:p>
          <w:p w14:paraId="66A1EB74" w14:textId="1BE2CD0C" w:rsidR="00421EFA" w:rsidRPr="00BA5175" w:rsidRDefault="00BA5175" w:rsidP="00421EFA">
            <w:pPr>
              <w:rPr>
                <w:bCs/>
              </w:rPr>
            </w:pPr>
            <w:r w:rsidRPr="00A928C7">
              <w:rPr>
                <w:bCs/>
              </w:rPr>
              <w:t>Bu ilke ve kurallar birbiri ile tutarlı olup, uygulamalar şeffaftır.</w:t>
            </w:r>
            <w:r>
              <w:rPr>
                <w:bCs/>
              </w:rPr>
              <w:t xml:space="preserve"> </w:t>
            </w:r>
            <w:r w:rsidRPr="00A928C7">
              <w:rPr>
                <w:bCs/>
              </w:rPr>
              <w:t xml:space="preserve">Sertifika gibi belge talepleri titizlikle takip edilmektedir. </w:t>
            </w:r>
          </w:p>
        </w:tc>
      </w:tr>
      <w:tr w:rsidR="00421EFA" w14:paraId="0C667069" w14:textId="77777777" w:rsidTr="00421EFA">
        <w:tc>
          <w:tcPr>
            <w:tcW w:w="1040" w:type="pct"/>
          </w:tcPr>
          <w:p w14:paraId="6C93076D" w14:textId="2563476D" w:rsidR="00421EFA" w:rsidRDefault="00421EFA" w:rsidP="00421EFA">
            <w:r>
              <w:t>Kanıtlar:</w:t>
            </w:r>
          </w:p>
        </w:tc>
        <w:tc>
          <w:tcPr>
            <w:tcW w:w="3960" w:type="pct"/>
            <w:gridSpan w:val="6"/>
          </w:tcPr>
          <w:p w14:paraId="67B7ACA0" w14:textId="5D1EEAB1" w:rsidR="00421EFA" w:rsidRDefault="00C8359B" w:rsidP="00421EFA">
            <w:pPr>
              <w:pStyle w:val="ListeParagraf"/>
              <w:numPr>
                <w:ilvl w:val="0"/>
                <w:numId w:val="21"/>
              </w:numPr>
              <w:spacing w:after="0" w:line="240" w:lineRule="auto"/>
            </w:pPr>
            <w:hyperlink r:id="rId49" w:history="1">
              <w:r w:rsidRPr="00D63272">
                <w:rPr>
                  <w:rStyle w:val="Kpr"/>
                  <w:rFonts w:ascii="Times New Roman" w:hAnsi="Times New Roman" w:cs="Times New Roman"/>
                  <w:sz w:val="24"/>
                  <w:szCs w:val="24"/>
                </w:rPr>
                <w:t>http://igam.dpu.edu.tr/duyurular</w:t>
              </w:r>
            </w:hyperlink>
            <w:r>
              <w:rPr>
                <w:rFonts w:ascii="Times New Roman" w:hAnsi="Times New Roman" w:cs="Times New Roman"/>
                <w:sz w:val="24"/>
                <w:szCs w:val="24"/>
              </w:rPr>
              <w:t xml:space="preserve"> </w:t>
            </w:r>
          </w:p>
        </w:tc>
      </w:tr>
      <w:tr w:rsidR="00421EFA" w:rsidRPr="008F563B" w14:paraId="497EBED3" w14:textId="77777777" w:rsidTr="00E2652D">
        <w:tc>
          <w:tcPr>
            <w:tcW w:w="3927" w:type="pct"/>
            <w:gridSpan w:val="2"/>
          </w:tcPr>
          <w:p w14:paraId="6FBB9BD8" w14:textId="5921BFEA" w:rsidR="00421EFA" w:rsidRPr="008F563B" w:rsidRDefault="00421EFA" w:rsidP="00421EFA">
            <w:pPr>
              <w:rPr>
                <w:b/>
                <w:bCs/>
              </w:rPr>
            </w:pPr>
            <w:r w:rsidRPr="008F563B">
              <w:rPr>
                <w:b/>
                <w:bCs/>
              </w:rPr>
              <w:t>B.2.</w:t>
            </w:r>
            <w:r>
              <w:rPr>
                <w:b/>
                <w:bCs/>
              </w:rPr>
              <w:t>4</w:t>
            </w:r>
            <w:r w:rsidRPr="008F563B">
              <w:rPr>
                <w:b/>
                <w:bCs/>
              </w:rPr>
              <w:t xml:space="preserve">. </w:t>
            </w:r>
            <w:r w:rsidRPr="00421EFA">
              <w:rPr>
                <w:b/>
                <w:bCs/>
              </w:rPr>
              <w:t>Yeterliliklerin sertifikalandırılması ve diploma</w:t>
            </w:r>
          </w:p>
        </w:tc>
        <w:tc>
          <w:tcPr>
            <w:tcW w:w="217" w:type="pct"/>
          </w:tcPr>
          <w:p w14:paraId="0B56AF66" w14:textId="77777777" w:rsidR="00421EFA" w:rsidRPr="008F563B" w:rsidRDefault="00421EFA" w:rsidP="00421EFA">
            <w:pPr>
              <w:rPr>
                <w:b/>
                <w:bCs/>
              </w:rPr>
            </w:pPr>
            <w:r w:rsidRPr="008F563B">
              <w:rPr>
                <w:b/>
                <w:bCs/>
              </w:rPr>
              <w:t>1</w:t>
            </w:r>
          </w:p>
        </w:tc>
        <w:tc>
          <w:tcPr>
            <w:tcW w:w="218" w:type="pct"/>
          </w:tcPr>
          <w:p w14:paraId="17938E56" w14:textId="77777777" w:rsidR="00421EFA" w:rsidRPr="008F563B" w:rsidRDefault="00421EFA" w:rsidP="00421EFA">
            <w:pPr>
              <w:rPr>
                <w:b/>
                <w:bCs/>
              </w:rPr>
            </w:pPr>
            <w:r w:rsidRPr="008F563B">
              <w:rPr>
                <w:b/>
                <w:bCs/>
              </w:rPr>
              <w:t>2</w:t>
            </w:r>
          </w:p>
        </w:tc>
        <w:tc>
          <w:tcPr>
            <w:tcW w:w="218" w:type="pct"/>
            <w:shd w:val="clear" w:color="auto" w:fill="C00000"/>
          </w:tcPr>
          <w:p w14:paraId="12C82826" w14:textId="77777777" w:rsidR="00421EFA" w:rsidRPr="008F563B" w:rsidRDefault="00421EFA" w:rsidP="00421EFA">
            <w:pPr>
              <w:rPr>
                <w:b/>
                <w:bCs/>
              </w:rPr>
            </w:pPr>
            <w:r w:rsidRPr="008F563B">
              <w:rPr>
                <w:b/>
                <w:bCs/>
              </w:rPr>
              <w:t>3</w:t>
            </w:r>
          </w:p>
        </w:tc>
        <w:tc>
          <w:tcPr>
            <w:tcW w:w="217" w:type="pct"/>
          </w:tcPr>
          <w:p w14:paraId="23B90868" w14:textId="77777777" w:rsidR="00421EFA" w:rsidRPr="008F563B" w:rsidRDefault="00421EFA" w:rsidP="00421EFA">
            <w:pPr>
              <w:rPr>
                <w:b/>
                <w:bCs/>
              </w:rPr>
            </w:pPr>
            <w:r w:rsidRPr="008F563B">
              <w:rPr>
                <w:b/>
                <w:bCs/>
              </w:rPr>
              <w:t>4</w:t>
            </w:r>
          </w:p>
        </w:tc>
        <w:tc>
          <w:tcPr>
            <w:tcW w:w="203" w:type="pct"/>
          </w:tcPr>
          <w:p w14:paraId="0C844604" w14:textId="77777777" w:rsidR="00421EFA" w:rsidRPr="008F563B" w:rsidRDefault="00421EFA" w:rsidP="00421EFA">
            <w:pPr>
              <w:rPr>
                <w:b/>
                <w:bCs/>
              </w:rPr>
            </w:pPr>
            <w:r w:rsidRPr="008F563B">
              <w:rPr>
                <w:b/>
                <w:bCs/>
              </w:rPr>
              <w:t>5</w:t>
            </w:r>
          </w:p>
        </w:tc>
      </w:tr>
      <w:tr w:rsidR="00421EFA" w14:paraId="5613D197" w14:textId="77777777" w:rsidTr="00421EFA">
        <w:tc>
          <w:tcPr>
            <w:tcW w:w="1040" w:type="pct"/>
          </w:tcPr>
          <w:p w14:paraId="1B6C6C31" w14:textId="5413F840" w:rsidR="00421EFA" w:rsidRDefault="00421EFA" w:rsidP="000A162E">
            <w:r>
              <w:t>Değerlendirmeye Yönelik Açıklama:</w:t>
            </w:r>
          </w:p>
        </w:tc>
        <w:tc>
          <w:tcPr>
            <w:tcW w:w="3960" w:type="pct"/>
            <w:gridSpan w:val="6"/>
          </w:tcPr>
          <w:p w14:paraId="67509191" w14:textId="77777777" w:rsidR="00BA5175" w:rsidRPr="00385B00" w:rsidRDefault="00BA5175" w:rsidP="00BA5175">
            <w:pPr>
              <w:jc w:val="both"/>
              <w:rPr>
                <w:bCs/>
              </w:rPr>
            </w:pPr>
            <w:r w:rsidRPr="00385B00">
              <w:rPr>
                <w:bCs/>
              </w:rPr>
              <w:t xml:space="preserve">Merkezimiz bünyesinde sertifika verilmesi Kütahya Dumlupınar Üniversitesinin İlgili yönetmeliklerinde tanımlanmış olup ayrıca açılacak olan eğitim programının türüne göre varsa ayrı bir uygulama ve esasları bu kapsamda gerekli çalışmalar yapılır. Paydaşların erişimi web sayfamız aracılığı ile duyurulur. </w:t>
            </w:r>
          </w:p>
          <w:p w14:paraId="513414EE" w14:textId="4DE98EEA" w:rsidR="00421EFA" w:rsidRPr="000A162E" w:rsidRDefault="00BA5175" w:rsidP="000A162E">
            <w:pPr>
              <w:jc w:val="both"/>
              <w:rPr>
                <w:bCs/>
              </w:rPr>
            </w:pPr>
            <w:r w:rsidRPr="00385B00">
              <w:rPr>
                <w:bCs/>
              </w:rPr>
              <w:t>Belgelendirmeye yönelik u</w:t>
            </w:r>
            <w:r w:rsidR="000A162E">
              <w:rPr>
                <w:bCs/>
              </w:rPr>
              <w:t>y</w:t>
            </w:r>
            <w:r w:rsidRPr="00385B00">
              <w:rPr>
                <w:bCs/>
              </w:rPr>
              <w:t>gulamalar izlenmekte ve iyileştirilmesi yönünde çalışmalar</w:t>
            </w:r>
            <w:r>
              <w:rPr>
                <w:bCs/>
              </w:rPr>
              <w:t xml:space="preserve"> </w:t>
            </w:r>
            <w:r w:rsidRPr="00385B00">
              <w:rPr>
                <w:bCs/>
              </w:rPr>
              <w:t>yapılmaktadır.</w:t>
            </w:r>
          </w:p>
        </w:tc>
      </w:tr>
      <w:tr w:rsidR="00C8359B" w14:paraId="5B7CE0ED" w14:textId="77777777" w:rsidTr="00421EFA">
        <w:tc>
          <w:tcPr>
            <w:tcW w:w="1040" w:type="pct"/>
          </w:tcPr>
          <w:p w14:paraId="62CBF4C5" w14:textId="1CAD8843" w:rsidR="00C8359B" w:rsidRDefault="00C8359B" w:rsidP="00C8359B">
            <w:r>
              <w:t>Kanıtlar:</w:t>
            </w:r>
          </w:p>
        </w:tc>
        <w:tc>
          <w:tcPr>
            <w:tcW w:w="3960" w:type="pct"/>
            <w:gridSpan w:val="6"/>
          </w:tcPr>
          <w:p w14:paraId="64DE4A03" w14:textId="5AEEBC62" w:rsidR="00C8359B" w:rsidRPr="00C8359B" w:rsidRDefault="00C8359B" w:rsidP="00C8359B">
            <w:pPr>
              <w:pStyle w:val="ListeParagraf"/>
              <w:numPr>
                <w:ilvl w:val="0"/>
                <w:numId w:val="22"/>
              </w:numPr>
              <w:spacing w:after="0" w:line="240" w:lineRule="auto"/>
              <w:ind w:left="714" w:hanging="357"/>
              <w:rPr>
                <w:rFonts w:ascii="Times New Roman" w:hAnsi="Times New Roman" w:cs="Times New Roman"/>
                <w:sz w:val="24"/>
                <w:szCs w:val="24"/>
              </w:rPr>
            </w:pPr>
            <w:hyperlink r:id="rId50" w:history="1">
              <w:r w:rsidRPr="00C8359B">
                <w:rPr>
                  <w:rStyle w:val="Kpr"/>
                  <w:rFonts w:ascii="Times New Roman" w:hAnsi="Times New Roman" w:cs="Times New Roman"/>
                  <w:sz w:val="24"/>
                  <w:szCs w:val="24"/>
                </w:rPr>
                <w:t>http://igam.dpu.edu.tr/duyurular</w:t>
              </w:r>
            </w:hyperlink>
            <w:r w:rsidRPr="00C8359B">
              <w:rPr>
                <w:rFonts w:ascii="Times New Roman" w:hAnsi="Times New Roman" w:cs="Times New Roman"/>
                <w:sz w:val="24"/>
                <w:szCs w:val="24"/>
              </w:rPr>
              <w:t xml:space="preserve"> </w:t>
            </w:r>
          </w:p>
          <w:p w14:paraId="308E3B12" w14:textId="522E4D9E" w:rsidR="00C8359B" w:rsidRDefault="00C8359B" w:rsidP="00C8359B">
            <w:pPr>
              <w:pStyle w:val="ListeParagraf"/>
              <w:numPr>
                <w:ilvl w:val="0"/>
                <w:numId w:val="22"/>
              </w:numPr>
              <w:spacing w:after="0" w:line="240" w:lineRule="auto"/>
              <w:ind w:left="714" w:hanging="357"/>
            </w:pPr>
            <w:hyperlink r:id="rId51" w:history="1">
              <w:r w:rsidRPr="00C8359B">
                <w:rPr>
                  <w:rStyle w:val="Kpr"/>
                  <w:rFonts w:ascii="Times New Roman" w:hAnsi="Times New Roman" w:cs="Times New Roman"/>
                  <w:sz w:val="24"/>
                  <w:szCs w:val="24"/>
                </w:rPr>
                <w:t>Yönetmelikler</w:t>
              </w:r>
            </w:hyperlink>
          </w:p>
        </w:tc>
      </w:tr>
    </w:tbl>
    <w:p w14:paraId="0172FD43" w14:textId="236CB1FA" w:rsidR="0052035A" w:rsidRDefault="0052035A">
      <w:pPr>
        <w:rPr>
          <w:b/>
        </w:rPr>
      </w:pPr>
    </w:p>
    <w:p w14:paraId="336AA4DE" w14:textId="63810261" w:rsidR="0052035A" w:rsidRPr="008F563B" w:rsidRDefault="0052035A">
      <w:pPr>
        <w:rPr>
          <w:b/>
          <w:bCs/>
        </w:rPr>
      </w:pPr>
      <w:r w:rsidRPr="008F563B">
        <w:rPr>
          <w:b/>
          <w:bCs/>
        </w:rPr>
        <w:t xml:space="preserve">B.3. </w:t>
      </w:r>
      <w:r w:rsidR="00421EFA" w:rsidRPr="00421EFA">
        <w:rPr>
          <w:b/>
          <w:bCs/>
        </w:rPr>
        <w:t>Öğrenme Kaynakları ve Akademik Destek Hizmetleri</w:t>
      </w:r>
    </w:p>
    <w:tbl>
      <w:tblPr>
        <w:tblStyle w:val="TabloKlavuzu"/>
        <w:tblW w:w="5000" w:type="pct"/>
        <w:tblLook w:val="04A0" w:firstRow="1" w:lastRow="0" w:firstColumn="1" w:lastColumn="0" w:noHBand="0" w:noVBand="1"/>
      </w:tblPr>
      <w:tblGrid>
        <w:gridCol w:w="1882"/>
        <w:gridCol w:w="5231"/>
        <w:gridCol w:w="391"/>
        <w:gridCol w:w="395"/>
        <w:gridCol w:w="395"/>
        <w:gridCol w:w="393"/>
        <w:gridCol w:w="368"/>
      </w:tblGrid>
      <w:tr w:rsidR="0052035A" w:rsidRPr="008F563B" w14:paraId="48C05A66" w14:textId="77777777" w:rsidTr="00E2652D">
        <w:tc>
          <w:tcPr>
            <w:tcW w:w="3928" w:type="pct"/>
            <w:gridSpan w:val="2"/>
          </w:tcPr>
          <w:p w14:paraId="05C4794B" w14:textId="31E2D6D7" w:rsidR="0052035A" w:rsidRPr="008F563B" w:rsidRDefault="0052035A" w:rsidP="00C80357">
            <w:pPr>
              <w:rPr>
                <w:b/>
                <w:bCs/>
              </w:rPr>
            </w:pPr>
            <w:r w:rsidRPr="008F563B">
              <w:rPr>
                <w:b/>
                <w:bCs/>
              </w:rPr>
              <w:t xml:space="preserve">B.3.1. </w:t>
            </w:r>
            <w:r w:rsidR="00421EFA" w:rsidRPr="00421EFA">
              <w:rPr>
                <w:b/>
                <w:bCs/>
              </w:rPr>
              <w:t>Öğrenme ortam ve kaynakları</w:t>
            </w:r>
          </w:p>
        </w:tc>
        <w:tc>
          <w:tcPr>
            <w:tcW w:w="216" w:type="pct"/>
          </w:tcPr>
          <w:p w14:paraId="5D6DE4D2" w14:textId="77777777" w:rsidR="0052035A" w:rsidRPr="008F563B" w:rsidRDefault="0052035A" w:rsidP="00C80357">
            <w:pPr>
              <w:rPr>
                <w:b/>
                <w:bCs/>
              </w:rPr>
            </w:pPr>
            <w:r w:rsidRPr="008F563B">
              <w:rPr>
                <w:b/>
                <w:bCs/>
              </w:rPr>
              <w:t>1</w:t>
            </w:r>
          </w:p>
        </w:tc>
        <w:tc>
          <w:tcPr>
            <w:tcW w:w="218" w:type="pct"/>
          </w:tcPr>
          <w:p w14:paraId="5BF03D6E" w14:textId="77777777" w:rsidR="0052035A" w:rsidRPr="008F563B" w:rsidRDefault="0052035A" w:rsidP="00C80357">
            <w:pPr>
              <w:rPr>
                <w:b/>
                <w:bCs/>
              </w:rPr>
            </w:pPr>
            <w:r w:rsidRPr="008F563B">
              <w:rPr>
                <w:b/>
                <w:bCs/>
              </w:rPr>
              <w:t>2</w:t>
            </w:r>
          </w:p>
        </w:tc>
        <w:tc>
          <w:tcPr>
            <w:tcW w:w="218" w:type="pct"/>
            <w:shd w:val="clear" w:color="auto" w:fill="C00000"/>
          </w:tcPr>
          <w:p w14:paraId="2A718971" w14:textId="77777777" w:rsidR="0052035A" w:rsidRPr="008F563B" w:rsidRDefault="0052035A" w:rsidP="00C80357">
            <w:pPr>
              <w:rPr>
                <w:b/>
                <w:bCs/>
              </w:rPr>
            </w:pPr>
            <w:r w:rsidRPr="008F563B">
              <w:rPr>
                <w:b/>
                <w:bCs/>
              </w:rPr>
              <w:t>3</w:t>
            </w:r>
          </w:p>
        </w:tc>
        <w:tc>
          <w:tcPr>
            <w:tcW w:w="217" w:type="pct"/>
          </w:tcPr>
          <w:p w14:paraId="60B27DC7" w14:textId="77777777" w:rsidR="0052035A" w:rsidRPr="008F563B" w:rsidRDefault="0052035A" w:rsidP="00C80357">
            <w:pPr>
              <w:rPr>
                <w:b/>
                <w:bCs/>
              </w:rPr>
            </w:pPr>
            <w:r w:rsidRPr="008F563B">
              <w:rPr>
                <w:b/>
                <w:bCs/>
              </w:rPr>
              <w:t>4</w:t>
            </w:r>
          </w:p>
        </w:tc>
        <w:tc>
          <w:tcPr>
            <w:tcW w:w="203" w:type="pct"/>
          </w:tcPr>
          <w:p w14:paraId="3A90314E" w14:textId="77777777" w:rsidR="0052035A" w:rsidRPr="008F563B" w:rsidRDefault="0052035A" w:rsidP="00C80357">
            <w:pPr>
              <w:rPr>
                <w:b/>
                <w:bCs/>
              </w:rPr>
            </w:pPr>
            <w:r w:rsidRPr="008F563B">
              <w:rPr>
                <w:b/>
                <w:bCs/>
              </w:rPr>
              <w:t>5</w:t>
            </w:r>
          </w:p>
        </w:tc>
      </w:tr>
      <w:tr w:rsidR="008F563B" w14:paraId="37685AB8" w14:textId="77777777" w:rsidTr="00BA5175">
        <w:tc>
          <w:tcPr>
            <w:tcW w:w="1039" w:type="pct"/>
          </w:tcPr>
          <w:p w14:paraId="228E8E29" w14:textId="6B2717C1" w:rsidR="008F563B" w:rsidRDefault="008F563B" w:rsidP="00380F36">
            <w:r>
              <w:t>Değerlendirmeye Yönelik Açıklama:</w:t>
            </w:r>
          </w:p>
        </w:tc>
        <w:tc>
          <w:tcPr>
            <w:tcW w:w="3961" w:type="pct"/>
            <w:gridSpan w:val="6"/>
          </w:tcPr>
          <w:p w14:paraId="46C9665A" w14:textId="2C62F393" w:rsidR="008F563B" w:rsidRDefault="00BA5175" w:rsidP="00BA5175">
            <w:pPr>
              <w:jc w:val="both"/>
            </w:pPr>
            <w:r>
              <w:t>Merkezimiz paydaşları üniversitemiz merkez kampüsünde yer alan Şehit Ömer Halis Demir Kütüphanesinden faydalanabilmektedir. Buna ek olarak kütüphaneye uzaktan erişimde sağlayabilmektedir.</w:t>
            </w:r>
          </w:p>
        </w:tc>
      </w:tr>
      <w:tr w:rsidR="008F563B" w14:paraId="649F6717" w14:textId="77777777" w:rsidTr="00BA5175">
        <w:tc>
          <w:tcPr>
            <w:tcW w:w="1039" w:type="pct"/>
          </w:tcPr>
          <w:p w14:paraId="2A3371C4" w14:textId="75D1526F" w:rsidR="008F563B" w:rsidRDefault="008F563B" w:rsidP="00380F36">
            <w:r>
              <w:t>Kanıtlar:</w:t>
            </w:r>
          </w:p>
        </w:tc>
        <w:tc>
          <w:tcPr>
            <w:tcW w:w="3961" w:type="pct"/>
            <w:gridSpan w:val="6"/>
          </w:tcPr>
          <w:p w14:paraId="26534C35" w14:textId="6C1B7E83" w:rsidR="008F563B" w:rsidRPr="00C8359B" w:rsidRDefault="00C8359B" w:rsidP="00C8359B">
            <w:pPr>
              <w:pStyle w:val="ListeParagraf"/>
              <w:numPr>
                <w:ilvl w:val="0"/>
                <w:numId w:val="23"/>
              </w:numPr>
              <w:spacing w:after="0" w:line="240" w:lineRule="auto"/>
              <w:ind w:left="714" w:hanging="357"/>
              <w:rPr>
                <w:rFonts w:ascii="Times New Roman" w:hAnsi="Times New Roman" w:cs="Times New Roman"/>
              </w:rPr>
            </w:pPr>
            <w:hyperlink r:id="rId52" w:history="1">
              <w:r w:rsidRPr="00C8359B">
                <w:rPr>
                  <w:rStyle w:val="Kpr"/>
                  <w:rFonts w:ascii="Times New Roman" w:hAnsi="Times New Roman" w:cs="Times New Roman"/>
                  <w:sz w:val="24"/>
                  <w:szCs w:val="24"/>
                </w:rPr>
                <w:t>Uzaktan Erişim</w:t>
              </w:r>
            </w:hyperlink>
          </w:p>
        </w:tc>
      </w:tr>
      <w:tr w:rsidR="0052035A" w:rsidRPr="008F563B" w14:paraId="4FBF5817" w14:textId="77777777" w:rsidTr="00E2652D">
        <w:tc>
          <w:tcPr>
            <w:tcW w:w="3928" w:type="pct"/>
            <w:gridSpan w:val="2"/>
          </w:tcPr>
          <w:p w14:paraId="604D6248" w14:textId="2AB52B09" w:rsidR="0052035A" w:rsidRPr="008F563B" w:rsidRDefault="0052035A" w:rsidP="00C80357">
            <w:pPr>
              <w:rPr>
                <w:b/>
                <w:bCs/>
              </w:rPr>
            </w:pPr>
            <w:r w:rsidRPr="008F563B">
              <w:rPr>
                <w:b/>
                <w:bCs/>
              </w:rPr>
              <w:t xml:space="preserve">B.3.2. </w:t>
            </w:r>
            <w:r w:rsidR="00421EFA" w:rsidRPr="00421EFA">
              <w:rPr>
                <w:b/>
                <w:bCs/>
              </w:rPr>
              <w:t>Akademik destek hizmetleri</w:t>
            </w:r>
          </w:p>
        </w:tc>
        <w:tc>
          <w:tcPr>
            <w:tcW w:w="216" w:type="pct"/>
          </w:tcPr>
          <w:p w14:paraId="13C042CB" w14:textId="77777777" w:rsidR="0052035A" w:rsidRPr="008F563B" w:rsidRDefault="0052035A" w:rsidP="00C80357">
            <w:pPr>
              <w:rPr>
                <w:b/>
                <w:bCs/>
              </w:rPr>
            </w:pPr>
            <w:r w:rsidRPr="008F563B">
              <w:rPr>
                <w:b/>
                <w:bCs/>
              </w:rPr>
              <w:t>1</w:t>
            </w:r>
          </w:p>
        </w:tc>
        <w:tc>
          <w:tcPr>
            <w:tcW w:w="218" w:type="pct"/>
          </w:tcPr>
          <w:p w14:paraId="51CF2908" w14:textId="77777777" w:rsidR="0052035A" w:rsidRPr="008F563B" w:rsidRDefault="0052035A" w:rsidP="00C80357">
            <w:pPr>
              <w:rPr>
                <w:b/>
                <w:bCs/>
              </w:rPr>
            </w:pPr>
            <w:r w:rsidRPr="008F563B">
              <w:rPr>
                <w:b/>
                <w:bCs/>
              </w:rPr>
              <w:t>2</w:t>
            </w:r>
          </w:p>
        </w:tc>
        <w:tc>
          <w:tcPr>
            <w:tcW w:w="218" w:type="pct"/>
            <w:shd w:val="clear" w:color="auto" w:fill="C00000"/>
          </w:tcPr>
          <w:p w14:paraId="1365F618" w14:textId="77777777" w:rsidR="0052035A" w:rsidRPr="008F563B" w:rsidRDefault="0052035A" w:rsidP="00C80357">
            <w:pPr>
              <w:rPr>
                <w:b/>
                <w:bCs/>
              </w:rPr>
            </w:pPr>
            <w:r w:rsidRPr="008F563B">
              <w:rPr>
                <w:b/>
                <w:bCs/>
              </w:rPr>
              <w:t>3</w:t>
            </w:r>
          </w:p>
        </w:tc>
        <w:tc>
          <w:tcPr>
            <w:tcW w:w="217" w:type="pct"/>
          </w:tcPr>
          <w:p w14:paraId="499EB68F" w14:textId="77777777" w:rsidR="0052035A" w:rsidRPr="008F563B" w:rsidRDefault="0052035A" w:rsidP="00C80357">
            <w:pPr>
              <w:rPr>
                <w:b/>
                <w:bCs/>
              </w:rPr>
            </w:pPr>
            <w:r w:rsidRPr="008F563B">
              <w:rPr>
                <w:b/>
                <w:bCs/>
              </w:rPr>
              <w:t>4</w:t>
            </w:r>
          </w:p>
        </w:tc>
        <w:tc>
          <w:tcPr>
            <w:tcW w:w="203" w:type="pct"/>
          </w:tcPr>
          <w:p w14:paraId="68CE5C7F" w14:textId="77777777" w:rsidR="0052035A" w:rsidRPr="008F563B" w:rsidRDefault="0052035A" w:rsidP="00C80357">
            <w:pPr>
              <w:rPr>
                <w:b/>
                <w:bCs/>
              </w:rPr>
            </w:pPr>
            <w:r w:rsidRPr="008F563B">
              <w:rPr>
                <w:b/>
                <w:bCs/>
              </w:rPr>
              <w:t>5</w:t>
            </w:r>
          </w:p>
        </w:tc>
      </w:tr>
      <w:tr w:rsidR="008F563B" w14:paraId="29E6C774" w14:textId="77777777" w:rsidTr="00BA5175">
        <w:tc>
          <w:tcPr>
            <w:tcW w:w="1039" w:type="pct"/>
          </w:tcPr>
          <w:p w14:paraId="2C99058A" w14:textId="77777777" w:rsidR="008F563B" w:rsidRDefault="008F563B" w:rsidP="00380F36">
            <w:r>
              <w:t>Değerlendirmeye Yönelik Açıklama:</w:t>
            </w:r>
          </w:p>
          <w:p w14:paraId="0D6549E8" w14:textId="77777777" w:rsidR="008F563B" w:rsidRDefault="008F563B" w:rsidP="00380F36"/>
        </w:tc>
        <w:tc>
          <w:tcPr>
            <w:tcW w:w="3961" w:type="pct"/>
            <w:gridSpan w:val="6"/>
          </w:tcPr>
          <w:p w14:paraId="3CBC9682" w14:textId="42EC47F2" w:rsidR="008F563B" w:rsidRDefault="00BA5175" w:rsidP="00BA5175">
            <w:pPr>
              <w:jc w:val="both"/>
            </w:pPr>
            <w:r>
              <w:t xml:space="preserve">Eğitim alan paydaşlarımızın Merkezimiz personellerine </w:t>
            </w:r>
            <w:proofErr w:type="gramStart"/>
            <w:r>
              <w:t>mail</w:t>
            </w:r>
            <w:proofErr w:type="gramEnd"/>
            <w:r>
              <w:t xml:space="preserve"> ve telefon üzerinden iletişime geçebilmektedir. Paydaşlarımızın görüş, beklenti ve isteklerini merkezimize iletebilecekleri internet sayfamız yapım aşamasındadır. Her türlü destek talepleri iletebilecekleri </w:t>
            </w:r>
            <w:proofErr w:type="gramStart"/>
            <w:r>
              <w:t>mail</w:t>
            </w:r>
            <w:proofErr w:type="gramEnd"/>
            <w:r>
              <w:t xml:space="preserve"> adresimiz mevcuttur.</w:t>
            </w:r>
          </w:p>
        </w:tc>
      </w:tr>
      <w:tr w:rsidR="008F563B" w14:paraId="1BB1553F" w14:textId="77777777" w:rsidTr="00BA5175">
        <w:tc>
          <w:tcPr>
            <w:tcW w:w="1039" w:type="pct"/>
          </w:tcPr>
          <w:p w14:paraId="2FF0B52C" w14:textId="42608BD9" w:rsidR="008F563B" w:rsidRDefault="008F563B" w:rsidP="00380F36">
            <w:r>
              <w:t>Kanıtlar:</w:t>
            </w:r>
          </w:p>
        </w:tc>
        <w:tc>
          <w:tcPr>
            <w:tcW w:w="3961" w:type="pct"/>
            <w:gridSpan w:val="6"/>
          </w:tcPr>
          <w:p w14:paraId="33F01062" w14:textId="4EFF34FE" w:rsidR="008F563B" w:rsidRDefault="00C8359B" w:rsidP="00C8359B">
            <w:pPr>
              <w:pStyle w:val="ListeParagraf"/>
              <w:numPr>
                <w:ilvl w:val="0"/>
                <w:numId w:val="24"/>
              </w:numPr>
              <w:spacing w:after="0" w:line="240" w:lineRule="auto"/>
              <w:ind w:left="714" w:hanging="357"/>
            </w:pPr>
            <w:hyperlink r:id="rId53" w:history="1">
              <w:r w:rsidRPr="00C8359B">
                <w:rPr>
                  <w:rStyle w:val="Kpr"/>
                  <w:rFonts w:ascii="Times New Roman" w:hAnsi="Times New Roman" w:cs="Times New Roman"/>
                  <w:sz w:val="24"/>
                  <w:szCs w:val="24"/>
                </w:rPr>
                <w:t xml:space="preserve">İletişim Bilgileri </w:t>
              </w:r>
            </w:hyperlink>
          </w:p>
        </w:tc>
      </w:tr>
      <w:tr w:rsidR="0052035A" w:rsidRPr="008F563B" w14:paraId="4A63F4B5" w14:textId="77777777" w:rsidTr="00E2652D">
        <w:tc>
          <w:tcPr>
            <w:tcW w:w="3928" w:type="pct"/>
            <w:gridSpan w:val="2"/>
          </w:tcPr>
          <w:p w14:paraId="07B01A84" w14:textId="7DE99CEC" w:rsidR="0052035A" w:rsidRPr="008F563B" w:rsidRDefault="0052035A" w:rsidP="00C80357">
            <w:pPr>
              <w:rPr>
                <w:b/>
                <w:bCs/>
              </w:rPr>
            </w:pPr>
            <w:r w:rsidRPr="008F563B">
              <w:rPr>
                <w:b/>
                <w:bCs/>
              </w:rPr>
              <w:t xml:space="preserve">B.3.3. </w:t>
            </w:r>
            <w:r w:rsidR="00421EFA" w:rsidRPr="00421EFA">
              <w:rPr>
                <w:b/>
                <w:bCs/>
              </w:rPr>
              <w:t>Tesis ve altyapılar</w:t>
            </w:r>
          </w:p>
        </w:tc>
        <w:tc>
          <w:tcPr>
            <w:tcW w:w="216" w:type="pct"/>
          </w:tcPr>
          <w:p w14:paraId="09F5E989" w14:textId="77777777" w:rsidR="0052035A" w:rsidRPr="008F563B" w:rsidRDefault="0052035A" w:rsidP="00C80357">
            <w:pPr>
              <w:rPr>
                <w:b/>
                <w:bCs/>
              </w:rPr>
            </w:pPr>
            <w:r w:rsidRPr="008F563B">
              <w:rPr>
                <w:b/>
                <w:bCs/>
              </w:rPr>
              <w:t>1</w:t>
            </w:r>
          </w:p>
        </w:tc>
        <w:tc>
          <w:tcPr>
            <w:tcW w:w="218" w:type="pct"/>
          </w:tcPr>
          <w:p w14:paraId="3A0CED5C" w14:textId="77777777" w:rsidR="0052035A" w:rsidRPr="008F563B" w:rsidRDefault="0052035A" w:rsidP="00C80357">
            <w:pPr>
              <w:rPr>
                <w:b/>
                <w:bCs/>
              </w:rPr>
            </w:pPr>
            <w:r w:rsidRPr="008F563B">
              <w:rPr>
                <w:b/>
                <w:bCs/>
              </w:rPr>
              <w:t>2</w:t>
            </w:r>
          </w:p>
        </w:tc>
        <w:tc>
          <w:tcPr>
            <w:tcW w:w="218" w:type="pct"/>
          </w:tcPr>
          <w:p w14:paraId="1CFAABEE" w14:textId="77777777" w:rsidR="0052035A" w:rsidRPr="008F563B" w:rsidRDefault="0052035A" w:rsidP="00C80357">
            <w:pPr>
              <w:rPr>
                <w:b/>
                <w:bCs/>
              </w:rPr>
            </w:pPr>
            <w:r w:rsidRPr="008F563B">
              <w:rPr>
                <w:b/>
                <w:bCs/>
              </w:rPr>
              <w:t>3</w:t>
            </w:r>
          </w:p>
        </w:tc>
        <w:tc>
          <w:tcPr>
            <w:tcW w:w="217" w:type="pct"/>
            <w:shd w:val="clear" w:color="auto" w:fill="C00000"/>
          </w:tcPr>
          <w:p w14:paraId="57A28434" w14:textId="77777777" w:rsidR="0052035A" w:rsidRPr="008F563B" w:rsidRDefault="0052035A" w:rsidP="00C80357">
            <w:pPr>
              <w:rPr>
                <w:b/>
                <w:bCs/>
              </w:rPr>
            </w:pPr>
            <w:r w:rsidRPr="008F563B">
              <w:rPr>
                <w:b/>
                <w:bCs/>
              </w:rPr>
              <w:t>4</w:t>
            </w:r>
          </w:p>
        </w:tc>
        <w:tc>
          <w:tcPr>
            <w:tcW w:w="203" w:type="pct"/>
          </w:tcPr>
          <w:p w14:paraId="10B6A851" w14:textId="77777777" w:rsidR="0052035A" w:rsidRPr="008F563B" w:rsidRDefault="0052035A" w:rsidP="00C80357">
            <w:pPr>
              <w:rPr>
                <w:b/>
                <w:bCs/>
              </w:rPr>
            </w:pPr>
            <w:r w:rsidRPr="008F563B">
              <w:rPr>
                <w:b/>
                <w:bCs/>
              </w:rPr>
              <w:t>5</w:t>
            </w:r>
          </w:p>
        </w:tc>
      </w:tr>
      <w:tr w:rsidR="008F563B" w14:paraId="6F5565A8" w14:textId="77777777" w:rsidTr="00BA5175">
        <w:tc>
          <w:tcPr>
            <w:tcW w:w="1039" w:type="pct"/>
          </w:tcPr>
          <w:p w14:paraId="027E8726" w14:textId="77777777" w:rsidR="008F563B" w:rsidRDefault="008F563B" w:rsidP="00380F36">
            <w:r>
              <w:t>Değerlendirmeye Yönelik Açıklama:</w:t>
            </w:r>
          </w:p>
          <w:p w14:paraId="4B13705B" w14:textId="77777777" w:rsidR="008F563B" w:rsidRDefault="008F563B" w:rsidP="00380F36"/>
          <w:p w14:paraId="3DFB5E4D" w14:textId="77777777" w:rsidR="008F563B" w:rsidRDefault="008F563B" w:rsidP="00380F36"/>
        </w:tc>
        <w:tc>
          <w:tcPr>
            <w:tcW w:w="3961" w:type="pct"/>
            <w:gridSpan w:val="6"/>
          </w:tcPr>
          <w:p w14:paraId="7AAA38E3" w14:textId="5630DB62" w:rsidR="008F563B" w:rsidRDefault="00BA5175" w:rsidP="00BA5175">
            <w:pPr>
              <w:jc w:val="both"/>
            </w:pPr>
            <w:r>
              <w:t>Tesis ve altyapılar (yemekhane, yurt, teknoloji donanımlı çalışma alanları; sağlık, ulaşım, bilişim hizmetleri, uzaktan eğitim altyapısı) ihtiyaca uygun nitelik ve niceliktedir, erişilebilirdir</w:t>
            </w:r>
            <w:r>
              <w:t xml:space="preserve"> </w:t>
            </w:r>
            <w:r>
              <w:t>ve öğrencilerin bilgisine/kullanımına sunulmuştur. Tüm hizmet genel olarak rektörlük tarafından sunulmaktadır.</w:t>
            </w:r>
            <w:r>
              <w:t xml:space="preserve"> </w:t>
            </w:r>
            <w:r>
              <w:t>Merkezimiz İİBF bünyesinde faaliyette bulunmakta</w:t>
            </w:r>
            <w:r>
              <w:t xml:space="preserve"> olup </w:t>
            </w:r>
            <w:proofErr w:type="spellStart"/>
            <w:r>
              <w:t>İİBF’nin</w:t>
            </w:r>
            <w:proofErr w:type="spellEnd"/>
            <w:r>
              <w:t xml:space="preserve"> bütün altyapısından yararlanmaktadır.</w:t>
            </w:r>
          </w:p>
        </w:tc>
      </w:tr>
      <w:tr w:rsidR="008F563B" w14:paraId="008C9767" w14:textId="77777777" w:rsidTr="00BA5175">
        <w:tc>
          <w:tcPr>
            <w:tcW w:w="1039" w:type="pct"/>
          </w:tcPr>
          <w:p w14:paraId="3A29CE59" w14:textId="77777777" w:rsidR="008F563B" w:rsidRDefault="008F563B" w:rsidP="00380F36">
            <w:r>
              <w:t>Kanıtlar:</w:t>
            </w:r>
          </w:p>
          <w:p w14:paraId="70DE10F5" w14:textId="77777777" w:rsidR="008F563B" w:rsidRDefault="008F563B" w:rsidP="00380F36"/>
        </w:tc>
        <w:tc>
          <w:tcPr>
            <w:tcW w:w="3961" w:type="pct"/>
            <w:gridSpan w:val="6"/>
          </w:tcPr>
          <w:p w14:paraId="123D8509" w14:textId="77777777" w:rsidR="008F563B" w:rsidRDefault="008F563B" w:rsidP="00380F36"/>
          <w:p w14:paraId="5D2571D3" w14:textId="77777777" w:rsidR="008F563B" w:rsidRDefault="008F563B" w:rsidP="00380F36"/>
        </w:tc>
      </w:tr>
      <w:tr w:rsidR="0052035A" w:rsidRPr="008F563B" w14:paraId="78E01293" w14:textId="77777777" w:rsidTr="00E2652D">
        <w:tc>
          <w:tcPr>
            <w:tcW w:w="3928" w:type="pct"/>
            <w:gridSpan w:val="2"/>
          </w:tcPr>
          <w:p w14:paraId="5F48E9C0" w14:textId="3E31A0DC" w:rsidR="0052035A" w:rsidRPr="008F563B" w:rsidRDefault="0052035A" w:rsidP="00C80357">
            <w:pPr>
              <w:rPr>
                <w:b/>
                <w:bCs/>
              </w:rPr>
            </w:pPr>
            <w:r w:rsidRPr="008F563B">
              <w:rPr>
                <w:b/>
                <w:bCs/>
              </w:rPr>
              <w:t xml:space="preserve">B.3.4. </w:t>
            </w:r>
            <w:r w:rsidR="00421EFA" w:rsidRPr="00421EFA">
              <w:rPr>
                <w:b/>
                <w:bCs/>
              </w:rPr>
              <w:t>Dezavantajlı gruplar</w:t>
            </w:r>
          </w:p>
        </w:tc>
        <w:tc>
          <w:tcPr>
            <w:tcW w:w="216" w:type="pct"/>
          </w:tcPr>
          <w:p w14:paraId="0B3C4FFB" w14:textId="77777777" w:rsidR="0052035A" w:rsidRPr="008F563B" w:rsidRDefault="0052035A" w:rsidP="00C80357">
            <w:pPr>
              <w:rPr>
                <w:b/>
                <w:bCs/>
              </w:rPr>
            </w:pPr>
            <w:r w:rsidRPr="008F563B">
              <w:rPr>
                <w:b/>
                <w:bCs/>
              </w:rPr>
              <w:t>1</w:t>
            </w:r>
          </w:p>
        </w:tc>
        <w:tc>
          <w:tcPr>
            <w:tcW w:w="218" w:type="pct"/>
          </w:tcPr>
          <w:p w14:paraId="23D512DF" w14:textId="77777777" w:rsidR="0052035A" w:rsidRPr="008F563B" w:rsidRDefault="0052035A" w:rsidP="00C80357">
            <w:pPr>
              <w:rPr>
                <w:b/>
                <w:bCs/>
              </w:rPr>
            </w:pPr>
            <w:r w:rsidRPr="008F563B">
              <w:rPr>
                <w:b/>
                <w:bCs/>
              </w:rPr>
              <w:t>2</w:t>
            </w:r>
          </w:p>
        </w:tc>
        <w:tc>
          <w:tcPr>
            <w:tcW w:w="218" w:type="pct"/>
          </w:tcPr>
          <w:p w14:paraId="4041C1D0" w14:textId="77777777" w:rsidR="0052035A" w:rsidRPr="008F563B" w:rsidRDefault="0052035A" w:rsidP="00C80357">
            <w:pPr>
              <w:rPr>
                <w:b/>
                <w:bCs/>
              </w:rPr>
            </w:pPr>
            <w:r w:rsidRPr="008F563B">
              <w:rPr>
                <w:b/>
                <w:bCs/>
              </w:rPr>
              <w:t>3</w:t>
            </w:r>
          </w:p>
        </w:tc>
        <w:tc>
          <w:tcPr>
            <w:tcW w:w="217" w:type="pct"/>
          </w:tcPr>
          <w:p w14:paraId="35B5295F" w14:textId="77777777" w:rsidR="0052035A" w:rsidRPr="008F563B" w:rsidRDefault="0052035A" w:rsidP="00C80357">
            <w:pPr>
              <w:rPr>
                <w:b/>
                <w:bCs/>
              </w:rPr>
            </w:pPr>
            <w:r w:rsidRPr="008F563B">
              <w:rPr>
                <w:b/>
                <w:bCs/>
              </w:rPr>
              <w:t>4</w:t>
            </w:r>
          </w:p>
        </w:tc>
        <w:tc>
          <w:tcPr>
            <w:tcW w:w="203" w:type="pct"/>
            <w:shd w:val="clear" w:color="auto" w:fill="C00000"/>
          </w:tcPr>
          <w:p w14:paraId="0200EF11" w14:textId="77777777" w:rsidR="0052035A" w:rsidRPr="008F563B" w:rsidRDefault="0052035A" w:rsidP="00C80357">
            <w:pPr>
              <w:rPr>
                <w:b/>
                <w:bCs/>
              </w:rPr>
            </w:pPr>
            <w:r w:rsidRPr="008F563B">
              <w:rPr>
                <w:b/>
                <w:bCs/>
              </w:rPr>
              <w:t>5</w:t>
            </w:r>
          </w:p>
        </w:tc>
      </w:tr>
      <w:tr w:rsidR="008F563B" w14:paraId="7EF54D9C" w14:textId="77777777" w:rsidTr="00BA5175">
        <w:tc>
          <w:tcPr>
            <w:tcW w:w="1039" w:type="pct"/>
          </w:tcPr>
          <w:p w14:paraId="4FF630C0" w14:textId="77777777" w:rsidR="008F563B" w:rsidRDefault="008F563B" w:rsidP="00380F36">
            <w:r>
              <w:lastRenderedPageBreak/>
              <w:t>Değerlendirmeye Yönelik Açıklama:</w:t>
            </w:r>
          </w:p>
          <w:p w14:paraId="32B90793" w14:textId="77777777" w:rsidR="008F563B" w:rsidRDefault="008F563B" w:rsidP="00380F36"/>
          <w:p w14:paraId="46DF0322" w14:textId="77777777" w:rsidR="008F563B" w:rsidRDefault="008F563B" w:rsidP="00380F36"/>
        </w:tc>
        <w:tc>
          <w:tcPr>
            <w:tcW w:w="3961" w:type="pct"/>
            <w:gridSpan w:val="6"/>
          </w:tcPr>
          <w:p w14:paraId="40FA556D" w14:textId="77777777" w:rsidR="00BA5175" w:rsidRDefault="00BA5175" w:rsidP="00BA5175">
            <w:pPr>
              <w:jc w:val="both"/>
            </w:pPr>
            <w:r>
              <w:t>Dezavantajlı, kırılgan ve az temsil edilen grupların (engelli, yoksul, azınlık, göçmen vb.) eğitim olanaklarına erişimi eşitlik, hakkaniyet, çeşitlilik ve kapsayıcılık gözetilerek sağlanmaktadır.</w:t>
            </w:r>
          </w:p>
          <w:p w14:paraId="439324BD" w14:textId="2B5D13CC" w:rsidR="008F563B" w:rsidRDefault="00BA5175" w:rsidP="00BA5175">
            <w:pPr>
              <w:jc w:val="both"/>
            </w:pPr>
            <w:r>
              <w:t xml:space="preserve">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 Merkezimiz İİBF bünyesinde faaliyette bulunmaktadır. İlgili birim 2021 yılında engelsiz üniversite ödülü olan Turuncu Bayrak Ödülü almıştır. </w:t>
            </w:r>
          </w:p>
        </w:tc>
      </w:tr>
      <w:tr w:rsidR="008F563B" w14:paraId="59FAB855" w14:textId="77777777" w:rsidTr="00BA5175">
        <w:tc>
          <w:tcPr>
            <w:tcW w:w="1039" w:type="pct"/>
          </w:tcPr>
          <w:p w14:paraId="16A51451" w14:textId="6F776E51" w:rsidR="008F563B" w:rsidRDefault="008F563B" w:rsidP="00380F36">
            <w:r>
              <w:t>Kanıtlar:</w:t>
            </w:r>
          </w:p>
        </w:tc>
        <w:tc>
          <w:tcPr>
            <w:tcW w:w="3961" w:type="pct"/>
            <w:gridSpan w:val="6"/>
          </w:tcPr>
          <w:p w14:paraId="39BB1AAA" w14:textId="29A0E015" w:rsidR="00D221B8" w:rsidRPr="00C8359B" w:rsidRDefault="00C8359B" w:rsidP="00380F36">
            <w:pPr>
              <w:pStyle w:val="ListeParagraf"/>
              <w:numPr>
                <w:ilvl w:val="0"/>
                <w:numId w:val="25"/>
              </w:numPr>
              <w:spacing w:after="0" w:line="240" w:lineRule="auto"/>
              <w:ind w:left="714" w:hanging="357"/>
              <w:rPr>
                <w:rFonts w:ascii="Times New Roman" w:hAnsi="Times New Roman" w:cs="Times New Roman"/>
                <w:sz w:val="24"/>
                <w:szCs w:val="24"/>
              </w:rPr>
            </w:pPr>
            <w:hyperlink r:id="rId54" w:history="1">
              <w:r w:rsidRPr="00C8359B">
                <w:rPr>
                  <w:rStyle w:val="Kpr"/>
                  <w:rFonts w:ascii="Times New Roman" w:hAnsi="Times New Roman" w:cs="Times New Roman"/>
                  <w:sz w:val="24"/>
                  <w:szCs w:val="24"/>
                </w:rPr>
                <w:t>https://engelsiz.yok.gov.tr/Sayfalar/Haberler/2020/kutahya-dumlupinar-universitesi-ne-engelsiz-bayrak.aspx</w:t>
              </w:r>
            </w:hyperlink>
            <w:r w:rsidRPr="00C8359B">
              <w:rPr>
                <w:rFonts w:ascii="Times New Roman" w:hAnsi="Times New Roman" w:cs="Times New Roman"/>
                <w:sz w:val="24"/>
                <w:szCs w:val="24"/>
              </w:rPr>
              <w:t xml:space="preserve"> </w:t>
            </w:r>
          </w:p>
        </w:tc>
      </w:tr>
      <w:tr w:rsidR="00421EFA" w:rsidRPr="008F563B" w14:paraId="6DD14F25" w14:textId="77777777" w:rsidTr="00E2652D">
        <w:tc>
          <w:tcPr>
            <w:tcW w:w="3928" w:type="pct"/>
            <w:gridSpan w:val="2"/>
          </w:tcPr>
          <w:p w14:paraId="534FC34B" w14:textId="7207812C" w:rsidR="00421EFA" w:rsidRPr="008F563B" w:rsidRDefault="00421EFA" w:rsidP="00421EFA">
            <w:pPr>
              <w:rPr>
                <w:b/>
                <w:bCs/>
              </w:rPr>
            </w:pPr>
            <w:r w:rsidRPr="008F563B">
              <w:rPr>
                <w:b/>
                <w:bCs/>
              </w:rPr>
              <w:t>B.3.</w:t>
            </w:r>
            <w:r>
              <w:rPr>
                <w:b/>
                <w:bCs/>
              </w:rPr>
              <w:t>5</w:t>
            </w:r>
            <w:r w:rsidRPr="008F563B">
              <w:rPr>
                <w:b/>
                <w:bCs/>
              </w:rPr>
              <w:t xml:space="preserve">. </w:t>
            </w:r>
            <w:r w:rsidRPr="00421EFA">
              <w:rPr>
                <w:b/>
                <w:bCs/>
              </w:rPr>
              <w:t>Sosyal, kültürel, sportif faaliyetler</w:t>
            </w:r>
          </w:p>
        </w:tc>
        <w:tc>
          <w:tcPr>
            <w:tcW w:w="216" w:type="pct"/>
          </w:tcPr>
          <w:p w14:paraId="360406AA" w14:textId="77777777" w:rsidR="00421EFA" w:rsidRPr="008F563B" w:rsidRDefault="00421EFA" w:rsidP="00421EFA">
            <w:pPr>
              <w:rPr>
                <w:b/>
                <w:bCs/>
              </w:rPr>
            </w:pPr>
            <w:r w:rsidRPr="008F563B">
              <w:rPr>
                <w:b/>
                <w:bCs/>
              </w:rPr>
              <w:t>1</w:t>
            </w:r>
          </w:p>
        </w:tc>
        <w:tc>
          <w:tcPr>
            <w:tcW w:w="218" w:type="pct"/>
          </w:tcPr>
          <w:p w14:paraId="5380693F" w14:textId="77777777" w:rsidR="00421EFA" w:rsidRPr="008F563B" w:rsidRDefault="00421EFA" w:rsidP="00421EFA">
            <w:pPr>
              <w:rPr>
                <w:b/>
                <w:bCs/>
              </w:rPr>
            </w:pPr>
            <w:r w:rsidRPr="008F563B">
              <w:rPr>
                <w:b/>
                <w:bCs/>
              </w:rPr>
              <w:t>2</w:t>
            </w:r>
          </w:p>
        </w:tc>
        <w:tc>
          <w:tcPr>
            <w:tcW w:w="218" w:type="pct"/>
            <w:shd w:val="clear" w:color="auto" w:fill="FFFFFF" w:themeFill="background1"/>
          </w:tcPr>
          <w:p w14:paraId="0052664A" w14:textId="77777777" w:rsidR="00421EFA" w:rsidRPr="008F563B" w:rsidRDefault="00421EFA" w:rsidP="00421EFA">
            <w:pPr>
              <w:rPr>
                <w:b/>
                <w:bCs/>
              </w:rPr>
            </w:pPr>
            <w:r w:rsidRPr="008F563B">
              <w:rPr>
                <w:b/>
                <w:bCs/>
              </w:rPr>
              <w:t>3</w:t>
            </w:r>
          </w:p>
        </w:tc>
        <w:tc>
          <w:tcPr>
            <w:tcW w:w="217" w:type="pct"/>
            <w:shd w:val="clear" w:color="auto" w:fill="C00000"/>
          </w:tcPr>
          <w:p w14:paraId="742AD489" w14:textId="77777777" w:rsidR="00421EFA" w:rsidRPr="008F563B" w:rsidRDefault="00421EFA" w:rsidP="00421EFA">
            <w:pPr>
              <w:rPr>
                <w:b/>
                <w:bCs/>
              </w:rPr>
            </w:pPr>
            <w:r w:rsidRPr="008F563B">
              <w:rPr>
                <w:b/>
                <w:bCs/>
              </w:rPr>
              <w:t>4</w:t>
            </w:r>
          </w:p>
        </w:tc>
        <w:tc>
          <w:tcPr>
            <w:tcW w:w="203" w:type="pct"/>
          </w:tcPr>
          <w:p w14:paraId="2A2879B1" w14:textId="77777777" w:rsidR="00421EFA" w:rsidRPr="008F563B" w:rsidRDefault="00421EFA" w:rsidP="00421EFA">
            <w:pPr>
              <w:rPr>
                <w:b/>
                <w:bCs/>
              </w:rPr>
            </w:pPr>
            <w:r w:rsidRPr="008F563B">
              <w:rPr>
                <w:b/>
                <w:bCs/>
              </w:rPr>
              <w:t>5</w:t>
            </w:r>
          </w:p>
        </w:tc>
      </w:tr>
      <w:tr w:rsidR="00421EFA" w14:paraId="6D2D60B2" w14:textId="77777777" w:rsidTr="00BA5175">
        <w:tc>
          <w:tcPr>
            <w:tcW w:w="1039" w:type="pct"/>
          </w:tcPr>
          <w:p w14:paraId="11D62219" w14:textId="77777777" w:rsidR="00421EFA" w:rsidRDefault="00421EFA" w:rsidP="00421EFA">
            <w:r>
              <w:t>Değerlendirmeye Yönelik Açıklama:</w:t>
            </w:r>
          </w:p>
          <w:p w14:paraId="2F590794" w14:textId="77777777" w:rsidR="00421EFA" w:rsidRDefault="00421EFA" w:rsidP="00421EFA"/>
          <w:p w14:paraId="6245D359" w14:textId="51D339B0" w:rsidR="00A20E98" w:rsidRDefault="00A20E98" w:rsidP="00421EFA"/>
        </w:tc>
        <w:tc>
          <w:tcPr>
            <w:tcW w:w="3961" w:type="pct"/>
            <w:gridSpan w:val="6"/>
          </w:tcPr>
          <w:p w14:paraId="6748C152" w14:textId="042A00B4" w:rsidR="00A20E98" w:rsidRDefault="004F591D" w:rsidP="000A162E">
            <w:pPr>
              <w:jc w:val="both"/>
            </w:pPr>
            <w:r>
              <w:t>S</w:t>
            </w:r>
            <w:r w:rsidR="00BA5175">
              <w:t>osyal, kültürel ve sportif faaliyetlerine</w:t>
            </w:r>
            <w:r w:rsidR="00BA5175">
              <w:t xml:space="preserve"> </w:t>
            </w:r>
            <w:r w:rsidR="00BA5175">
              <w:t>yönelik mekân, bütçe ve rehberlik desteği vardır. Ayrıca sosyal, kültürel, sportif faaliyetleri</w:t>
            </w:r>
            <w:r w:rsidR="00BA5175">
              <w:t xml:space="preserve"> </w:t>
            </w:r>
            <w:r w:rsidR="00BA5175">
              <w:t>yürüten ve yöneten idari örgütlenme mevcuttur. Gerçekleştirilen faaliyetler izlenmekte,</w:t>
            </w:r>
            <w:r w:rsidR="00BA5175">
              <w:t xml:space="preserve"> </w:t>
            </w:r>
            <w:r w:rsidR="00BA5175">
              <w:t>ihtiyaçlar doğrultusunda iyileştirilmektedir.</w:t>
            </w:r>
            <w:r>
              <w:t xml:space="preserve"> Merkezimiz tarafından </w:t>
            </w:r>
            <w:r w:rsidRPr="004F591D">
              <w:t>Türkiye Cumhuriyeti’nin</w:t>
            </w:r>
            <w:r w:rsidRPr="004F591D">
              <w:t xml:space="preserve"> 100. yılı anısına</w:t>
            </w:r>
            <w:r>
              <w:t xml:space="preserve"> </w:t>
            </w:r>
            <w:r w:rsidRPr="004F591D">
              <w:t>Geçmişten Geleceğe Muhasebe ve Denetimin Yol Haritası başlıklı panel 27 Ekim 2023 Cuma günü saat 14.00'te İİBF Amfi 2'de yoğun bir katılım ile gerçekleştirilmiştir.</w:t>
            </w:r>
          </w:p>
        </w:tc>
      </w:tr>
      <w:tr w:rsidR="00421EFA" w14:paraId="30C8E1BB" w14:textId="77777777" w:rsidTr="00BA5175">
        <w:tc>
          <w:tcPr>
            <w:tcW w:w="1039" w:type="pct"/>
          </w:tcPr>
          <w:p w14:paraId="31EB31A4" w14:textId="53CFFA9B" w:rsidR="00421EFA" w:rsidRDefault="00421EFA" w:rsidP="00421EFA">
            <w:r>
              <w:t>Kanıtlar:</w:t>
            </w:r>
          </w:p>
        </w:tc>
        <w:tc>
          <w:tcPr>
            <w:tcW w:w="3961" w:type="pct"/>
            <w:gridSpan w:val="6"/>
          </w:tcPr>
          <w:p w14:paraId="285A71B4" w14:textId="3D900CB1" w:rsidR="00421EFA" w:rsidRPr="004F591D" w:rsidRDefault="004F591D" w:rsidP="00421EFA">
            <w:pPr>
              <w:pStyle w:val="ListeParagraf"/>
              <w:numPr>
                <w:ilvl w:val="0"/>
                <w:numId w:val="26"/>
              </w:numPr>
              <w:spacing w:after="0" w:line="240" w:lineRule="auto"/>
              <w:ind w:left="714" w:hanging="357"/>
              <w:rPr>
                <w:rFonts w:ascii="Times New Roman" w:hAnsi="Times New Roman" w:cs="Times New Roman"/>
                <w:sz w:val="24"/>
                <w:szCs w:val="24"/>
              </w:rPr>
            </w:pPr>
            <w:hyperlink r:id="rId55" w:history="1">
              <w:r w:rsidRPr="004F591D">
                <w:rPr>
                  <w:rStyle w:val="Kpr"/>
                  <w:rFonts w:ascii="Times New Roman" w:hAnsi="Times New Roman" w:cs="Times New Roman"/>
                  <w:sz w:val="24"/>
                  <w:szCs w:val="24"/>
                </w:rPr>
                <w:t>https://iibf.dpu.edu.tr/tr/index/slide/8390/gecmisten-gelecege-muhasebe-ve-denetimin-yol-haritasi-konulu-muhasebe-paneli</w:t>
              </w:r>
            </w:hyperlink>
            <w:r w:rsidRPr="004F591D">
              <w:rPr>
                <w:rFonts w:ascii="Times New Roman" w:hAnsi="Times New Roman" w:cs="Times New Roman"/>
                <w:sz w:val="24"/>
                <w:szCs w:val="24"/>
              </w:rPr>
              <w:t xml:space="preserve"> </w:t>
            </w:r>
          </w:p>
        </w:tc>
      </w:tr>
    </w:tbl>
    <w:p w14:paraId="21FCC469" w14:textId="77777777" w:rsidR="0052035A" w:rsidRDefault="0052035A">
      <w:pPr>
        <w:rPr>
          <w:b/>
        </w:rPr>
      </w:pPr>
    </w:p>
    <w:p w14:paraId="7907B79F" w14:textId="637D054D" w:rsidR="0052035A" w:rsidRPr="008F563B" w:rsidRDefault="0052035A">
      <w:pPr>
        <w:rPr>
          <w:b/>
          <w:bCs/>
        </w:rPr>
      </w:pPr>
      <w:r w:rsidRPr="008F563B">
        <w:rPr>
          <w:b/>
          <w:bCs/>
        </w:rPr>
        <w:t xml:space="preserve">B.4. </w:t>
      </w:r>
      <w:r w:rsidR="00421EFA" w:rsidRPr="00421EFA">
        <w:rPr>
          <w:b/>
          <w:bCs/>
        </w:rPr>
        <w:t>Öğretim Kadrosu</w:t>
      </w:r>
      <w:r w:rsidRPr="008F563B">
        <w:rPr>
          <w:b/>
          <w:bCs/>
        </w:rPr>
        <w:t xml:space="preserve"> </w:t>
      </w:r>
    </w:p>
    <w:tbl>
      <w:tblPr>
        <w:tblStyle w:val="TabloKlavuzu"/>
        <w:tblW w:w="5000" w:type="pct"/>
        <w:tblLook w:val="04A0" w:firstRow="1" w:lastRow="0" w:firstColumn="1" w:lastColumn="0" w:noHBand="0" w:noVBand="1"/>
      </w:tblPr>
      <w:tblGrid>
        <w:gridCol w:w="1882"/>
        <w:gridCol w:w="5233"/>
        <w:gridCol w:w="393"/>
        <w:gridCol w:w="395"/>
        <w:gridCol w:w="395"/>
        <w:gridCol w:w="393"/>
        <w:gridCol w:w="364"/>
      </w:tblGrid>
      <w:tr w:rsidR="00E2652D" w:rsidRPr="008F563B" w14:paraId="16E02A3E" w14:textId="77777777" w:rsidTr="00E2652D">
        <w:tc>
          <w:tcPr>
            <w:tcW w:w="3929" w:type="pct"/>
            <w:gridSpan w:val="2"/>
          </w:tcPr>
          <w:p w14:paraId="53CE5165" w14:textId="0C93204F" w:rsidR="0052035A" w:rsidRPr="008F563B" w:rsidRDefault="0052035A" w:rsidP="00C80357">
            <w:pPr>
              <w:rPr>
                <w:b/>
                <w:bCs/>
              </w:rPr>
            </w:pPr>
            <w:r w:rsidRPr="008F563B">
              <w:rPr>
                <w:b/>
                <w:bCs/>
              </w:rPr>
              <w:t xml:space="preserve">B.4.1. </w:t>
            </w:r>
            <w:r w:rsidR="00421EFA" w:rsidRPr="00421EFA">
              <w:rPr>
                <w:b/>
                <w:bCs/>
              </w:rPr>
              <w:t>Atama, yükseltme ve görevlendirme kriterleri</w:t>
            </w:r>
          </w:p>
        </w:tc>
        <w:tc>
          <w:tcPr>
            <w:tcW w:w="217" w:type="pct"/>
          </w:tcPr>
          <w:p w14:paraId="2D1572AC" w14:textId="77777777" w:rsidR="0052035A" w:rsidRPr="008F563B" w:rsidRDefault="0052035A" w:rsidP="00C80357">
            <w:pPr>
              <w:rPr>
                <w:b/>
                <w:bCs/>
              </w:rPr>
            </w:pPr>
            <w:r w:rsidRPr="008F563B">
              <w:rPr>
                <w:b/>
                <w:bCs/>
              </w:rPr>
              <w:t>1</w:t>
            </w:r>
          </w:p>
        </w:tc>
        <w:tc>
          <w:tcPr>
            <w:tcW w:w="218" w:type="pct"/>
          </w:tcPr>
          <w:p w14:paraId="2ADD084D" w14:textId="77777777" w:rsidR="0052035A" w:rsidRPr="008F563B" w:rsidRDefault="0052035A" w:rsidP="00C80357">
            <w:pPr>
              <w:rPr>
                <w:b/>
                <w:bCs/>
              </w:rPr>
            </w:pPr>
            <w:r w:rsidRPr="008F563B">
              <w:rPr>
                <w:b/>
                <w:bCs/>
              </w:rPr>
              <w:t>2</w:t>
            </w:r>
          </w:p>
        </w:tc>
        <w:tc>
          <w:tcPr>
            <w:tcW w:w="218" w:type="pct"/>
            <w:shd w:val="clear" w:color="auto" w:fill="C00000"/>
          </w:tcPr>
          <w:p w14:paraId="7C944750" w14:textId="77777777" w:rsidR="0052035A" w:rsidRPr="008F563B" w:rsidRDefault="0052035A" w:rsidP="00C80357">
            <w:pPr>
              <w:rPr>
                <w:b/>
                <w:bCs/>
              </w:rPr>
            </w:pPr>
            <w:r w:rsidRPr="008F563B">
              <w:rPr>
                <w:b/>
                <w:bCs/>
              </w:rPr>
              <w:t>3</w:t>
            </w:r>
          </w:p>
        </w:tc>
        <w:tc>
          <w:tcPr>
            <w:tcW w:w="217" w:type="pct"/>
          </w:tcPr>
          <w:p w14:paraId="5F80C3FE" w14:textId="77777777" w:rsidR="0052035A" w:rsidRPr="008F563B" w:rsidRDefault="0052035A" w:rsidP="00C80357">
            <w:pPr>
              <w:rPr>
                <w:b/>
                <w:bCs/>
              </w:rPr>
            </w:pPr>
            <w:r w:rsidRPr="008F563B">
              <w:rPr>
                <w:b/>
                <w:bCs/>
              </w:rPr>
              <w:t>4</w:t>
            </w:r>
          </w:p>
        </w:tc>
        <w:tc>
          <w:tcPr>
            <w:tcW w:w="201" w:type="pct"/>
          </w:tcPr>
          <w:p w14:paraId="69EBD1E5" w14:textId="77777777" w:rsidR="0052035A" w:rsidRPr="008F563B" w:rsidRDefault="0052035A" w:rsidP="00C80357">
            <w:pPr>
              <w:rPr>
                <w:b/>
                <w:bCs/>
              </w:rPr>
            </w:pPr>
            <w:r w:rsidRPr="008F563B">
              <w:rPr>
                <w:b/>
                <w:bCs/>
              </w:rPr>
              <w:t>5</w:t>
            </w:r>
          </w:p>
        </w:tc>
      </w:tr>
      <w:tr w:rsidR="004F591D" w14:paraId="16ECCC4E" w14:textId="77777777" w:rsidTr="00BA5175">
        <w:tc>
          <w:tcPr>
            <w:tcW w:w="1039" w:type="pct"/>
          </w:tcPr>
          <w:p w14:paraId="1C0FFB6C" w14:textId="7C65BF25" w:rsidR="00A20E98" w:rsidRDefault="008F563B" w:rsidP="000A162E">
            <w:r>
              <w:t>Değerlendirmeye Yönelik Açıklama:</w:t>
            </w:r>
          </w:p>
        </w:tc>
        <w:tc>
          <w:tcPr>
            <w:tcW w:w="3961" w:type="pct"/>
            <w:gridSpan w:val="6"/>
          </w:tcPr>
          <w:p w14:paraId="5A8AB91F" w14:textId="7C4D42FA" w:rsidR="008F563B" w:rsidRDefault="000A162E" w:rsidP="000A162E">
            <w:pPr>
              <w:jc w:val="both"/>
            </w:pPr>
            <w:r>
              <w:t>Tüm</w:t>
            </w:r>
            <w:r w:rsidR="00BA5175">
              <w:t xml:space="preserve"> akademik personeli atama, yükseltme ve görevlendirmeleri ilgili yönetmelikler kapsamında gerçekleştirilmektedir. Bu süreçler kamuoyuna açık bir şekilde duyurulmaktadır</w:t>
            </w:r>
          </w:p>
        </w:tc>
      </w:tr>
      <w:tr w:rsidR="004F591D" w14:paraId="477433DB" w14:textId="77777777" w:rsidTr="00BA5175">
        <w:tc>
          <w:tcPr>
            <w:tcW w:w="1039" w:type="pct"/>
          </w:tcPr>
          <w:p w14:paraId="1AE2C1FA" w14:textId="172C72D2" w:rsidR="00A20E98" w:rsidRDefault="008F563B" w:rsidP="00380F36">
            <w:r>
              <w:t>Kanıtlar:</w:t>
            </w:r>
          </w:p>
        </w:tc>
        <w:tc>
          <w:tcPr>
            <w:tcW w:w="3961" w:type="pct"/>
            <w:gridSpan w:val="6"/>
          </w:tcPr>
          <w:p w14:paraId="3AADF032" w14:textId="5F5731EB" w:rsidR="004F591D" w:rsidRPr="004F591D" w:rsidRDefault="004F591D" w:rsidP="004F591D">
            <w:pPr>
              <w:pStyle w:val="ListeParagraf"/>
              <w:numPr>
                <w:ilvl w:val="0"/>
                <w:numId w:val="27"/>
              </w:numPr>
              <w:spacing w:after="0" w:line="240" w:lineRule="auto"/>
              <w:ind w:left="714" w:hanging="357"/>
              <w:rPr>
                <w:rFonts w:ascii="Times New Roman" w:hAnsi="Times New Roman" w:cs="Times New Roman"/>
                <w:sz w:val="24"/>
                <w:szCs w:val="24"/>
              </w:rPr>
            </w:pPr>
            <w:hyperlink r:id="rId56" w:history="1">
              <w:r w:rsidRPr="004F591D">
                <w:rPr>
                  <w:rStyle w:val="Kpr"/>
                  <w:rFonts w:ascii="Times New Roman" w:hAnsi="Times New Roman" w:cs="Times New Roman"/>
                  <w:sz w:val="24"/>
                  <w:szCs w:val="24"/>
                </w:rPr>
                <w:t>Kütahya Dumlupınar Üniversitesi Öğretim Üyeliğine Yükseltilme Atanma Yönergesi (ilkeler ve kriterler)</w:t>
              </w:r>
            </w:hyperlink>
          </w:p>
          <w:p w14:paraId="71398A1B" w14:textId="608DF7D9" w:rsidR="008F563B" w:rsidRDefault="004F591D" w:rsidP="004F591D">
            <w:pPr>
              <w:pStyle w:val="ListeParagraf"/>
              <w:numPr>
                <w:ilvl w:val="0"/>
                <w:numId w:val="27"/>
              </w:numPr>
              <w:spacing w:after="0" w:line="240" w:lineRule="auto"/>
              <w:ind w:left="714" w:hanging="357"/>
            </w:pPr>
            <w:hyperlink r:id="rId57" w:history="1">
              <w:r w:rsidRPr="004F591D">
                <w:rPr>
                  <w:rStyle w:val="Kpr"/>
                  <w:rFonts w:ascii="Times New Roman" w:hAnsi="Times New Roman" w:cs="Times New Roman"/>
                  <w:sz w:val="24"/>
                  <w:szCs w:val="24"/>
                </w:rPr>
                <w:t>Kütahya Dumlupınar Üniversitesi Öğretim Üyeleri Haricindeki Öğretim Elemanlarının Yeniden Atanmalarında Uygulanacak Usul ve Esaslar Hakkında Yönerge</w:t>
              </w:r>
            </w:hyperlink>
          </w:p>
        </w:tc>
      </w:tr>
      <w:tr w:rsidR="00E2652D" w:rsidRPr="008F563B" w14:paraId="5207329B" w14:textId="77777777" w:rsidTr="00E2652D">
        <w:tc>
          <w:tcPr>
            <w:tcW w:w="3929" w:type="pct"/>
            <w:gridSpan w:val="2"/>
          </w:tcPr>
          <w:p w14:paraId="2E3E2DBB" w14:textId="174B625D" w:rsidR="0052035A" w:rsidRPr="008F563B" w:rsidRDefault="0052035A" w:rsidP="00C80357">
            <w:pPr>
              <w:rPr>
                <w:b/>
                <w:bCs/>
              </w:rPr>
            </w:pPr>
            <w:r w:rsidRPr="008F563B">
              <w:rPr>
                <w:b/>
                <w:bCs/>
              </w:rPr>
              <w:t xml:space="preserve">B.4.2. </w:t>
            </w:r>
            <w:r w:rsidR="00421EFA" w:rsidRPr="00421EFA">
              <w:rPr>
                <w:b/>
                <w:bCs/>
              </w:rPr>
              <w:t xml:space="preserve">Öğretim yetkinlikleri ve gelişimi </w:t>
            </w:r>
          </w:p>
        </w:tc>
        <w:tc>
          <w:tcPr>
            <w:tcW w:w="217" w:type="pct"/>
          </w:tcPr>
          <w:p w14:paraId="226D2D63" w14:textId="77777777" w:rsidR="0052035A" w:rsidRPr="008F563B" w:rsidRDefault="0052035A" w:rsidP="00C80357">
            <w:pPr>
              <w:rPr>
                <w:b/>
                <w:bCs/>
              </w:rPr>
            </w:pPr>
            <w:r w:rsidRPr="008F563B">
              <w:rPr>
                <w:b/>
                <w:bCs/>
              </w:rPr>
              <w:t>1</w:t>
            </w:r>
          </w:p>
        </w:tc>
        <w:tc>
          <w:tcPr>
            <w:tcW w:w="218" w:type="pct"/>
          </w:tcPr>
          <w:p w14:paraId="5172E942" w14:textId="77777777" w:rsidR="0052035A" w:rsidRPr="008F563B" w:rsidRDefault="0052035A" w:rsidP="00C80357">
            <w:pPr>
              <w:rPr>
                <w:b/>
                <w:bCs/>
              </w:rPr>
            </w:pPr>
            <w:r w:rsidRPr="008F563B">
              <w:rPr>
                <w:b/>
                <w:bCs/>
              </w:rPr>
              <w:t>2</w:t>
            </w:r>
          </w:p>
        </w:tc>
        <w:tc>
          <w:tcPr>
            <w:tcW w:w="218" w:type="pct"/>
          </w:tcPr>
          <w:p w14:paraId="406B6EF4" w14:textId="77777777" w:rsidR="0052035A" w:rsidRPr="008F563B" w:rsidRDefault="0052035A" w:rsidP="00C80357">
            <w:pPr>
              <w:rPr>
                <w:b/>
                <w:bCs/>
              </w:rPr>
            </w:pPr>
            <w:r w:rsidRPr="008F563B">
              <w:rPr>
                <w:b/>
                <w:bCs/>
              </w:rPr>
              <w:t>3</w:t>
            </w:r>
          </w:p>
        </w:tc>
        <w:tc>
          <w:tcPr>
            <w:tcW w:w="217" w:type="pct"/>
            <w:shd w:val="clear" w:color="auto" w:fill="C00000"/>
          </w:tcPr>
          <w:p w14:paraId="748C68A5" w14:textId="77777777" w:rsidR="0052035A" w:rsidRPr="008F563B" w:rsidRDefault="0052035A" w:rsidP="00C80357">
            <w:pPr>
              <w:rPr>
                <w:b/>
                <w:bCs/>
              </w:rPr>
            </w:pPr>
            <w:r w:rsidRPr="008F563B">
              <w:rPr>
                <w:b/>
                <w:bCs/>
              </w:rPr>
              <w:t>4</w:t>
            </w:r>
          </w:p>
        </w:tc>
        <w:tc>
          <w:tcPr>
            <w:tcW w:w="201" w:type="pct"/>
          </w:tcPr>
          <w:p w14:paraId="49977242" w14:textId="77777777" w:rsidR="0052035A" w:rsidRPr="008F563B" w:rsidRDefault="0052035A" w:rsidP="00C80357">
            <w:pPr>
              <w:rPr>
                <w:b/>
                <w:bCs/>
              </w:rPr>
            </w:pPr>
            <w:r w:rsidRPr="008F563B">
              <w:rPr>
                <w:b/>
                <w:bCs/>
              </w:rPr>
              <w:t>5</w:t>
            </w:r>
          </w:p>
        </w:tc>
      </w:tr>
      <w:tr w:rsidR="004F591D" w14:paraId="00142FC7" w14:textId="77777777" w:rsidTr="00BA5175">
        <w:tc>
          <w:tcPr>
            <w:tcW w:w="1039" w:type="pct"/>
          </w:tcPr>
          <w:p w14:paraId="7C2024D9" w14:textId="65416CEA" w:rsidR="00A20E98" w:rsidRDefault="008F563B" w:rsidP="000A162E">
            <w:r>
              <w:t>Değerlendirmeye Yönelik Açıklama:</w:t>
            </w:r>
          </w:p>
        </w:tc>
        <w:tc>
          <w:tcPr>
            <w:tcW w:w="3961" w:type="pct"/>
            <w:gridSpan w:val="6"/>
          </w:tcPr>
          <w:p w14:paraId="0EF5A052" w14:textId="270BC97E" w:rsidR="008F563B" w:rsidRDefault="00BA5175" w:rsidP="004F591D">
            <w:pPr>
              <w:jc w:val="both"/>
            </w:pPr>
            <w:r>
              <w:t>A</w:t>
            </w:r>
            <w:r w:rsidRPr="00BA5175">
              <w:t>kademik personeli kendilerini geliştirmek için kurs, kongre sempozyum Erasmus faaliyetleri gerçekleştirmektedir</w:t>
            </w:r>
            <w:r w:rsidR="004F591D">
              <w:t>. Bu kapsamda Merkezimiz tarafından</w:t>
            </w:r>
            <w:r w:rsidR="002233FF">
              <w:t xml:space="preserve"> düzenlenen </w:t>
            </w:r>
            <w:r w:rsidR="004F591D">
              <w:t>EMIDWORLD’23 Uluslararası Ekonomi Maliye İşletme ve Sosyal Bilimler Kongresi</w:t>
            </w:r>
            <w:r w:rsidR="004F591D">
              <w:t xml:space="preserve"> </w:t>
            </w:r>
            <w:r w:rsidR="004F591D">
              <w:t xml:space="preserve">09-11 Kasım 2023 tarihlerinde Kütahya Dumlupınar Üniversitesi İİBF İşletme Bölümü ev sahipliği ve TEMAR </w:t>
            </w:r>
            <w:proofErr w:type="gramStart"/>
            <w:r w:rsidR="004F591D">
              <w:t>işbirliğiyle</w:t>
            </w:r>
            <w:proofErr w:type="gramEnd"/>
            <w:r w:rsidR="004F591D">
              <w:t xml:space="preserve"> düzenlen</w:t>
            </w:r>
            <w:r w:rsidR="002233FF">
              <w:t xml:space="preserve">miş ve </w:t>
            </w:r>
            <w:r w:rsidR="004F591D">
              <w:t>kongreye 28 ülkeden 240 katılımcı hazırladığı 156 bildiriyle katıldı.</w:t>
            </w:r>
          </w:p>
        </w:tc>
      </w:tr>
      <w:tr w:rsidR="004F591D" w14:paraId="1E6AD2F4" w14:textId="77777777" w:rsidTr="00BA5175">
        <w:tc>
          <w:tcPr>
            <w:tcW w:w="1039" w:type="pct"/>
          </w:tcPr>
          <w:p w14:paraId="21798B6F" w14:textId="77777777" w:rsidR="008F563B" w:rsidRDefault="008F563B" w:rsidP="00380F36">
            <w:r>
              <w:t>Kanıtlar:</w:t>
            </w:r>
          </w:p>
          <w:p w14:paraId="7DAFC246" w14:textId="77777777" w:rsidR="008F563B" w:rsidRDefault="008F563B" w:rsidP="00380F36"/>
          <w:p w14:paraId="4EE6E642" w14:textId="52BB7CCE" w:rsidR="00A20E98" w:rsidRDefault="00A20E98" w:rsidP="00380F36"/>
        </w:tc>
        <w:tc>
          <w:tcPr>
            <w:tcW w:w="3961" w:type="pct"/>
            <w:gridSpan w:val="6"/>
          </w:tcPr>
          <w:p w14:paraId="5A4183D1" w14:textId="4DDBC82F" w:rsidR="008F563B" w:rsidRPr="002233FF" w:rsidRDefault="002233FF" w:rsidP="002233FF">
            <w:pPr>
              <w:pStyle w:val="ListeParagraf"/>
              <w:numPr>
                <w:ilvl w:val="0"/>
                <w:numId w:val="28"/>
              </w:numPr>
              <w:spacing w:after="0" w:line="240" w:lineRule="auto"/>
              <w:ind w:left="714" w:hanging="357"/>
              <w:rPr>
                <w:rFonts w:ascii="Times New Roman" w:hAnsi="Times New Roman" w:cs="Times New Roman"/>
              </w:rPr>
            </w:pPr>
            <w:hyperlink r:id="rId58" w:history="1">
              <w:r w:rsidRPr="002233FF">
                <w:rPr>
                  <w:rStyle w:val="Kpr"/>
                  <w:rFonts w:ascii="Times New Roman" w:hAnsi="Times New Roman" w:cs="Times New Roman"/>
                  <w:sz w:val="24"/>
                  <w:szCs w:val="24"/>
                </w:rPr>
                <w:t>https://iibf.dpu.edu.tr/tr/index/slide/8289/kutahya-dumlupinar-universitesi-iibf-isletme-bolumu-ev-sahipliginde-duzenlenen-emidworld23-uluslararasi-ekonomi-maliye-isletme-ve-sosyal-bilimler-kongresi-sona-erdi</w:t>
              </w:r>
            </w:hyperlink>
            <w:r w:rsidRPr="002233FF">
              <w:rPr>
                <w:rFonts w:ascii="Times New Roman" w:hAnsi="Times New Roman" w:cs="Times New Roman"/>
                <w:sz w:val="24"/>
                <w:szCs w:val="24"/>
              </w:rPr>
              <w:t xml:space="preserve"> </w:t>
            </w:r>
          </w:p>
        </w:tc>
      </w:tr>
      <w:tr w:rsidR="00E2652D" w:rsidRPr="008F563B" w14:paraId="0A8E6E7D" w14:textId="77777777" w:rsidTr="00E2652D">
        <w:tc>
          <w:tcPr>
            <w:tcW w:w="3929" w:type="pct"/>
            <w:gridSpan w:val="2"/>
          </w:tcPr>
          <w:p w14:paraId="796D2219" w14:textId="3211A5A7" w:rsidR="0052035A" w:rsidRPr="008F563B" w:rsidRDefault="0052035A" w:rsidP="00C80357">
            <w:pPr>
              <w:rPr>
                <w:b/>
                <w:bCs/>
              </w:rPr>
            </w:pPr>
            <w:r w:rsidRPr="008F563B">
              <w:rPr>
                <w:b/>
                <w:bCs/>
              </w:rPr>
              <w:t xml:space="preserve">B.4.3 </w:t>
            </w:r>
            <w:r w:rsidR="00421EFA" w:rsidRPr="00421EFA">
              <w:rPr>
                <w:b/>
                <w:bCs/>
              </w:rPr>
              <w:t>Eğitim faaliyetlerine yönelik teşvik ve ödüllendirme</w:t>
            </w:r>
          </w:p>
        </w:tc>
        <w:tc>
          <w:tcPr>
            <w:tcW w:w="217" w:type="pct"/>
          </w:tcPr>
          <w:p w14:paraId="6AC20CD8" w14:textId="77777777" w:rsidR="0052035A" w:rsidRPr="008F563B" w:rsidRDefault="0052035A" w:rsidP="00C80357">
            <w:pPr>
              <w:rPr>
                <w:b/>
                <w:bCs/>
              </w:rPr>
            </w:pPr>
            <w:r w:rsidRPr="008F563B">
              <w:rPr>
                <w:b/>
                <w:bCs/>
              </w:rPr>
              <w:t>1</w:t>
            </w:r>
          </w:p>
        </w:tc>
        <w:tc>
          <w:tcPr>
            <w:tcW w:w="218" w:type="pct"/>
          </w:tcPr>
          <w:p w14:paraId="3173ACBC" w14:textId="77777777" w:rsidR="0052035A" w:rsidRPr="008F563B" w:rsidRDefault="0052035A" w:rsidP="00C80357">
            <w:pPr>
              <w:rPr>
                <w:b/>
                <w:bCs/>
              </w:rPr>
            </w:pPr>
            <w:r w:rsidRPr="008F563B">
              <w:rPr>
                <w:b/>
                <w:bCs/>
              </w:rPr>
              <w:t>2</w:t>
            </w:r>
          </w:p>
        </w:tc>
        <w:tc>
          <w:tcPr>
            <w:tcW w:w="218" w:type="pct"/>
            <w:shd w:val="clear" w:color="auto" w:fill="C00000"/>
          </w:tcPr>
          <w:p w14:paraId="3DB68236" w14:textId="77777777" w:rsidR="0052035A" w:rsidRPr="008F563B" w:rsidRDefault="0052035A" w:rsidP="00C80357">
            <w:pPr>
              <w:rPr>
                <w:b/>
                <w:bCs/>
              </w:rPr>
            </w:pPr>
            <w:r w:rsidRPr="008F563B">
              <w:rPr>
                <w:b/>
                <w:bCs/>
              </w:rPr>
              <w:t>3</w:t>
            </w:r>
          </w:p>
        </w:tc>
        <w:tc>
          <w:tcPr>
            <w:tcW w:w="217" w:type="pct"/>
          </w:tcPr>
          <w:p w14:paraId="1DAE2A43" w14:textId="77777777" w:rsidR="0052035A" w:rsidRPr="008F563B" w:rsidRDefault="0052035A" w:rsidP="00C80357">
            <w:pPr>
              <w:rPr>
                <w:b/>
                <w:bCs/>
              </w:rPr>
            </w:pPr>
            <w:r w:rsidRPr="008F563B">
              <w:rPr>
                <w:b/>
                <w:bCs/>
              </w:rPr>
              <w:t>4</w:t>
            </w:r>
          </w:p>
        </w:tc>
        <w:tc>
          <w:tcPr>
            <w:tcW w:w="201" w:type="pct"/>
          </w:tcPr>
          <w:p w14:paraId="3D97FB3F" w14:textId="77777777" w:rsidR="0052035A" w:rsidRPr="008F563B" w:rsidRDefault="0052035A" w:rsidP="00C80357">
            <w:pPr>
              <w:rPr>
                <w:b/>
                <w:bCs/>
              </w:rPr>
            </w:pPr>
            <w:r w:rsidRPr="008F563B">
              <w:rPr>
                <w:b/>
                <w:bCs/>
              </w:rPr>
              <w:t>5</w:t>
            </w:r>
          </w:p>
        </w:tc>
      </w:tr>
      <w:tr w:rsidR="004F591D" w14:paraId="41B32258" w14:textId="77777777" w:rsidTr="00BA5175">
        <w:tc>
          <w:tcPr>
            <w:tcW w:w="1039" w:type="pct"/>
          </w:tcPr>
          <w:p w14:paraId="369066D0" w14:textId="22E7C116" w:rsidR="008F563B" w:rsidRDefault="008F563B" w:rsidP="000A162E">
            <w:r>
              <w:lastRenderedPageBreak/>
              <w:t>Değerlendirmeye Yönelik Açıklama:</w:t>
            </w:r>
          </w:p>
        </w:tc>
        <w:tc>
          <w:tcPr>
            <w:tcW w:w="3961" w:type="pct"/>
            <w:gridSpan w:val="6"/>
          </w:tcPr>
          <w:p w14:paraId="5C40EC39" w14:textId="0A3DB5AD" w:rsidR="008F563B" w:rsidRDefault="00F000C7" w:rsidP="00380F36">
            <w:r w:rsidRPr="00F000C7">
              <w:t>Akademik yayın, atıf, proje gibi akademik faaliyetlerde üstün başarı gösteren akademik personel teşekkür belgesiyle teşvik edilmektedir.</w:t>
            </w:r>
          </w:p>
        </w:tc>
      </w:tr>
      <w:tr w:rsidR="004F591D" w14:paraId="30D62C5F" w14:textId="77777777" w:rsidTr="00BA5175">
        <w:tc>
          <w:tcPr>
            <w:tcW w:w="1039" w:type="pct"/>
          </w:tcPr>
          <w:p w14:paraId="058E642D" w14:textId="191F540F" w:rsidR="008F563B" w:rsidRDefault="008F563B" w:rsidP="00380F36">
            <w:r>
              <w:t>Kanıtlar:</w:t>
            </w:r>
          </w:p>
        </w:tc>
        <w:tc>
          <w:tcPr>
            <w:tcW w:w="3961" w:type="pct"/>
            <w:gridSpan w:val="6"/>
          </w:tcPr>
          <w:p w14:paraId="6C3E65D9" w14:textId="0155F77A" w:rsidR="008F563B" w:rsidRPr="003154B5" w:rsidRDefault="003154B5" w:rsidP="003154B5">
            <w:pPr>
              <w:pStyle w:val="ListeParagraf"/>
              <w:numPr>
                <w:ilvl w:val="0"/>
                <w:numId w:val="31"/>
              </w:numPr>
              <w:spacing w:after="0" w:line="240" w:lineRule="auto"/>
              <w:rPr>
                <w:rFonts w:ascii="Times New Roman" w:hAnsi="Times New Roman" w:cs="Times New Roman"/>
                <w:sz w:val="24"/>
                <w:szCs w:val="24"/>
              </w:rPr>
            </w:pPr>
            <w:hyperlink r:id="rId59" w:history="1">
              <w:r w:rsidRPr="003154B5">
                <w:rPr>
                  <w:rStyle w:val="Kpr"/>
                  <w:rFonts w:ascii="Times New Roman" w:hAnsi="Times New Roman" w:cs="Times New Roman"/>
                  <w:sz w:val="24"/>
                  <w:szCs w:val="24"/>
                </w:rPr>
                <w:t>https://akademiktesvik.dpu.edu.tr/tr/index/sayfa/14572/2023-yili-akademik-tesvik-nihai-degerlendirme-sonuclari</w:t>
              </w:r>
            </w:hyperlink>
            <w:r w:rsidRPr="003154B5">
              <w:rPr>
                <w:rFonts w:ascii="Times New Roman" w:hAnsi="Times New Roman" w:cs="Times New Roman"/>
                <w:sz w:val="24"/>
                <w:szCs w:val="24"/>
              </w:rPr>
              <w:t xml:space="preserve"> </w:t>
            </w:r>
          </w:p>
        </w:tc>
      </w:tr>
    </w:tbl>
    <w:p w14:paraId="4E20541C" w14:textId="77777777" w:rsidR="0052035A" w:rsidRDefault="0052035A">
      <w:pPr>
        <w:rPr>
          <w:b/>
        </w:rPr>
      </w:pPr>
    </w:p>
    <w:p w14:paraId="61183146" w14:textId="77777777" w:rsidR="0052035A" w:rsidRDefault="0052035A">
      <w:pPr>
        <w:rPr>
          <w:b/>
        </w:rPr>
      </w:pPr>
    </w:p>
    <w:p w14:paraId="782736D9" w14:textId="77777777" w:rsidR="00C80357" w:rsidRPr="00C80357" w:rsidRDefault="00C80357" w:rsidP="00A20E98">
      <w:pPr>
        <w:spacing w:after="60"/>
        <w:rPr>
          <w:b/>
          <w:bCs/>
        </w:rPr>
      </w:pPr>
      <w:r w:rsidRPr="00C80357">
        <w:rPr>
          <w:b/>
          <w:bCs/>
        </w:rPr>
        <w:t xml:space="preserve">C. ARAŞTIRMA VE GELİŞTİRME </w:t>
      </w:r>
    </w:p>
    <w:p w14:paraId="13701CAB" w14:textId="085B0E80" w:rsidR="00C80357" w:rsidRDefault="0042689C" w:rsidP="00A20E98">
      <w:pPr>
        <w:spacing w:after="60"/>
        <w:jc w:val="both"/>
      </w:pPr>
      <w:r>
        <w:t>Birimin</w:t>
      </w:r>
      <w:r w:rsidR="00C80357">
        <w:t xml:space="preserve"> araştırma sürecinin değerlendirmesinin yapılması beklenmektedir. Araştırma süreci </w:t>
      </w:r>
      <w:r>
        <w:t>Birimin</w:t>
      </w:r>
      <w:r w:rsidR="00C80357">
        <w:t xml:space="preserve"> sürekli gelişim odağı ile hedeflerinin ve bu hedeflerin kimler tarafından gerçekleştirileceğinin belirlendiği, araştırma faaliyetlerinin gerçekleştirildiği, hedeflerin nitelik ve nicelik olarak izlenerek değerlendirildiği ve ulaşılan sonuçların kontrol edilerek ihtiyaç duyulan iyileştirmelerin yapıldığı bir süreç olarak ele alınmalıdır. </w:t>
      </w:r>
    </w:p>
    <w:p w14:paraId="2847F222" w14:textId="77777777" w:rsidR="00421EFA" w:rsidRDefault="00421EFA" w:rsidP="00A20E98">
      <w:pPr>
        <w:spacing w:after="60"/>
      </w:pPr>
    </w:p>
    <w:p w14:paraId="4F088D15" w14:textId="674523F8" w:rsidR="00C80357" w:rsidRPr="008F563B" w:rsidRDefault="00C80357" w:rsidP="00A20E98">
      <w:pPr>
        <w:spacing w:after="60"/>
        <w:rPr>
          <w:b/>
          <w:bCs/>
        </w:rPr>
      </w:pPr>
      <w:r w:rsidRPr="008F563B">
        <w:rPr>
          <w:b/>
          <w:bCs/>
        </w:rPr>
        <w:t xml:space="preserve">C.1. </w:t>
      </w:r>
      <w:r w:rsidR="00421EFA" w:rsidRPr="00421EFA">
        <w:rPr>
          <w:b/>
          <w:bCs/>
        </w:rPr>
        <w:t>Araştırma Süreçlerinin Yönetimi ve Araştırma Kaynakları</w:t>
      </w:r>
    </w:p>
    <w:p w14:paraId="0CCCEAF0" w14:textId="21639ADF" w:rsidR="00421EFA" w:rsidRPr="00421EFA" w:rsidRDefault="0042689C" w:rsidP="00A20E98">
      <w:pPr>
        <w:spacing w:after="60"/>
        <w:jc w:val="both"/>
      </w:pPr>
      <w:r>
        <w:t>Birim</w:t>
      </w:r>
      <w:r w:rsidR="00C80357">
        <w:t xml:space="preserve">, </w:t>
      </w:r>
      <w:r w:rsidR="00421EFA" w:rsidRPr="00421EFA">
        <w:t>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w:t>
      </w:r>
    </w:p>
    <w:p w14:paraId="16194AFA" w14:textId="5B2387BB" w:rsidR="00C80357" w:rsidRDefault="00C80357"/>
    <w:tbl>
      <w:tblPr>
        <w:tblStyle w:val="TabloKlavuzu"/>
        <w:tblW w:w="5000" w:type="pct"/>
        <w:tblLook w:val="04A0" w:firstRow="1" w:lastRow="0" w:firstColumn="1" w:lastColumn="0" w:noHBand="0" w:noVBand="1"/>
      </w:tblPr>
      <w:tblGrid>
        <w:gridCol w:w="1882"/>
        <w:gridCol w:w="5233"/>
        <w:gridCol w:w="393"/>
        <w:gridCol w:w="395"/>
        <w:gridCol w:w="395"/>
        <w:gridCol w:w="393"/>
        <w:gridCol w:w="364"/>
      </w:tblGrid>
      <w:tr w:rsidR="003154B5" w:rsidRPr="008F563B" w14:paraId="29D061CD" w14:textId="77777777" w:rsidTr="00E2652D">
        <w:tc>
          <w:tcPr>
            <w:tcW w:w="3874" w:type="pct"/>
            <w:gridSpan w:val="2"/>
          </w:tcPr>
          <w:p w14:paraId="0A3070B3" w14:textId="1C26C2F8" w:rsidR="00C80357" w:rsidRPr="008F563B" w:rsidRDefault="00C80357" w:rsidP="00C80357">
            <w:pPr>
              <w:rPr>
                <w:b/>
                <w:bCs/>
              </w:rPr>
            </w:pPr>
            <w:r w:rsidRPr="008F563B">
              <w:rPr>
                <w:b/>
                <w:bCs/>
              </w:rPr>
              <w:t xml:space="preserve">C.1.1. </w:t>
            </w:r>
            <w:r w:rsidR="00421EFA" w:rsidRPr="00421EFA">
              <w:rPr>
                <w:b/>
                <w:bCs/>
              </w:rPr>
              <w:t>Araştırma süreçlerinin yönetimi</w:t>
            </w:r>
          </w:p>
        </w:tc>
        <w:tc>
          <w:tcPr>
            <w:tcW w:w="228" w:type="pct"/>
          </w:tcPr>
          <w:p w14:paraId="7F603C92" w14:textId="77777777" w:rsidR="00C80357" w:rsidRPr="008F563B" w:rsidRDefault="00C80357" w:rsidP="00C80357">
            <w:pPr>
              <w:rPr>
                <w:b/>
                <w:bCs/>
              </w:rPr>
            </w:pPr>
            <w:r w:rsidRPr="008F563B">
              <w:rPr>
                <w:b/>
                <w:bCs/>
              </w:rPr>
              <w:t>1</w:t>
            </w:r>
          </w:p>
        </w:tc>
        <w:tc>
          <w:tcPr>
            <w:tcW w:w="229" w:type="pct"/>
          </w:tcPr>
          <w:p w14:paraId="2A009A10" w14:textId="77777777" w:rsidR="00C80357" w:rsidRPr="008F563B" w:rsidRDefault="00C80357" w:rsidP="00C80357">
            <w:pPr>
              <w:rPr>
                <w:b/>
                <w:bCs/>
              </w:rPr>
            </w:pPr>
            <w:r w:rsidRPr="008F563B">
              <w:rPr>
                <w:b/>
                <w:bCs/>
              </w:rPr>
              <w:t>2</w:t>
            </w:r>
          </w:p>
        </w:tc>
        <w:tc>
          <w:tcPr>
            <w:tcW w:w="229" w:type="pct"/>
            <w:shd w:val="clear" w:color="auto" w:fill="C00000"/>
          </w:tcPr>
          <w:p w14:paraId="74231660" w14:textId="77777777" w:rsidR="00C80357" w:rsidRPr="008F563B" w:rsidRDefault="00C80357" w:rsidP="00C80357">
            <w:pPr>
              <w:rPr>
                <w:b/>
                <w:bCs/>
              </w:rPr>
            </w:pPr>
            <w:r w:rsidRPr="008F563B">
              <w:rPr>
                <w:b/>
                <w:bCs/>
              </w:rPr>
              <w:t>3</w:t>
            </w:r>
          </w:p>
        </w:tc>
        <w:tc>
          <w:tcPr>
            <w:tcW w:w="228" w:type="pct"/>
          </w:tcPr>
          <w:p w14:paraId="011E546B" w14:textId="77777777" w:rsidR="00C80357" w:rsidRPr="008F563B" w:rsidRDefault="00C80357" w:rsidP="00C80357">
            <w:pPr>
              <w:rPr>
                <w:b/>
                <w:bCs/>
              </w:rPr>
            </w:pPr>
            <w:r w:rsidRPr="008F563B">
              <w:rPr>
                <w:b/>
                <w:bCs/>
              </w:rPr>
              <w:t>4</w:t>
            </w:r>
          </w:p>
        </w:tc>
        <w:tc>
          <w:tcPr>
            <w:tcW w:w="212" w:type="pct"/>
          </w:tcPr>
          <w:p w14:paraId="039943F3" w14:textId="77777777" w:rsidR="00C80357" w:rsidRPr="008F563B" w:rsidRDefault="00C80357" w:rsidP="00C80357">
            <w:pPr>
              <w:rPr>
                <w:b/>
                <w:bCs/>
              </w:rPr>
            </w:pPr>
            <w:r w:rsidRPr="008F563B">
              <w:rPr>
                <w:b/>
                <w:bCs/>
              </w:rPr>
              <w:t>5</w:t>
            </w:r>
          </w:p>
        </w:tc>
      </w:tr>
      <w:tr w:rsidR="008F563B" w14:paraId="7F4B0A7A" w14:textId="77777777" w:rsidTr="00380F36">
        <w:tc>
          <w:tcPr>
            <w:tcW w:w="973" w:type="pct"/>
          </w:tcPr>
          <w:p w14:paraId="25B809B9" w14:textId="77777777" w:rsidR="008F563B" w:rsidRDefault="008F563B" w:rsidP="00380F36">
            <w:r>
              <w:t>Değerlendirmeye Yönelik Açıklama:</w:t>
            </w:r>
          </w:p>
          <w:p w14:paraId="2059CCE2" w14:textId="77777777" w:rsidR="008F563B" w:rsidRDefault="008F563B" w:rsidP="00380F36"/>
          <w:p w14:paraId="3015C94D" w14:textId="77777777" w:rsidR="008F563B" w:rsidRDefault="008F563B" w:rsidP="00380F36"/>
          <w:p w14:paraId="4ED86896" w14:textId="77777777" w:rsidR="008F563B" w:rsidRDefault="008F563B" w:rsidP="00380F36"/>
        </w:tc>
        <w:tc>
          <w:tcPr>
            <w:tcW w:w="4027" w:type="pct"/>
            <w:gridSpan w:val="6"/>
          </w:tcPr>
          <w:p w14:paraId="5F31259F" w14:textId="71A03C99" w:rsidR="008F563B" w:rsidRDefault="00F000C7" w:rsidP="000A162E">
            <w:pPr>
              <w:jc w:val="both"/>
            </w:pPr>
            <w:r>
              <w:t xml:space="preserve">Merkezimiz, </w:t>
            </w:r>
            <w:r w:rsidRPr="00F000C7">
              <w:t>araştırma süreçlerinin yönetiminde DPU misyon, vizyon, stratejik amaçları ve hedefleri doğrultusunda ve ilgili düzenlemelere uygun hareket etmektedir.</w:t>
            </w:r>
          </w:p>
          <w:p w14:paraId="6BA1DC3E" w14:textId="29B5AACD" w:rsidR="003154B5" w:rsidRDefault="003154B5" w:rsidP="000A162E">
            <w:pPr>
              <w:jc w:val="both"/>
            </w:pPr>
            <w:r w:rsidRPr="003154B5">
              <w:t>Bu doğrultuda fakültemizde Araştırma ve Geliştirme alt çalışma grubu oluşturul</w:t>
            </w:r>
            <w:r>
              <w:t xml:space="preserve">ması planlanmış ve bu çerçevede </w:t>
            </w:r>
            <w:r w:rsidRPr="003154B5">
              <w:t>SWOT, PESTLE</w:t>
            </w:r>
            <w:r>
              <w:t xml:space="preserve"> vb. raporlar hazırlanmıştır.</w:t>
            </w:r>
          </w:p>
          <w:p w14:paraId="0BD4D70F" w14:textId="52C6B641" w:rsidR="008F563B" w:rsidRDefault="00F000C7" w:rsidP="000A162E">
            <w:pPr>
              <w:jc w:val="both"/>
            </w:pPr>
            <w:r>
              <w:t xml:space="preserve">Merkez bünyesinde </w:t>
            </w:r>
            <w:r>
              <w:t>sektörel ihtiyaçları karşılamak amacıyla üniversite sanayi iş birliği çerçevesinde uygulamaya yönelik seminer ve proje çalışmaları yürütmektedir. Bu faaliyetlerin arttırılması çerçevesinde nitelikli ulusal ve uluslararası bilimsel yayın sayının arttırılması hedeflenmektedir. Bilimsel araştırma sonucunda</w:t>
            </w:r>
            <w:r>
              <w:rPr>
                <w:spacing w:val="-6"/>
              </w:rPr>
              <w:t xml:space="preserve"> </w:t>
            </w:r>
            <w:r>
              <w:t>elde</w:t>
            </w:r>
            <w:r>
              <w:rPr>
                <w:spacing w:val="-5"/>
              </w:rPr>
              <w:t xml:space="preserve"> </w:t>
            </w:r>
            <w:r>
              <w:t>edilen</w:t>
            </w:r>
            <w:r>
              <w:rPr>
                <w:spacing w:val="-5"/>
              </w:rPr>
              <w:t xml:space="preserve"> </w:t>
            </w:r>
            <w:r>
              <w:t>bulgu</w:t>
            </w:r>
            <w:r>
              <w:rPr>
                <w:spacing w:val="-4"/>
              </w:rPr>
              <w:t xml:space="preserve"> </w:t>
            </w:r>
            <w:r>
              <w:t>ve</w:t>
            </w:r>
            <w:r>
              <w:rPr>
                <w:spacing w:val="-6"/>
              </w:rPr>
              <w:t xml:space="preserve"> </w:t>
            </w:r>
            <w:r>
              <w:t>sonuçlar</w:t>
            </w:r>
            <w:r>
              <w:rPr>
                <w:spacing w:val="-6"/>
              </w:rPr>
              <w:t xml:space="preserve"> </w:t>
            </w:r>
            <w:r>
              <w:t>lisans</w:t>
            </w:r>
            <w:r>
              <w:rPr>
                <w:spacing w:val="-5"/>
              </w:rPr>
              <w:t xml:space="preserve"> </w:t>
            </w:r>
            <w:r>
              <w:t>ve</w:t>
            </w:r>
            <w:r>
              <w:rPr>
                <w:spacing w:val="-8"/>
              </w:rPr>
              <w:t xml:space="preserve"> </w:t>
            </w:r>
            <w:r>
              <w:t>lisansüstü</w:t>
            </w:r>
            <w:r>
              <w:rPr>
                <w:spacing w:val="-5"/>
              </w:rPr>
              <w:t xml:space="preserve"> </w:t>
            </w:r>
            <w:r>
              <w:t>eğitim</w:t>
            </w:r>
            <w:r>
              <w:rPr>
                <w:spacing w:val="-6"/>
              </w:rPr>
              <w:t xml:space="preserve"> </w:t>
            </w:r>
            <w:r>
              <w:t>süreçleri</w:t>
            </w:r>
            <w:r>
              <w:rPr>
                <w:spacing w:val="-4"/>
              </w:rPr>
              <w:t xml:space="preserve"> </w:t>
            </w:r>
            <w:r>
              <w:t>ile</w:t>
            </w:r>
            <w:r>
              <w:rPr>
                <w:spacing w:val="-6"/>
              </w:rPr>
              <w:t xml:space="preserve"> </w:t>
            </w:r>
            <w:r>
              <w:t>entegre</w:t>
            </w:r>
            <w:r>
              <w:rPr>
                <w:spacing w:val="-6"/>
              </w:rPr>
              <w:t xml:space="preserve"> </w:t>
            </w:r>
            <w:r>
              <w:t>edilerek değer artışı gerçekleştirilmeye çalışılmaktadır.</w:t>
            </w:r>
            <w:r w:rsidR="002233FF">
              <w:t xml:space="preserve"> İ</w:t>
            </w:r>
            <w:r w:rsidR="002233FF" w:rsidRPr="002233FF">
              <w:t xml:space="preserve">şletmecilik ve Girişimcilik Araştırma </w:t>
            </w:r>
            <w:proofErr w:type="gramStart"/>
            <w:r w:rsidR="002233FF" w:rsidRPr="002233FF">
              <w:t>Ve</w:t>
            </w:r>
            <w:proofErr w:type="gramEnd"/>
            <w:r w:rsidR="002233FF" w:rsidRPr="002233FF">
              <w:t xml:space="preserve"> Uygulama Merkezi tarafından Güncel İşletmecilik Araştırmaları kitap serisinin devam olarak Ekim-Kasım 2023 döneminde Eğitim Yayınevinden </w:t>
            </w:r>
            <w:r w:rsidR="002233FF">
              <w:t>3-</w:t>
            </w:r>
            <w:r w:rsidR="002233FF" w:rsidRPr="002233FF">
              <w:t>üç yeni kitap yayımlan</w:t>
            </w:r>
            <w:r w:rsidR="002233FF">
              <w:t>mıştır</w:t>
            </w:r>
            <w:r w:rsidR="002233FF" w:rsidRPr="002233FF">
              <w:t>.</w:t>
            </w:r>
          </w:p>
        </w:tc>
      </w:tr>
      <w:tr w:rsidR="008F563B" w14:paraId="640E49C2" w14:textId="77777777" w:rsidTr="00380F36">
        <w:tc>
          <w:tcPr>
            <w:tcW w:w="973" w:type="pct"/>
          </w:tcPr>
          <w:p w14:paraId="7CDDD4B7" w14:textId="77777777" w:rsidR="008F563B" w:rsidRDefault="008F563B" w:rsidP="00380F36">
            <w:r>
              <w:t>Kanıtlar:</w:t>
            </w:r>
          </w:p>
          <w:p w14:paraId="65366DFC" w14:textId="77777777" w:rsidR="008F563B" w:rsidRDefault="008F563B" w:rsidP="00380F36"/>
        </w:tc>
        <w:tc>
          <w:tcPr>
            <w:tcW w:w="4027" w:type="pct"/>
            <w:gridSpan w:val="6"/>
          </w:tcPr>
          <w:p w14:paraId="23A6AACA" w14:textId="71524115" w:rsidR="003154B5" w:rsidRDefault="003154B5" w:rsidP="002233FF">
            <w:pPr>
              <w:pStyle w:val="ListeParagraf"/>
              <w:numPr>
                <w:ilvl w:val="0"/>
                <w:numId w:val="29"/>
              </w:numPr>
              <w:spacing w:after="0" w:line="240" w:lineRule="auto"/>
              <w:ind w:left="714" w:hanging="357"/>
              <w:rPr>
                <w:rFonts w:ascii="Times New Roman" w:hAnsi="Times New Roman" w:cs="Times New Roman"/>
              </w:rPr>
            </w:pPr>
            <w:hyperlink r:id="rId60" w:history="1">
              <w:r w:rsidRPr="003154B5">
                <w:rPr>
                  <w:rStyle w:val="Kpr"/>
                  <w:rFonts w:ascii="Times New Roman" w:hAnsi="Times New Roman" w:cs="Times New Roman"/>
                </w:rPr>
                <w:t>SWOT Analizi</w:t>
              </w:r>
            </w:hyperlink>
          </w:p>
          <w:p w14:paraId="06C8E185" w14:textId="7BAC9C50" w:rsidR="003154B5" w:rsidRPr="003154B5" w:rsidRDefault="003154B5" w:rsidP="002233FF">
            <w:pPr>
              <w:pStyle w:val="ListeParagraf"/>
              <w:numPr>
                <w:ilvl w:val="0"/>
                <w:numId w:val="29"/>
              </w:numPr>
              <w:spacing w:after="0" w:line="240" w:lineRule="auto"/>
              <w:ind w:left="714" w:hanging="357"/>
              <w:rPr>
                <w:rFonts w:ascii="Times New Roman" w:hAnsi="Times New Roman" w:cs="Times New Roman"/>
              </w:rPr>
            </w:pPr>
            <w:hyperlink r:id="rId61" w:history="1">
              <w:r w:rsidRPr="003154B5">
                <w:rPr>
                  <w:rStyle w:val="Kpr"/>
                  <w:rFonts w:ascii="Times New Roman" w:hAnsi="Times New Roman" w:cs="Times New Roman"/>
                </w:rPr>
                <w:t>PESTLE Analizi</w:t>
              </w:r>
            </w:hyperlink>
          </w:p>
          <w:p w14:paraId="7A713514" w14:textId="5401F683" w:rsidR="008F563B" w:rsidRPr="002233FF" w:rsidRDefault="003154B5" w:rsidP="002233FF">
            <w:pPr>
              <w:pStyle w:val="ListeParagraf"/>
              <w:numPr>
                <w:ilvl w:val="0"/>
                <w:numId w:val="29"/>
              </w:numPr>
              <w:spacing w:after="0" w:line="240" w:lineRule="auto"/>
              <w:ind w:left="714" w:hanging="357"/>
              <w:rPr>
                <w:rFonts w:ascii="Times New Roman" w:hAnsi="Times New Roman" w:cs="Times New Roman"/>
              </w:rPr>
            </w:pPr>
            <w:hyperlink r:id="rId62" w:history="1">
              <w:r w:rsidRPr="00D63272">
                <w:rPr>
                  <w:rStyle w:val="Kpr"/>
                  <w:rFonts w:ascii="Times New Roman" w:hAnsi="Times New Roman" w:cs="Times New Roman"/>
                  <w:sz w:val="24"/>
                  <w:szCs w:val="24"/>
                </w:rPr>
                <w:t>https://iibf.dpu.edu.tr/tr/index/slide/8439/fakultemiz-ogretim-uyelerinden-uc-yeni-kitap</w:t>
              </w:r>
            </w:hyperlink>
            <w:r w:rsidR="002233FF" w:rsidRPr="002233FF">
              <w:rPr>
                <w:rFonts w:ascii="Times New Roman" w:hAnsi="Times New Roman" w:cs="Times New Roman"/>
                <w:sz w:val="24"/>
                <w:szCs w:val="24"/>
              </w:rPr>
              <w:t xml:space="preserve"> </w:t>
            </w:r>
          </w:p>
        </w:tc>
      </w:tr>
      <w:tr w:rsidR="003154B5" w:rsidRPr="008F563B" w14:paraId="76F527C1" w14:textId="77777777" w:rsidTr="00E2652D">
        <w:tc>
          <w:tcPr>
            <w:tcW w:w="3874" w:type="pct"/>
            <w:gridSpan w:val="2"/>
          </w:tcPr>
          <w:p w14:paraId="0F419546" w14:textId="73F1E694" w:rsidR="00C80357" w:rsidRPr="008F563B" w:rsidRDefault="00C80357" w:rsidP="00C80357">
            <w:pPr>
              <w:rPr>
                <w:b/>
                <w:bCs/>
              </w:rPr>
            </w:pPr>
            <w:r w:rsidRPr="008F563B">
              <w:rPr>
                <w:b/>
                <w:bCs/>
              </w:rPr>
              <w:t xml:space="preserve">C.1.2 </w:t>
            </w:r>
            <w:r w:rsidR="00421EFA" w:rsidRPr="00421EFA">
              <w:rPr>
                <w:b/>
                <w:bCs/>
              </w:rPr>
              <w:t>İç ve dış kaynaklar</w:t>
            </w:r>
          </w:p>
        </w:tc>
        <w:tc>
          <w:tcPr>
            <w:tcW w:w="228" w:type="pct"/>
          </w:tcPr>
          <w:p w14:paraId="62085E91" w14:textId="77777777" w:rsidR="00C80357" w:rsidRPr="008F563B" w:rsidRDefault="00C80357" w:rsidP="00C80357">
            <w:pPr>
              <w:rPr>
                <w:b/>
                <w:bCs/>
              </w:rPr>
            </w:pPr>
            <w:r w:rsidRPr="008F563B">
              <w:rPr>
                <w:b/>
                <w:bCs/>
              </w:rPr>
              <w:t>1</w:t>
            </w:r>
          </w:p>
        </w:tc>
        <w:tc>
          <w:tcPr>
            <w:tcW w:w="229" w:type="pct"/>
          </w:tcPr>
          <w:p w14:paraId="7620CD18" w14:textId="77777777" w:rsidR="00C80357" w:rsidRPr="008F563B" w:rsidRDefault="00C80357" w:rsidP="00C80357">
            <w:pPr>
              <w:rPr>
                <w:b/>
                <w:bCs/>
              </w:rPr>
            </w:pPr>
            <w:r w:rsidRPr="008F563B">
              <w:rPr>
                <w:b/>
                <w:bCs/>
              </w:rPr>
              <w:t>2</w:t>
            </w:r>
          </w:p>
        </w:tc>
        <w:tc>
          <w:tcPr>
            <w:tcW w:w="229" w:type="pct"/>
            <w:shd w:val="clear" w:color="auto" w:fill="C00000"/>
          </w:tcPr>
          <w:p w14:paraId="63690B8D" w14:textId="77777777" w:rsidR="00C80357" w:rsidRPr="008F563B" w:rsidRDefault="00C80357" w:rsidP="00C80357">
            <w:pPr>
              <w:rPr>
                <w:b/>
                <w:bCs/>
              </w:rPr>
            </w:pPr>
            <w:r w:rsidRPr="008F563B">
              <w:rPr>
                <w:b/>
                <w:bCs/>
              </w:rPr>
              <w:t>3</w:t>
            </w:r>
          </w:p>
        </w:tc>
        <w:tc>
          <w:tcPr>
            <w:tcW w:w="228" w:type="pct"/>
          </w:tcPr>
          <w:p w14:paraId="4FED078C" w14:textId="77777777" w:rsidR="00C80357" w:rsidRPr="008F563B" w:rsidRDefault="00C80357" w:rsidP="00C80357">
            <w:pPr>
              <w:rPr>
                <w:b/>
                <w:bCs/>
              </w:rPr>
            </w:pPr>
            <w:r w:rsidRPr="008F563B">
              <w:rPr>
                <w:b/>
                <w:bCs/>
              </w:rPr>
              <w:t>4</w:t>
            </w:r>
          </w:p>
        </w:tc>
        <w:tc>
          <w:tcPr>
            <w:tcW w:w="212" w:type="pct"/>
          </w:tcPr>
          <w:p w14:paraId="53477234" w14:textId="77777777" w:rsidR="00C80357" w:rsidRPr="008F563B" w:rsidRDefault="00C80357" w:rsidP="00C80357">
            <w:pPr>
              <w:rPr>
                <w:b/>
                <w:bCs/>
              </w:rPr>
            </w:pPr>
            <w:r w:rsidRPr="008F563B">
              <w:rPr>
                <w:b/>
                <w:bCs/>
              </w:rPr>
              <w:t>5</w:t>
            </w:r>
          </w:p>
        </w:tc>
      </w:tr>
      <w:tr w:rsidR="008F563B" w14:paraId="251BA330" w14:textId="77777777" w:rsidTr="00380F36">
        <w:tc>
          <w:tcPr>
            <w:tcW w:w="973" w:type="pct"/>
          </w:tcPr>
          <w:p w14:paraId="6BB40FA1" w14:textId="77777777" w:rsidR="008F563B" w:rsidRDefault="008F563B" w:rsidP="00380F36">
            <w:r>
              <w:t>Değerlendirmeye Yönelik Açıklama:</w:t>
            </w:r>
          </w:p>
          <w:p w14:paraId="75C876C4" w14:textId="77777777" w:rsidR="008F563B" w:rsidRDefault="008F563B" w:rsidP="00380F36"/>
          <w:p w14:paraId="454065FF" w14:textId="77777777" w:rsidR="008F563B" w:rsidRDefault="008F563B" w:rsidP="00380F36"/>
        </w:tc>
        <w:tc>
          <w:tcPr>
            <w:tcW w:w="4027" w:type="pct"/>
            <w:gridSpan w:val="6"/>
          </w:tcPr>
          <w:p w14:paraId="5295C18D" w14:textId="01F436E6" w:rsidR="008F563B" w:rsidRDefault="00F000C7" w:rsidP="000A162E">
            <w:pPr>
              <w:jc w:val="both"/>
            </w:pPr>
            <w:r>
              <w:t>Kütahya Dumlupınar Üniversitesi iç kaynakların yönetimi, organizasyonu ve kontrolü BAP Komisyonu ve BAP Koordinatörlüğü tarafından yürütülmektedir</w:t>
            </w:r>
            <w:r>
              <w:t>.</w:t>
            </w:r>
          </w:p>
          <w:p w14:paraId="678CF18D" w14:textId="2103F15E" w:rsidR="008F563B" w:rsidRDefault="00F000C7" w:rsidP="000A162E">
            <w:pPr>
              <w:jc w:val="both"/>
            </w:pPr>
            <w:r>
              <w:t xml:space="preserve">Merkez paydaşların </w:t>
            </w:r>
            <w:r>
              <w:t>gelişimini destekleyecek ve sunulan hizmetlerin kalitesini arttıracak hedefler benimsemiştir.</w:t>
            </w:r>
            <w:r>
              <w:t xml:space="preserve"> </w:t>
            </w:r>
            <w:r w:rsidRPr="00F000C7">
              <w:t xml:space="preserve">Bu hedefleri yerine getirirken mali olanaklarını etkin ve verimli bir şekilde kullanmaya </w:t>
            </w:r>
            <w:r w:rsidRPr="00F000C7">
              <w:lastRenderedPageBreak/>
              <w:t>çalışmaktadır. Bu bağlamda ulusal ve uluslararası araştırma faaliyetlerine katılımı hususunda öğretim üyelerine destekler sağlanmaktadır.</w:t>
            </w:r>
          </w:p>
        </w:tc>
      </w:tr>
      <w:tr w:rsidR="008F563B" w14:paraId="5B3F47F3" w14:textId="77777777" w:rsidTr="00380F36">
        <w:tc>
          <w:tcPr>
            <w:tcW w:w="973" w:type="pct"/>
          </w:tcPr>
          <w:p w14:paraId="305030AB" w14:textId="77777777" w:rsidR="008F563B" w:rsidRDefault="008F563B" w:rsidP="00380F36">
            <w:r>
              <w:lastRenderedPageBreak/>
              <w:t>Kanıtlar:</w:t>
            </w:r>
          </w:p>
          <w:p w14:paraId="0F67EDDC" w14:textId="77777777" w:rsidR="008F563B" w:rsidRDefault="008F563B" w:rsidP="00380F36"/>
        </w:tc>
        <w:tc>
          <w:tcPr>
            <w:tcW w:w="4027" w:type="pct"/>
            <w:gridSpan w:val="6"/>
          </w:tcPr>
          <w:p w14:paraId="0A15A2B6" w14:textId="2F33E424" w:rsidR="003154B5" w:rsidRPr="003154B5" w:rsidRDefault="003154B5" w:rsidP="003154B5">
            <w:pPr>
              <w:pStyle w:val="ListeParagraf"/>
              <w:numPr>
                <w:ilvl w:val="0"/>
                <w:numId w:val="32"/>
              </w:numPr>
              <w:spacing w:after="0" w:line="240" w:lineRule="auto"/>
              <w:ind w:left="714" w:hanging="357"/>
              <w:rPr>
                <w:rFonts w:ascii="Times New Roman" w:hAnsi="Times New Roman" w:cs="Times New Roman"/>
                <w:sz w:val="24"/>
                <w:szCs w:val="24"/>
              </w:rPr>
            </w:pPr>
            <w:hyperlink r:id="rId63" w:history="1">
              <w:r w:rsidRPr="003154B5">
                <w:rPr>
                  <w:rStyle w:val="Kpr"/>
                  <w:rFonts w:ascii="Times New Roman" w:hAnsi="Times New Roman" w:cs="Times New Roman"/>
                  <w:sz w:val="24"/>
                  <w:szCs w:val="24"/>
                </w:rPr>
                <w:t xml:space="preserve">Mal </w:t>
              </w:r>
              <w:proofErr w:type="gramStart"/>
              <w:r w:rsidRPr="003154B5">
                <w:rPr>
                  <w:rStyle w:val="Kpr"/>
                  <w:rFonts w:ascii="Times New Roman" w:hAnsi="Times New Roman" w:cs="Times New Roman"/>
                  <w:sz w:val="24"/>
                  <w:szCs w:val="24"/>
                </w:rPr>
                <w:t>Ve</w:t>
              </w:r>
              <w:proofErr w:type="gramEnd"/>
              <w:r w:rsidRPr="003154B5">
                <w:rPr>
                  <w:rStyle w:val="Kpr"/>
                  <w:rFonts w:ascii="Times New Roman" w:hAnsi="Times New Roman" w:cs="Times New Roman"/>
                  <w:sz w:val="24"/>
                  <w:szCs w:val="24"/>
                </w:rPr>
                <w:t xml:space="preserve"> Malzeme Alım Usul Yönetmelikleri</w:t>
              </w:r>
            </w:hyperlink>
          </w:p>
          <w:p w14:paraId="44168274" w14:textId="3B183AC6" w:rsidR="003154B5" w:rsidRPr="003154B5" w:rsidRDefault="003154B5" w:rsidP="003154B5">
            <w:pPr>
              <w:pStyle w:val="ListeParagraf"/>
              <w:numPr>
                <w:ilvl w:val="0"/>
                <w:numId w:val="32"/>
              </w:numPr>
              <w:spacing w:after="0" w:line="240" w:lineRule="auto"/>
              <w:ind w:left="714" w:hanging="357"/>
              <w:rPr>
                <w:rFonts w:ascii="Times New Roman" w:hAnsi="Times New Roman" w:cs="Times New Roman"/>
                <w:sz w:val="24"/>
                <w:szCs w:val="24"/>
              </w:rPr>
            </w:pPr>
            <w:hyperlink r:id="rId64" w:history="1">
              <w:r w:rsidRPr="003154B5">
                <w:rPr>
                  <w:rStyle w:val="Kpr"/>
                  <w:rFonts w:ascii="Times New Roman" w:hAnsi="Times New Roman" w:cs="Times New Roman"/>
                  <w:sz w:val="24"/>
                  <w:szCs w:val="24"/>
                </w:rPr>
                <w:t xml:space="preserve">Ödenek Talebi İşlemleri Usul </w:t>
              </w:r>
              <w:proofErr w:type="gramStart"/>
              <w:r w:rsidRPr="003154B5">
                <w:rPr>
                  <w:rStyle w:val="Kpr"/>
                  <w:rFonts w:ascii="Times New Roman" w:hAnsi="Times New Roman" w:cs="Times New Roman"/>
                  <w:sz w:val="24"/>
                  <w:szCs w:val="24"/>
                </w:rPr>
                <w:t>Ve</w:t>
              </w:r>
              <w:proofErr w:type="gramEnd"/>
              <w:r w:rsidRPr="003154B5">
                <w:rPr>
                  <w:rStyle w:val="Kpr"/>
                  <w:rFonts w:ascii="Times New Roman" w:hAnsi="Times New Roman" w:cs="Times New Roman"/>
                  <w:sz w:val="24"/>
                  <w:szCs w:val="24"/>
                </w:rPr>
                <w:t xml:space="preserve"> Esasları</w:t>
              </w:r>
            </w:hyperlink>
          </w:p>
          <w:p w14:paraId="30F785C6" w14:textId="3BFB9C9B" w:rsidR="003154B5" w:rsidRPr="003154B5" w:rsidRDefault="00350346" w:rsidP="003154B5">
            <w:pPr>
              <w:pStyle w:val="ListeParagraf"/>
              <w:numPr>
                <w:ilvl w:val="0"/>
                <w:numId w:val="32"/>
              </w:numPr>
              <w:spacing w:after="0" w:line="240" w:lineRule="auto"/>
              <w:ind w:left="714" w:hanging="357"/>
              <w:rPr>
                <w:rFonts w:ascii="Times New Roman" w:hAnsi="Times New Roman" w:cs="Times New Roman"/>
                <w:sz w:val="24"/>
                <w:szCs w:val="24"/>
              </w:rPr>
            </w:pPr>
            <w:hyperlink r:id="rId65" w:history="1">
              <w:r w:rsidR="003154B5" w:rsidRPr="00350346">
                <w:rPr>
                  <w:rStyle w:val="Kpr"/>
                  <w:rFonts w:ascii="Times New Roman" w:hAnsi="Times New Roman" w:cs="Times New Roman"/>
                  <w:sz w:val="24"/>
                  <w:szCs w:val="24"/>
                </w:rPr>
                <w:t xml:space="preserve">Akademik Personel Yurtiçi </w:t>
              </w:r>
              <w:proofErr w:type="gramStart"/>
              <w:r w:rsidR="003154B5" w:rsidRPr="00350346">
                <w:rPr>
                  <w:rStyle w:val="Kpr"/>
                  <w:rFonts w:ascii="Times New Roman" w:hAnsi="Times New Roman" w:cs="Times New Roman"/>
                  <w:sz w:val="24"/>
                  <w:szCs w:val="24"/>
                </w:rPr>
                <w:t>Ve</w:t>
              </w:r>
              <w:proofErr w:type="gramEnd"/>
              <w:r w:rsidR="003154B5" w:rsidRPr="00350346">
                <w:rPr>
                  <w:rStyle w:val="Kpr"/>
                  <w:rFonts w:ascii="Times New Roman" w:hAnsi="Times New Roman" w:cs="Times New Roman"/>
                  <w:sz w:val="24"/>
                  <w:szCs w:val="24"/>
                </w:rPr>
                <w:t xml:space="preserve"> Yurtdışı Görevlendirme Yönergesi</w:t>
              </w:r>
            </w:hyperlink>
          </w:p>
          <w:p w14:paraId="6DCDDC6C" w14:textId="0FF40354" w:rsidR="003154B5" w:rsidRPr="003154B5" w:rsidRDefault="00350346" w:rsidP="003154B5">
            <w:pPr>
              <w:pStyle w:val="ListeParagraf"/>
              <w:numPr>
                <w:ilvl w:val="0"/>
                <w:numId w:val="32"/>
              </w:numPr>
              <w:spacing w:after="0" w:line="240" w:lineRule="auto"/>
              <w:ind w:left="714" w:hanging="357"/>
              <w:rPr>
                <w:rFonts w:ascii="Times New Roman" w:hAnsi="Times New Roman" w:cs="Times New Roman"/>
                <w:sz w:val="24"/>
                <w:szCs w:val="24"/>
              </w:rPr>
            </w:pPr>
            <w:hyperlink r:id="rId66" w:history="1">
              <w:r w:rsidR="003154B5" w:rsidRPr="00350346">
                <w:rPr>
                  <w:rStyle w:val="Kpr"/>
                  <w:rFonts w:ascii="Times New Roman" w:hAnsi="Times New Roman" w:cs="Times New Roman"/>
                  <w:sz w:val="24"/>
                  <w:szCs w:val="24"/>
                </w:rPr>
                <w:t>Görev Yolluğu Bildirimi</w:t>
              </w:r>
            </w:hyperlink>
          </w:p>
          <w:p w14:paraId="2E978711" w14:textId="7A6C04E1" w:rsidR="003154B5" w:rsidRPr="003154B5" w:rsidRDefault="00350346" w:rsidP="003154B5">
            <w:pPr>
              <w:pStyle w:val="ListeParagraf"/>
              <w:numPr>
                <w:ilvl w:val="0"/>
                <w:numId w:val="32"/>
              </w:numPr>
              <w:spacing w:after="0" w:line="240" w:lineRule="auto"/>
              <w:ind w:left="714" w:hanging="357"/>
              <w:rPr>
                <w:rFonts w:ascii="Times New Roman" w:hAnsi="Times New Roman" w:cs="Times New Roman"/>
                <w:sz w:val="24"/>
                <w:szCs w:val="24"/>
              </w:rPr>
            </w:pPr>
            <w:hyperlink r:id="rId67" w:history="1">
              <w:r w:rsidR="003154B5" w:rsidRPr="00350346">
                <w:rPr>
                  <w:rStyle w:val="Kpr"/>
                  <w:rFonts w:ascii="Times New Roman" w:hAnsi="Times New Roman" w:cs="Times New Roman"/>
                  <w:sz w:val="24"/>
                  <w:szCs w:val="24"/>
                </w:rPr>
                <w:t>D</w:t>
              </w:r>
              <w:r>
                <w:rPr>
                  <w:rStyle w:val="Kpr"/>
                  <w:rFonts w:ascii="Times New Roman" w:hAnsi="Times New Roman" w:cs="Times New Roman"/>
                  <w:sz w:val="24"/>
                  <w:szCs w:val="24"/>
                </w:rPr>
                <w:t>PU</w:t>
              </w:r>
              <w:r w:rsidR="003154B5" w:rsidRPr="00350346">
                <w:rPr>
                  <w:rStyle w:val="Kpr"/>
                  <w:rFonts w:ascii="Times New Roman" w:hAnsi="Times New Roman" w:cs="Times New Roman"/>
                  <w:sz w:val="24"/>
                  <w:szCs w:val="24"/>
                </w:rPr>
                <w:t xml:space="preserve"> Bilimsel Araştırma Projeleri Yönergesi</w:t>
              </w:r>
            </w:hyperlink>
          </w:p>
          <w:p w14:paraId="68FD5F56" w14:textId="5BC98FF0" w:rsidR="008F563B" w:rsidRDefault="00350346" w:rsidP="003154B5">
            <w:pPr>
              <w:pStyle w:val="ListeParagraf"/>
              <w:numPr>
                <w:ilvl w:val="0"/>
                <w:numId w:val="32"/>
              </w:numPr>
              <w:spacing w:after="0" w:line="240" w:lineRule="auto"/>
              <w:ind w:left="714" w:hanging="357"/>
            </w:pPr>
            <w:hyperlink r:id="rId68" w:history="1">
              <w:r w:rsidR="003154B5" w:rsidRPr="00350346">
                <w:rPr>
                  <w:rStyle w:val="Kpr"/>
                  <w:rFonts w:ascii="Times New Roman" w:hAnsi="Times New Roman" w:cs="Times New Roman"/>
                  <w:sz w:val="24"/>
                  <w:szCs w:val="24"/>
                </w:rPr>
                <w:t xml:space="preserve">Bilimsel Araştırma Projeleri Yönergesi Uygulama Esasları </w:t>
              </w:r>
              <w:proofErr w:type="gramStart"/>
              <w:r w:rsidR="003154B5" w:rsidRPr="00350346">
                <w:rPr>
                  <w:rStyle w:val="Kpr"/>
                  <w:rFonts w:ascii="Times New Roman" w:hAnsi="Times New Roman" w:cs="Times New Roman"/>
                  <w:sz w:val="24"/>
                  <w:szCs w:val="24"/>
                </w:rPr>
                <w:t>Ve</w:t>
              </w:r>
              <w:proofErr w:type="gramEnd"/>
              <w:r w:rsidR="003154B5" w:rsidRPr="00350346">
                <w:rPr>
                  <w:rStyle w:val="Kpr"/>
                  <w:rFonts w:ascii="Times New Roman" w:hAnsi="Times New Roman" w:cs="Times New Roman"/>
                  <w:sz w:val="24"/>
                  <w:szCs w:val="24"/>
                </w:rPr>
                <w:t xml:space="preserve"> Bilgilendirme Kılavuzu</w:t>
              </w:r>
            </w:hyperlink>
          </w:p>
        </w:tc>
      </w:tr>
      <w:tr w:rsidR="003154B5" w:rsidRPr="008F563B" w14:paraId="215815BF" w14:textId="77777777" w:rsidTr="00E2652D">
        <w:tc>
          <w:tcPr>
            <w:tcW w:w="3874" w:type="pct"/>
            <w:gridSpan w:val="2"/>
          </w:tcPr>
          <w:p w14:paraId="25F31C19" w14:textId="5317F5D9" w:rsidR="00C80357" w:rsidRPr="008F563B" w:rsidRDefault="00C80357" w:rsidP="00C80357">
            <w:pPr>
              <w:rPr>
                <w:b/>
                <w:bCs/>
              </w:rPr>
            </w:pPr>
            <w:r w:rsidRPr="008F563B">
              <w:rPr>
                <w:b/>
                <w:bCs/>
              </w:rPr>
              <w:t xml:space="preserve">C.1.3. </w:t>
            </w:r>
            <w:r w:rsidR="00421EFA" w:rsidRPr="00421EFA">
              <w:rPr>
                <w:b/>
                <w:bCs/>
              </w:rPr>
              <w:t>Doktora programları ve doktora sonrası imkanlar</w:t>
            </w:r>
          </w:p>
        </w:tc>
        <w:tc>
          <w:tcPr>
            <w:tcW w:w="228" w:type="pct"/>
          </w:tcPr>
          <w:p w14:paraId="7A89B40F" w14:textId="77777777" w:rsidR="00C80357" w:rsidRPr="008F563B" w:rsidRDefault="00C80357" w:rsidP="00C80357">
            <w:pPr>
              <w:rPr>
                <w:b/>
                <w:bCs/>
              </w:rPr>
            </w:pPr>
            <w:r w:rsidRPr="008F563B">
              <w:rPr>
                <w:b/>
                <w:bCs/>
              </w:rPr>
              <w:t>1</w:t>
            </w:r>
          </w:p>
        </w:tc>
        <w:tc>
          <w:tcPr>
            <w:tcW w:w="229" w:type="pct"/>
            <w:shd w:val="clear" w:color="auto" w:fill="C00000"/>
          </w:tcPr>
          <w:p w14:paraId="0FCDA082" w14:textId="77777777" w:rsidR="00C80357" w:rsidRPr="008F563B" w:rsidRDefault="00C80357" w:rsidP="00C80357">
            <w:pPr>
              <w:rPr>
                <w:b/>
                <w:bCs/>
              </w:rPr>
            </w:pPr>
            <w:r w:rsidRPr="008F563B">
              <w:rPr>
                <w:b/>
                <w:bCs/>
              </w:rPr>
              <w:t>2</w:t>
            </w:r>
          </w:p>
        </w:tc>
        <w:tc>
          <w:tcPr>
            <w:tcW w:w="229" w:type="pct"/>
          </w:tcPr>
          <w:p w14:paraId="5E9354D8" w14:textId="77777777" w:rsidR="00C80357" w:rsidRPr="008F563B" w:rsidRDefault="00C80357" w:rsidP="00C80357">
            <w:pPr>
              <w:rPr>
                <w:b/>
                <w:bCs/>
              </w:rPr>
            </w:pPr>
            <w:r w:rsidRPr="008F563B">
              <w:rPr>
                <w:b/>
                <w:bCs/>
              </w:rPr>
              <w:t>3</w:t>
            </w:r>
          </w:p>
        </w:tc>
        <w:tc>
          <w:tcPr>
            <w:tcW w:w="228" w:type="pct"/>
          </w:tcPr>
          <w:p w14:paraId="552AD675" w14:textId="77777777" w:rsidR="00C80357" w:rsidRPr="008F563B" w:rsidRDefault="00C80357" w:rsidP="00C80357">
            <w:pPr>
              <w:rPr>
                <w:b/>
                <w:bCs/>
              </w:rPr>
            </w:pPr>
            <w:r w:rsidRPr="008F563B">
              <w:rPr>
                <w:b/>
                <w:bCs/>
              </w:rPr>
              <w:t>4</w:t>
            </w:r>
          </w:p>
        </w:tc>
        <w:tc>
          <w:tcPr>
            <w:tcW w:w="212" w:type="pct"/>
          </w:tcPr>
          <w:p w14:paraId="6772273C" w14:textId="77777777" w:rsidR="00C80357" w:rsidRPr="008F563B" w:rsidRDefault="00C80357" w:rsidP="00C80357">
            <w:pPr>
              <w:rPr>
                <w:b/>
                <w:bCs/>
              </w:rPr>
            </w:pPr>
            <w:r w:rsidRPr="008F563B">
              <w:rPr>
                <w:b/>
                <w:bCs/>
              </w:rPr>
              <w:t>5</w:t>
            </w:r>
          </w:p>
        </w:tc>
      </w:tr>
      <w:tr w:rsidR="008F563B" w14:paraId="46E04459" w14:textId="77777777" w:rsidTr="00380F36">
        <w:tc>
          <w:tcPr>
            <w:tcW w:w="973" w:type="pct"/>
          </w:tcPr>
          <w:p w14:paraId="376D5F0D" w14:textId="77777777" w:rsidR="008F563B" w:rsidRDefault="008F563B" w:rsidP="00380F36">
            <w:r>
              <w:t>Değerlendirmeye Yönelik Açıklama:</w:t>
            </w:r>
          </w:p>
          <w:p w14:paraId="79E44B36" w14:textId="77777777" w:rsidR="008F563B" w:rsidRDefault="008F563B" w:rsidP="00380F36"/>
          <w:p w14:paraId="4626607C" w14:textId="77777777" w:rsidR="008F563B" w:rsidRDefault="008F563B" w:rsidP="00380F36"/>
          <w:p w14:paraId="49505747" w14:textId="77777777" w:rsidR="008F563B" w:rsidRDefault="008F563B" w:rsidP="00380F36"/>
        </w:tc>
        <w:tc>
          <w:tcPr>
            <w:tcW w:w="4027" w:type="pct"/>
            <w:gridSpan w:val="6"/>
          </w:tcPr>
          <w:p w14:paraId="2A311DA7" w14:textId="10A432EB" w:rsidR="008F563B" w:rsidRDefault="00F000C7" w:rsidP="000A162E">
            <w:pPr>
              <w:jc w:val="both"/>
            </w:pPr>
            <w:r>
              <w:t>Merkez bünyesinde doktora programımı bulunmamaktadır. Ancak merkez faaliyet alanı ile ilişkili ve öğretim üyelerinin desteklendiği İşletme doktora programı bulunmaktadır.</w:t>
            </w:r>
          </w:p>
          <w:p w14:paraId="1CDC34BF" w14:textId="19BE8D40" w:rsidR="008F563B" w:rsidRDefault="00F000C7" w:rsidP="000A162E">
            <w:pPr>
              <w:jc w:val="both"/>
            </w:pPr>
            <w:r>
              <w:t xml:space="preserve">Doktora ve sonrası imkanlar kapsamında öğretim elemanlarımızın Erasmus faaliyetlerine </w:t>
            </w:r>
            <w:r>
              <w:t xml:space="preserve">ve TÜBİTAK doktora sonrası araştırma burslarına </w:t>
            </w:r>
            <w:r>
              <w:t>katılımı desteklenmektedir.</w:t>
            </w:r>
          </w:p>
        </w:tc>
      </w:tr>
      <w:tr w:rsidR="008F563B" w14:paraId="725616C2" w14:textId="77777777" w:rsidTr="00380F36">
        <w:tc>
          <w:tcPr>
            <w:tcW w:w="973" w:type="pct"/>
          </w:tcPr>
          <w:p w14:paraId="24AAF6AE" w14:textId="77777777" w:rsidR="008F563B" w:rsidRDefault="008F563B" w:rsidP="00380F36">
            <w:r>
              <w:t>Kanıtlar:</w:t>
            </w:r>
          </w:p>
          <w:p w14:paraId="4DC63DB6" w14:textId="77777777" w:rsidR="008F563B" w:rsidRDefault="008F563B" w:rsidP="00380F36"/>
        </w:tc>
        <w:tc>
          <w:tcPr>
            <w:tcW w:w="4027" w:type="pct"/>
            <w:gridSpan w:val="6"/>
          </w:tcPr>
          <w:p w14:paraId="493A5A6A" w14:textId="4C1FCD67" w:rsidR="008F563B" w:rsidRPr="00350346" w:rsidRDefault="00350346" w:rsidP="00350346">
            <w:pPr>
              <w:pStyle w:val="ListeParagraf"/>
              <w:numPr>
                <w:ilvl w:val="0"/>
                <w:numId w:val="33"/>
              </w:numPr>
              <w:spacing w:after="0" w:line="240" w:lineRule="auto"/>
              <w:ind w:left="714" w:hanging="357"/>
              <w:rPr>
                <w:rFonts w:ascii="Times New Roman" w:hAnsi="Times New Roman" w:cs="Times New Roman"/>
                <w:sz w:val="24"/>
                <w:szCs w:val="24"/>
              </w:rPr>
            </w:pPr>
            <w:hyperlink r:id="rId69" w:history="1">
              <w:r w:rsidRPr="00350346">
                <w:rPr>
                  <w:rStyle w:val="Kpr"/>
                  <w:rFonts w:ascii="Times New Roman" w:hAnsi="Times New Roman" w:cs="Times New Roman"/>
                  <w:sz w:val="24"/>
                  <w:szCs w:val="24"/>
                </w:rPr>
                <w:t>Personel Erasmus Programı Süreci</w:t>
              </w:r>
            </w:hyperlink>
          </w:p>
          <w:p w14:paraId="5EAB728B" w14:textId="1ED06057" w:rsidR="008F563B" w:rsidRPr="00350346" w:rsidRDefault="00350346" w:rsidP="00380F36">
            <w:pPr>
              <w:pStyle w:val="ListeParagraf"/>
              <w:numPr>
                <w:ilvl w:val="0"/>
                <w:numId w:val="33"/>
              </w:numPr>
              <w:spacing w:after="0" w:line="240" w:lineRule="auto"/>
              <w:ind w:left="714" w:hanging="357"/>
              <w:rPr>
                <w:rFonts w:ascii="Times New Roman" w:hAnsi="Times New Roman" w:cs="Times New Roman"/>
                <w:sz w:val="24"/>
                <w:szCs w:val="24"/>
              </w:rPr>
            </w:pPr>
            <w:hyperlink r:id="rId70" w:history="1">
              <w:proofErr w:type="gramStart"/>
              <w:r w:rsidRPr="00350346">
                <w:rPr>
                  <w:rStyle w:val="Kpr"/>
                  <w:rFonts w:ascii="Times New Roman" w:hAnsi="Times New Roman" w:cs="Times New Roman"/>
                  <w:sz w:val="24"/>
                  <w:szCs w:val="24"/>
                </w:rPr>
                <w:t>2219 -</w:t>
              </w:r>
              <w:proofErr w:type="gramEnd"/>
              <w:r w:rsidRPr="00350346">
                <w:rPr>
                  <w:rStyle w:val="Kpr"/>
                  <w:rFonts w:ascii="Times New Roman" w:hAnsi="Times New Roman" w:cs="Times New Roman"/>
                  <w:sz w:val="24"/>
                  <w:szCs w:val="24"/>
                </w:rPr>
                <w:t xml:space="preserve"> Yurt Dışı Doktora Sonrası Araştırma Burs Programı</w:t>
              </w:r>
            </w:hyperlink>
          </w:p>
        </w:tc>
      </w:tr>
    </w:tbl>
    <w:p w14:paraId="1B72B2C1" w14:textId="77777777" w:rsidR="00C80357" w:rsidRDefault="00C80357"/>
    <w:p w14:paraId="1A40567B" w14:textId="7E929F85" w:rsidR="00C80357" w:rsidRPr="008F563B" w:rsidRDefault="00C80357" w:rsidP="00A20E98">
      <w:pPr>
        <w:spacing w:after="60"/>
        <w:rPr>
          <w:b/>
          <w:bCs/>
        </w:rPr>
      </w:pPr>
      <w:r w:rsidRPr="008F563B">
        <w:rPr>
          <w:b/>
          <w:bCs/>
        </w:rPr>
        <w:t xml:space="preserve">C.2 </w:t>
      </w:r>
      <w:r w:rsidR="00421EFA" w:rsidRPr="00421EFA">
        <w:rPr>
          <w:b/>
          <w:bCs/>
        </w:rPr>
        <w:t>Araştırma Yetkinliği, İş birlikleri ve Destekler</w:t>
      </w:r>
    </w:p>
    <w:p w14:paraId="1EEF7D12" w14:textId="77777777" w:rsidR="00421EFA" w:rsidRPr="00421EFA" w:rsidRDefault="0042689C" w:rsidP="00A20E98">
      <w:pPr>
        <w:spacing w:after="60"/>
        <w:jc w:val="both"/>
      </w:pPr>
      <w:r>
        <w:t>Birim</w:t>
      </w:r>
      <w:r w:rsidR="00C80357">
        <w:t xml:space="preserve">, </w:t>
      </w:r>
      <w:r w:rsidR="00421EFA" w:rsidRPr="00421EFA">
        <w:t>öğretim elemanları ve araştırmacıların bilimsel araştırma ve sanat yetkinliğini sürdürmek ve iyileştirmek için olanaklar (eğitim, iş birlikleri, destekler vb.) sunmalıdır.</w:t>
      </w:r>
    </w:p>
    <w:p w14:paraId="31426149" w14:textId="649DE711" w:rsidR="00C80357" w:rsidRDefault="00C80357"/>
    <w:tbl>
      <w:tblPr>
        <w:tblStyle w:val="TabloKlavuzu"/>
        <w:tblW w:w="5000" w:type="pct"/>
        <w:tblLook w:val="04A0" w:firstRow="1" w:lastRow="0" w:firstColumn="1" w:lastColumn="0" w:noHBand="0" w:noVBand="1"/>
      </w:tblPr>
      <w:tblGrid>
        <w:gridCol w:w="1882"/>
        <w:gridCol w:w="5233"/>
        <w:gridCol w:w="392"/>
        <w:gridCol w:w="394"/>
        <w:gridCol w:w="395"/>
        <w:gridCol w:w="393"/>
        <w:gridCol w:w="366"/>
      </w:tblGrid>
      <w:tr w:rsidR="00C80357" w:rsidRPr="008F563B" w14:paraId="1BBF4C2D" w14:textId="77777777" w:rsidTr="00E2652D">
        <w:tc>
          <w:tcPr>
            <w:tcW w:w="3928" w:type="pct"/>
            <w:gridSpan w:val="2"/>
          </w:tcPr>
          <w:p w14:paraId="20039BFB" w14:textId="301B79E9" w:rsidR="00C80357" w:rsidRPr="008F563B" w:rsidRDefault="00C80357" w:rsidP="00C80357">
            <w:pPr>
              <w:rPr>
                <w:b/>
                <w:bCs/>
              </w:rPr>
            </w:pPr>
            <w:r w:rsidRPr="008F563B">
              <w:rPr>
                <w:b/>
                <w:bCs/>
              </w:rPr>
              <w:t xml:space="preserve">C.2.1. </w:t>
            </w:r>
            <w:r w:rsidR="00421EFA" w:rsidRPr="00421EFA">
              <w:rPr>
                <w:b/>
                <w:bCs/>
              </w:rPr>
              <w:t>Araştırma yetkinlikleri ve gelişimi</w:t>
            </w:r>
          </w:p>
        </w:tc>
        <w:tc>
          <w:tcPr>
            <w:tcW w:w="217" w:type="pct"/>
          </w:tcPr>
          <w:p w14:paraId="45839D7D" w14:textId="77777777" w:rsidR="00C80357" w:rsidRPr="008F563B" w:rsidRDefault="00C80357" w:rsidP="00C80357">
            <w:pPr>
              <w:rPr>
                <w:b/>
                <w:bCs/>
              </w:rPr>
            </w:pPr>
            <w:r w:rsidRPr="008F563B">
              <w:rPr>
                <w:b/>
                <w:bCs/>
              </w:rPr>
              <w:t>1</w:t>
            </w:r>
          </w:p>
        </w:tc>
        <w:tc>
          <w:tcPr>
            <w:tcW w:w="218" w:type="pct"/>
          </w:tcPr>
          <w:p w14:paraId="653D8BD1" w14:textId="77777777" w:rsidR="00C80357" w:rsidRPr="008F563B" w:rsidRDefault="00C80357" w:rsidP="00C80357">
            <w:pPr>
              <w:rPr>
                <w:b/>
                <w:bCs/>
              </w:rPr>
            </w:pPr>
            <w:r w:rsidRPr="008F563B">
              <w:rPr>
                <w:b/>
                <w:bCs/>
              </w:rPr>
              <w:t>2</w:t>
            </w:r>
          </w:p>
        </w:tc>
        <w:tc>
          <w:tcPr>
            <w:tcW w:w="218" w:type="pct"/>
            <w:shd w:val="clear" w:color="auto" w:fill="C00000"/>
          </w:tcPr>
          <w:p w14:paraId="0529AEBD" w14:textId="77777777" w:rsidR="00C80357" w:rsidRPr="008F563B" w:rsidRDefault="00C80357" w:rsidP="00C80357">
            <w:pPr>
              <w:rPr>
                <w:b/>
                <w:bCs/>
              </w:rPr>
            </w:pPr>
            <w:r w:rsidRPr="008F563B">
              <w:rPr>
                <w:b/>
                <w:bCs/>
              </w:rPr>
              <w:t>3</w:t>
            </w:r>
          </w:p>
        </w:tc>
        <w:tc>
          <w:tcPr>
            <w:tcW w:w="217" w:type="pct"/>
          </w:tcPr>
          <w:p w14:paraId="2B214C06" w14:textId="77777777" w:rsidR="00C80357" w:rsidRPr="008F563B" w:rsidRDefault="00C80357" w:rsidP="00C80357">
            <w:pPr>
              <w:rPr>
                <w:b/>
                <w:bCs/>
              </w:rPr>
            </w:pPr>
            <w:r w:rsidRPr="008F563B">
              <w:rPr>
                <w:b/>
                <w:bCs/>
              </w:rPr>
              <w:t>4</w:t>
            </w:r>
          </w:p>
        </w:tc>
        <w:tc>
          <w:tcPr>
            <w:tcW w:w="201" w:type="pct"/>
          </w:tcPr>
          <w:p w14:paraId="376E40F8" w14:textId="77777777" w:rsidR="00C80357" w:rsidRPr="008F563B" w:rsidRDefault="00C80357" w:rsidP="00C80357">
            <w:pPr>
              <w:rPr>
                <w:b/>
                <w:bCs/>
              </w:rPr>
            </w:pPr>
            <w:r w:rsidRPr="008F563B">
              <w:rPr>
                <w:b/>
                <w:bCs/>
              </w:rPr>
              <w:t>5</w:t>
            </w:r>
          </w:p>
        </w:tc>
      </w:tr>
      <w:tr w:rsidR="008F563B" w14:paraId="06D49C8E" w14:textId="77777777" w:rsidTr="00A33814">
        <w:tc>
          <w:tcPr>
            <w:tcW w:w="1038" w:type="pct"/>
          </w:tcPr>
          <w:p w14:paraId="7FA60A5D" w14:textId="77777777" w:rsidR="008F563B" w:rsidRDefault="008F563B" w:rsidP="00380F36">
            <w:r>
              <w:t>Değerlendirmeye Yönelik Açıklama:</w:t>
            </w:r>
          </w:p>
          <w:p w14:paraId="1FE891D7" w14:textId="77777777" w:rsidR="008F563B" w:rsidRDefault="008F563B" w:rsidP="00380F36"/>
          <w:p w14:paraId="382FA8EB" w14:textId="77777777" w:rsidR="008F563B" w:rsidRDefault="008F563B" w:rsidP="00380F36"/>
          <w:p w14:paraId="1770019C" w14:textId="77777777" w:rsidR="008F563B" w:rsidRDefault="008F563B" w:rsidP="00380F36"/>
        </w:tc>
        <w:tc>
          <w:tcPr>
            <w:tcW w:w="3962" w:type="pct"/>
            <w:gridSpan w:val="6"/>
          </w:tcPr>
          <w:p w14:paraId="301B98B3" w14:textId="3FF0BCB5" w:rsidR="00F000C7" w:rsidRDefault="00F000C7" w:rsidP="000A162E">
            <w:pPr>
              <w:jc w:val="both"/>
            </w:pPr>
            <w:r>
              <w:t xml:space="preserve">Merkezimiz ve İşletme bölümü </w:t>
            </w:r>
            <w:proofErr w:type="gramStart"/>
            <w:r>
              <w:t>işbirliği</w:t>
            </w:r>
            <w:proofErr w:type="gramEnd"/>
            <w:r>
              <w:t xml:space="preserve"> ile </w:t>
            </w:r>
            <w:r>
              <w:t xml:space="preserve">gerek teorik gerekse de uygulamalı olarak yayın yapmayı amaçlayan uluslararası hakemli bir dergi </w:t>
            </w:r>
            <w:r w:rsidRPr="002233FF">
              <w:rPr>
                <w:b/>
                <w:bCs/>
              </w:rPr>
              <w:t>(</w:t>
            </w:r>
            <w:r w:rsidRPr="002233FF">
              <w:rPr>
                <w:b/>
                <w:bCs/>
              </w:rPr>
              <w:t>İşletme ve Girişimcilik Araştırmaları</w:t>
            </w:r>
            <w:r w:rsidRPr="002233FF">
              <w:rPr>
                <w:b/>
                <w:bCs/>
              </w:rPr>
              <w:t xml:space="preserve"> Dergisi</w:t>
            </w:r>
            <w:r>
              <w:t>) mevcuttur. Dergi 202</w:t>
            </w:r>
            <w:r>
              <w:t>2</w:t>
            </w:r>
            <w:r>
              <w:t xml:space="preserve"> yılında yayın hayatına başlamıştır. Üniversitemizde akademik personelin araştırma ve geliştirme yetkinliğini geliştirmek üzere akademik veri tabanları ile yapılan kurumsal anlaşmalar sayesinde hem araştırma faaliyetleri ile akademik eğitimlerin düzenlenmesine katkı sunulmaktadır. Ayrıca gerek duyulan yazılımlar iletilen talepler doğrultusunda Kütüphane ve Dokümantasyon Daire Başkanlığı tarafından takip edilerek imkanlar dahilinde karşılanmaktadır.</w:t>
            </w:r>
          </w:p>
          <w:p w14:paraId="1FAB39C9" w14:textId="3C405B70" w:rsidR="008F563B" w:rsidRDefault="00F000C7" w:rsidP="000A162E">
            <w:pPr>
              <w:jc w:val="both"/>
            </w:pPr>
            <w:r>
              <w:t>Akademik personelin araştırma ve geliştirme yetkinliğini geliştirmek kongre, konferans, seminer, çalıştay gibi akademik faaliyetlere katılımı desteklenmekte</w:t>
            </w:r>
            <w:r w:rsidR="002233FF">
              <w:t>dir.</w:t>
            </w:r>
          </w:p>
        </w:tc>
      </w:tr>
      <w:tr w:rsidR="008F563B" w14:paraId="13301A4B" w14:textId="77777777" w:rsidTr="00A33814">
        <w:tc>
          <w:tcPr>
            <w:tcW w:w="1038" w:type="pct"/>
          </w:tcPr>
          <w:p w14:paraId="38C6EDDE" w14:textId="00D2D3CA" w:rsidR="008F563B" w:rsidRDefault="008F563B" w:rsidP="00380F36">
            <w:r>
              <w:t>Kanıtlar:</w:t>
            </w:r>
          </w:p>
        </w:tc>
        <w:tc>
          <w:tcPr>
            <w:tcW w:w="3962" w:type="pct"/>
            <w:gridSpan w:val="6"/>
          </w:tcPr>
          <w:p w14:paraId="14476D12" w14:textId="0E4CC2A5" w:rsidR="008F563B" w:rsidRPr="002233FF" w:rsidRDefault="002233FF" w:rsidP="002233FF">
            <w:pPr>
              <w:pStyle w:val="ListeParagraf"/>
              <w:numPr>
                <w:ilvl w:val="0"/>
                <w:numId w:val="30"/>
              </w:numPr>
              <w:spacing w:after="0" w:line="240" w:lineRule="auto"/>
              <w:ind w:left="714" w:hanging="357"/>
              <w:rPr>
                <w:rFonts w:ascii="Times New Roman" w:hAnsi="Times New Roman" w:cs="Times New Roman"/>
                <w:sz w:val="24"/>
                <w:szCs w:val="24"/>
              </w:rPr>
            </w:pPr>
            <w:hyperlink r:id="rId71" w:history="1">
              <w:r w:rsidRPr="00D63272">
                <w:rPr>
                  <w:rStyle w:val="Kpr"/>
                  <w:rFonts w:ascii="Times New Roman" w:hAnsi="Times New Roman" w:cs="Times New Roman"/>
                  <w:sz w:val="24"/>
                  <w:szCs w:val="24"/>
                </w:rPr>
                <w:t>https://dergipark.org.tr/tr/pub/igad</w:t>
              </w:r>
            </w:hyperlink>
            <w:r>
              <w:rPr>
                <w:rFonts w:ascii="Times New Roman" w:hAnsi="Times New Roman" w:cs="Times New Roman"/>
                <w:sz w:val="24"/>
                <w:szCs w:val="24"/>
              </w:rPr>
              <w:t xml:space="preserve"> </w:t>
            </w:r>
          </w:p>
        </w:tc>
      </w:tr>
      <w:tr w:rsidR="00C80357" w:rsidRPr="008F563B" w14:paraId="1F097BD0" w14:textId="77777777" w:rsidTr="00E2652D">
        <w:tc>
          <w:tcPr>
            <w:tcW w:w="3928" w:type="pct"/>
            <w:gridSpan w:val="2"/>
          </w:tcPr>
          <w:p w14:paraId="6AC86B93" w14:textId="08B4A94E" w:rsidR="00C80357" w:rsidRPr="008F563B" w:rsidRDefault="00C80357" w:rsidP="00C80357">
            <w:pPr>
              <w:rPr>
                <w:b/>
                <w:bCs/>
              </w:rPr>
            </w:pPr>
            <w:r w:rsidRPr="008F563B">
              <w:rPr>
                <w:b/>
                <w:bCs/>
              </w:rPr>
              <w:t xml:space="preserve">C.2.2. </w:t>
            </w:r>
            <w:r w:rsidR="00A33814" w:rsidRPr="00A33814">
              <w:rPr>
                <w:b/>
                <w:bCs/>
              </w:rPr>
              <w:t>Ulusal ve uluslararası ortak programlar ve ortak araştırma birimleri</w:t>
            </w:r>
          </w:p>
        </w:tc>
        <w:tc>
          <w:tcPr>
            <w:tcW w:w="217" w:type="pct"/>
          </w:tcPr>
          <w:p w14:paraId="25D3CEA1" w14:textId="77777777" w:rsidR="00C80357" w:rsidRPr="008F563B" w:rsidRDefault="00C80357" w:rsidP="00C80357">
            <w:pPr>
              <w:rPr>
                <w:b/>
                <w:bCs/>
              </w:rPr>
            </w:pPr>
            <w:r w:rsidRPr="008F563B">
              <w:rPr>
                <w:b/>
                <w:bCs/>
              </w:rPr>
              <w:t>1</w:t>
            </w:r>
          </w:p>
        </w:tc>
        <w:tc>
          <w:tcPr>
            <w:tcW w:w="218" w:type="pct"/>
          </w:tcPr>
          <w:p w14:paraId="49AAC370" w14:textId="77777777" w:rsidR="00C80357" w:rsidRPr="008F563B" w:rsidRDefault="00C80357" w:rsidP="00C80357">
            <w:pPr>
              <w:rPr>
                <w:b/>
                <w:bCs/>
              </w:rPr>
            </w:pPr>
            <w:r w:rsidRPr="008F563B">
              <w:rPr>
                <w:b/>
                <w:bCs/>
              </w:rPr>
              <w:t>2</w:t>
            </w:r>
          </w:p>
        </w:tc>
        <w:tc>
          <w:tcPr>
            <w:tcW w:w="218" w:type="pct"/>
            <w:shd w:val="clear" w:color="auto" w:fill="C00000"/>
          </w:tcPr>
          <w:p w14:paraId="37188E6F" w14:textId="77777777" w:rsidR="00C80357" w:rsidRPr="008F563B" w:rsidRDefault="00C80357" w:rsidP="00C80357">
            <w:pPr>
              <w:rPr>
                <w:b/>
                <w:bCs/>
              </w:rPr>
            </w:pPr>
            <w:r w:rsidRPr="008F563B">
              <w:rPr>
                <w:b/>
                <w:bCs/>
              </w:rPr>
              <w:t>3</w:t>
            </w:r>
          </w:p>
        </w:tc>
        <w:tc>
          <w:tcPr>
            <w:tcW w:w="217" w:type="pct"/>
          </w:tcPr>
          <w:p w14:paraId="441CFDA2" w14:textId="77777777" w:rsidR="00C80357" w:rsidRPr="008F563B" w:rsidRDefault="00C80357" w:rsidP="00C80357">
            <w:pPr>
              <w:rPr>
                <w:b/>
                <w:bCs/>
              </w:rPr>
            </w:pPr>
            <w:r w:rsidRPr="008F563B">
              <w:rPr>
                <w:b/>
                <w:bCs/>
              </w:rPr>
              <w:t>4</w:t>
            </w:r>
          </w:p>
        </w:tc>
        <w:tc>
          <w:tcPr>
            <w:tcW w:w="201" w:type="pct"/>
          </w:tcPr>
          <w:p w14:paraId="273B0A5E" w14:textId="77777777" w:rsidR="00C80357" w:rsidRPr="008F563B" w:rsidRDefault="00C80357" w:rsidP="00C80357">
            <w:pPr>
              <w:rPr>
                <w:b/>
                <w:bCs/>
              </w:rPr>
            </w:pPr>
            <w:r w:rsidRPr="008F563B">
              <w:rPr>
                <w:b/>
                <w:bCs/>
              </w:rPr>
              <w:t>5</w:t>
            </w:r>
          </w:p>
        </w:tc>
      </w:tr>
      <w:tr w:rsidR="008F563B" w14:paraId="102AD633" w14:textId="77777777" w:rsidTr="00A33814">
        <w:tc>
          <w:tcPr>
            <w:tcW w:w="1038" w:type="pct"/>
          </w:tcPr>
          <w:p w14:paraId="6F51E902" w14:textId="5F90B57F" w:rsidR="008F563B" w:rsidRDefault="008F563B" w:rsidP="00380F36">
            <w:r>
              <w:t>Değerlendirmeye Yönelik Açıklama:</w:t>
            </w:r>
          </w:p>
          <w:p w14:paraId="3464E378" w14:textId="77777777" w:rsidR="008F563B" w:rsidRDefault="008F563B" w:rsidP="00380F36"/>
        </w:tc>
        <w:tc>
          <w:tcPr>
            <w:tcW w:w="3962" w:type="pct"/>
            <w:gridSpan w:val="6"/>
          </w:tcPr>
          <w:p w14:paraId="285641E6" w14:textId="0E234356" w:rsidR="008F563B" w:rsidRDefault="00F000C7" w:rsidP="000A162E">
            <w:pPr>
              <w:jc w:val="both"/>
            </w:pPr>
            <w:r>
              <w:t>Merkezimiz, Ü</w:t>
            </w:r>
            <w:r w:rsidRPr="00F000C7">
              <w:t>niversite bünyesinde uluslararası Erasmus programlarını desteklenmekte ve ulusal sempozyumlara katılım konusunda katkı sağlamaktadır. Bu doğrultuda akademik personelin araştırma odaklı sempozyum, panel vb. faaliyetlere katılımı teşvik edilmektedir</w:t>
            </w:r>
            <w:r w:rsidR="000A162E">
              <w:t>.</w:t>
            </w:r>
          </w:p>
        </w:tc>
      </w:tr>
      <w:tr w:rsidR="008F563B" w14:paraId="23AEB016" w14:textId="77777777" w:rsidTr="00A33814">
        <w:tc>
          <w:tcPr>
            <w:tcW w:w="1038" w:type="pct"/>
          </w:tcPr>
          <w:p w14:paraId="56680B23" w14:textId="77777777" w:rsidR="008F563B" w:rsidRDefault="008F563B" w:rsidP="00380F36">
            <w:r>
              <w:t>Kanıtlar:</w:t>
            </w:r>
          </w:p>
          <w:p w14:paraId="708028C9" w14:textId="77777777" w:rsidR="008F563B" w:rsidRDefault="008F563B" w:rsidP="00380F36"/>
        </w:tc>
        <w:tc>
          <w:tcPr>
            <w:tcW w:w="3962" w:type="pct"/>
            <w:gridSpan w:val="6"/>
          </w:tcPr>
          <w:p w14:paraId="709E6992" w14:textId="77777777" w:rsidR="00350346" w:rsidRPr="00350346" w:rsidRDefault="00350346" w:rsidP="00350346">
            <w:pPr>
              <w:pStyle w:val="ListeParagraf"/>
              <w:numPr>
                <w:ilvl w:val="0"/>
                <w:numId w:val="34"/>
              </w:numPr>
              <w:spacing w:after="0" w:line="240" w:lineRule="auto"/>
              <w:rPr>
                <w:rFonts w:ascii="Times New Roman" w:hAnsi="Times New Roman" w:cs="Times New Roman"/>
                <w:sz w:val="24"/>
                <w:szCs w:val="24"/>
              </w:rPr>
            </w:pPr>
            <w:hyperlink r:id="rId72" w:history="1">
              <w:r w:rsidRPr="00350346">
                <w:rPr>
                  <w:rStyle w:val="Kpr"/>
                  <w:rFonts w:ascii="Times New Roman" w:hAnsi="Times New Roman" w:cs="Times New Roman"/>
                  <w:sz w:val="24"/>
                  <w:szCs w:val="24"/>
                </w:rPr>
                <w:t>Personel Erasmus Programı Süreci</w:t>
              </w:r>
            </w:hyperlink>
          </w:p>
          <w:p w14:paraId="7BD60C7B" w14:textId="77777777" w:rsidR="00350346" w:rsidRPr="003154B5" w:rsidRDefault="00350346" w:rsidP="00350346">
            <w:pPr>
              <w:pStyle w:val="ListeParagraf"/>
              <w:numPr>
                <w:ilvl w:val="0"/>
                <w:numId w:val="34"/>
              </w:numPr>
              <w:spacing w:after="0" w:line="240" w:lineRule="auto"/>
              <w:rPr>
                <w:rFonts w:ascii="Times New Roman" w:hAnsi="Times New Roman" w:cs="Times New Roman"/>
                <w:sz w:val="24"/>
                <w:szCs w:val="24"/>
              </w:rPr>
            </w:pPr>
            <w:hyperlink r:id="rId73" w:history="1">
              <w:r w:rsidRPr="00350346">
                <w:rPr>
                  <w:rStyle w:val="Kpr"/>
                  <w:rFonts w:ascii="Times New Roman" w:hAnsi="Times New Roman" w:cs="Times New Roman"/>
                  <w:sz w:val="24"/>
                  <w:szCs w:val="24"/>
                </w:rPr>
                <w:t xml:space="preserve">Akademik Personel Yurtiçi </w:t>
              </w:r>
              <w:proofErr w:type="gramStart"/>
              <w:r w:rsidRPr="00350346">
                <w:rPr>
                  <w:rStyle w:val="Kpr"/>
                  <w:rFonts w:ascii="Times New Roman" w:hAnsi="Times New Roman" w:cs="Times New Roman"/>
                  <w:sz w:val="24"/>
                  <w:szCs w:val="24"/>
                </w:rPr>
                <w:t>Ve</w:t>
              </w:r>
              <w:proofErr w:type="gramEnd"/>
              <w:r w:rsidRPr="00350346">
                <w:rPr>
                  <w:rStyle w:val="Kpr"/>
                  <w:rFonts w:ascii="Times New Roman" w:hAnsi="Times New Roman" w:cs="Times New Roman"/>
                  <w:sz w:val="24"/>
                  <w:szCs w:val="24"/>
                </w:rPr>
                <w:t xml:space="preserve"> Yurtdışı Görevlendirme Yönergesi</w:t>
              </w:r>
            </w:hyperlink>
          </w:p>
          <w:p w14:paraId="28000438" w14:textId="786CACB8" w:rsidR="008F563B" w:rsidRPr="00350346" w:rsidRDefault="00350346" w:rsidP="00380F36">
            <w:pPr>
              <w:pStyle w:val="ListeParagraf"/>
              <w:numPr>
                <w:ilvl w:val="0"/>
                <w:numId w:val="34"/>
              </w:numPr>
              <w:spacing w:after="0" w:line="240" w:lineRule="auto"/>
              <w:rPr>
                <w:rFonts w:ascii="Times New Roman" w:hAnsi="Times New Roman" w:cs="Times New Roman"/>
                <w:sz w:val="24"/>
                <w:szCs w:val="24"/>
              </w:rPr>
            </w:pPr>
            <w:hyperlink r:id="rId74" w:history="1">
              <w:r w:rsidRPr="00350346">
                <w:rPr>
                  <w:rStyle w:val="Kpr"/>
                  <w:rFonts w:ascii="Times New Roman" w:hAnsi="Times New Roman" w:cs="Times New Roman"/>
                  <w:sz w:val="24"/>
                  <w:szCs w:val="24"/>
                </w:rPr>
                <w:t>Görev Yolluğu Bildirimi</w:t>
              </w:r>
            </w:hyperlink>
          </w:p>
        </w:tc>
      </w:tr>
    </w:tbl>
    <w:p w14:paraId="11453AE9" w14:textId="15CFBC60" w:rsidR="00C80357" w:rsidRDefault="00C80357">
      <w:pPr>
        <w:rPr>
          <w:b/>
        </w:rPr>
      </w:pPr>
    </w:p>
    <w:p w14:paraId="5D7A7AB3" w14:textId="77777777" w:rsidR="00A33814" w:rsidRDefault="00A33814">
      <w:pPr>
        <w:rPr>
          <w:b/>
        </w:rPr>
      </w:pPr>
    </w:p>
    <w:p w14:paraId="27F1A5EF" w14:textId="6281CE0A" w:rsidR="00C80357" w:rsidRPr="008F563B" w:rsidRDefault="00C80357" w:rsidP="00A20E98">
      <w:pPr>
        <w:spacing w:after="60"/>
        <w:rPr>
          <w:b/>
          <w:bCs/>
        </w:rPr>
      </w:pPr>
      <w:r w:rsidRPr="008F563B">
        <w:rPr>
          <w:b/>
          <w:bCs/>
        </w:rPr>
        <w:t xml:space="preserve">C.3. </w:t>
      </w:r>
      <w:r w:rsidR="00A33814" w:rsidRPr="00A33814">
        <w:rPr>
          <w:b/>
          <w:bCs/>
        </w:rPr>
        <w:t>Araştırma Performansı</w:t>
      </w:r>
    </w:p>
    <w:p w14:paraId="358B54B7" w14:textId="4F73791C" w:rsidR="00A33814" w:rsidRPr="00A33814" w:rsidRDefault="0042689C" w:rsidP="00A20E98">
      <w:pPr>
        <w:spacing w:after="60"/>
        <w:jc w:val="both"/>
      </w:pPr>
      <w:r>
        <w:t>Birim</w:t>
      </w:r>
      <w:r w:rsidR="00C80357">
        <w:t xml:space="preserve">, </w:t>
      </w:r>
      <w:r w:rsidR="00A33814" w:rsidRPr="00A33814">
        <w:t>araştırma faaliyetlerini verilere dayalı ve periyodik olarak ölçmeli, değerlendirmeli ve sonuçlarını yayımlamalıdır. Elde edilen bulgular, kurumun araştırma ve geliştirme performansının periyodik olarak gözden geçirilmesi ve sürekli iyileştirilmesi için kullanılmalıdır.</w:t>
      </w:r>
    </w:p>
    <w:p w14:paraId="7C777885" w14:textId="3D3DD243" w:rsidR="00C80357" w:rsidRDefault="00C80357"/>
    <w:tbl>
      <w:tblPr>
        <w:tblStyle w:val="TabloKlavuzu"/>
        <w:tblW w:w="5000" w:type="pct"/>
        <w:tblLook w:val="04A0" w:firstRow="1" w:lastRow="0" w:firstColumn="1" w:lastColumn="0" w:noHBand="0" w:noVBand="1"/>
      </w:tblPr>
      <w:tblGrid>
        <w:gridCol w:w="1883"/>
        <w:gridCol w:w="5233"/>
        <w:gridCol w:w="392"/>
        <w:gridCol w:w="395"/>
        <w:gridCol w:w="395"/>
        <w:gridCol w:w="393"/>
        <w:gridCol w:w="364"/>
      </w:tblGrid>
      <w:tr w:rsidR="00C80357" w:rsidRPr="008F563B" w14:paraId="342479AD" w14:textId="77777777" w:rsidTr="00E2652D">
        <w:tc>
          <w:tcPr>
            <w:tcW w:w="3874" w:type="pct"/>
            <w:gridSpan w:val="2"/>
          </w:tcPr>
          <w:p w14:paraId="62C33002" w14:textId="0B8C4B4D" w:rsidR="00C80357" w:rsidRPr="008F563B" w:rsidRDefault="00C80357" w:rsidP="00C80357">
            <w:pPr>
              <w:rPr>
                <w:b/>
                <w:bCs/>
              </w:rPr>
            </w:pPr>
            <w:r w:rsidRPr="008F563B">
              <w:rPr>
                <w:b/>
                <w:bCs/>
              </w:rPr>
              <w:t xml:space="preserve">C.3.1. </w:t>
            </w:r>
            <w:r w:rsidR="00A33814" w:rsidRPr="00A33814">
              <w:rPr>
                <w:b/>
                <w:bCs/>
              </w:rPr>
              <w:t>Araştırma performansının izlenmesi ve değerlendirilmesi</w:t>
            </w:r>
          </w:p>
        </w:tc>
        <w:tc>
          <w:tcPr>
            <w:tcW w:w="228" w:type="pct"/>
          </w:tcPr>
          <w:p w14:paraId="75159A62" w14:textId="77777777" w:rsidR="00C80357" w:rsidRPr="008F563B" w:rsidRDefault="00C80357" w:rsidP="00C80357">
            <w:pPr>
              <w:rPr>
                <w:b/>
                <w:bCs/>
              </w:rPr>
            </w:pPr>
            <w:r w:rsidRPr="008F563B">
              <w:rPr>
                <w:b/>
                <w:bCs/>
              </w:rPr>
              <w:t>1</w:t>
            </w:r>
          </w:p>
        </w:tc>
        <w:tc>
          <w:tcPr>
            <w:tcW w:w="229" w:type="pct"/>
            <w:shd w:val="clear" w:color="auto" w:fill="C00000"/>
          </w:tcPr>
          <w:p w14:paraId="58D0A3C0" w14:textId="77777777" w:rsidR="00C80357" w:rsidRPr="008F563B" w:rsidRDefault="00C80357" w:rsidP="00C80357">
            <w:pPr>
              <w:rPr>
                <w:b/>
                <w:bCs/>
              </w:rPr>
            </w:pPr>
            <w:r w:rsidRPr="008F563B">
              <w:rPr>
                <w:b/>
                <w:bCs/>
              </w:rPr>
              <w:t>2</w:t>
            </w:r>
          </w:p>
        </w:tc>
        <w:tc>
          <w:tcPr>
            <w:tcW w:w="229" w:type="pct"/>
          </w:tcPr>
          <w:p w14:paraId="5726EA38" w14:textId="77777777" w:rsidR="00C80357" w:rsidRPr="008F563B" w:rsidRDefault="00C80357" w:rsidP="00C80357">
            <w:pPr>
              <w:rPr>
                <w:b/>
                <w:bCs/>
              </w:rPr>
            </w:pPr>
            <w:r w:rsidRPr="008F563B">
              <w:rPr>
                <w:b/>
                <w:bCs/>
              </w:rPr>
              <w:t>3</w:t>
            </w:r>
          </w:p>
        </w:tc>
        <w:tc>
          <w:tcPr>
            <w:tcW w:w="228" w:type="pct"/>
          </w:tcPr>
          <w:p w14:paraId="0AF44EA6" w14:textId="77777777" w:rsidR="00C80357" w:rsidRPr="008F563B" w:rsidRDefault="00C80357" w:rsidP="00C80357">
            <w:pPr>
              <w:rPr>
                <w:b/>
                <w:bCs/>
              </w:rPr>
            </w:pPr>
            <w:r w:rsidRPr="008F563B">
              <w:rPr>
                <w:b/>
                <w:bCs/>
              </w:rPr>
              <w:t>4</w:t>
            </w:r>
          </w:p>
        </w:tc>
        <w:tc>
          <w:tcPr>
            <w:tcW w:w="212" w:type="pct"/>
          </w:tcPr>
          <w:p w14:paraId="5979E3C9" w14:textId="77777777" w:rsidR="00C80357" w:rsidRPr="008F563B" w:rsidRDefault="00C80357" w:rsidP="00C80357">
            <w:pPr>
              <w:rPr>
                <w:b/>
                <w:bCs/>
              </w:rPr>
            </w:pPr>
            <w:r w:rsidRPr="008F563B">
              <w:rPr>
                <w:b/>
                <w:bCs/>
              </w:rPr>
              <w:t>5</w:t>
            </w:r>
          </w:p>
        </w:tc>
      </w:tr>
      <w:tr w:rsidR="008F563B" w14:paraId="09E61E15" w14:textId="77777777" w:rsidTr="00380F36">
        <w:tc>
          <w:tcPr>
            <w:tcW w:w="973" w:type="pct"/>
          </w:tcPr>
          <w:p w14:paraId="5234BFF7" w14:textId="77777777" w:rsidR="008F563B" w:rsidRDefault="008F563B" w:rsidP="00380F36">
            <w:r>
              <w:t>Değerlendirmeye Yönelik Açıklama:</w:t>
            </w:r>
          </w:p>
          <w:p w14:paraId="4CB53F72" w14:textId="77777777" w:rsidR="008F563B" w:rsidRDefault="008F563B" w:rsidP="00380F36"/>
          <w:p w14:paraId="719DD525" w14:textId="77777777" w:rsidR="008F563B" w:rsidRDefault="008F563B" w:rsidP="00380F36"/>
        </w:tc>
        <w:tc>
          <w:tcPr>
            <w:tcW w:w="4027" w:type="pct"/>
            <w:gridSpan w:val="6"/>
          </w:tcPr>
          <w:p w14:paraId="33D4E872" w14:textId="52438A89" w:rsidR="008F563B" w:rsidRDefault="00E105E9" w:rsidP="000A162E">
            <w:pPr>
              <w:jc w:val="both"/>
            </w:pPr>
            <w:r w:rsidRPr="00E105E9">
              <w:t xml:space="preserve">Öğretim üyelerine ait araştırma faaliyetleri verilere dayalı olarak toplanmakta ve </w:t>
            </w:r>
            <w:r>
              <w:t>merkez</w:t>
            </w:r>
            <w:r w:rsidRPr="00E105E9">
              <w:t xml:space="preserve"> bünyesinde faaliyet raporu hazırlan</w:t>
            </w:r>
            <w:r w:rsidR="00350346">
              <w:t>acak olup</w:t>
            </w:r>
            <w:r w:rsidRPr="00E105E9">
              <w:t xml:space="preserve"> </w:t>
            </w:r>
            <w:r w:rsidR="00350346">
              <w:t>b</w:t>
            </w:r>
            <w:r w:rsidRPr="00E105E9">
              <w:t xml:space="preserve">u doğrultuda her yıl </w:t>
            </w:r>
            <w:r>
              <w:t>merkezi</w:t>
            </w:r>
            <w:r w:rsidRPr="00E105E9">
              <w:t>mizde ulusal ve uluslararası dergilerde yayınlanan makaleler, sözlü ya da poster bildirileri açısından performans göstergelerinde hedeflenen değerler ile gerçekleşen değerler karşılaştırıl</w:t>
            </w:r>
            <w:r w:rsidR="00350346">
              <w:t>ac</w:t>
            </w:r>
            <w:r w:rsidRPr="00E105E9">
              <w:t>aktır.</w:t>
            </w:r>
          </w:p>
        </w:tc>
      </w:tr>
      <w:tr w:rsidR="008F563B" w14:paraId="2107079E" w14:textId="77777777" w:rsidTr="00380F36">
        <w:tc>
          <w:tcPr>
            <w:tcW w:w="973" w:type="pct"/>
          </w:tcPr>
          <w:p w14:paraId="5C1CB5BD" w14:textId="77777777" w:rsidR="008F563B" w:rsidRDefault="008F563B" w:rsidP="00380F36">
            <w:r>
              <w:t>Kanıtlar:</w:t>
            </w:r>
          </w:p>
          <w:p w14:paraId="5474F0A5" w14:textId="77777777" w:rsidR="008F563B" w:rsidRDefault="008F563B" w:rsidP="00380F36"/>
        </w:tc>
        <w:tc>
          <w:tcPr>
            <w:tcW w:w="4027" w:type="pct"/>
            <w:gridSpan w:val="6"/>
          </w:tcPr>
          <w:p w14:paraId="2540D3BE" w14:textId="77777777" w:rsidR="008F563B" w:rsidRDefault="008F563B" w:rsidP="00380F36"/>
          <w:p w14:paraId="4307E5C8" w14:textId="77777777" w:rsidR="008F563B" w:rsidRDefault="008F563B" w:rsidP="00380F36"/>
        </w:tc>
      </w:tr>
      <w:tr w:rsidR="00C80357" w:rsidRPr="008F563B" w14:paraId="251C9431" w14:textId="77777777" w:rsidTr="00E2652D">
        <w:tc>
          <w:tcPr>
            <w:tcW w:w="3874" w:type="pct"/>
            <w:gridSpan w:val="2"/>
          </w:tcPr>
          <w:p w14:paraId="472F08F7" w14:textId="32D7E8AF" w:rsidR="00C80357" w:rsidRPr="008F563B" w:rsidRDefault="00C80357" w:rsidP="00C80357">
            <w:pPr>
              <w:rPr>
                <w:b/>
                <w:bCs/>
              </w:rPr>
            </w:pPr>
            <w:r w:rsidRPr="008F563B">
              <w:rPr>
                <w:b/>
                <w:bCs/>
              </w:rPr>
              <w:t xml:space="preserve">C.3.2. </w:t>
            </w:r>
            <w:r w:rsidR="00A33814" w:rsidRPr="00A33814">
              <w:rPr>
                <w:b/>
                <w:bCs/>
              </w:rPr>
              <w:t>Öğretim elemanı/araştırmacı performansının değerlendirilmesi</w:t>
            </w:r>
          </w:p>
        </w:tc>
        <w:tc>
          <w:tcPr>
            <w:tcW w:w="228" w:type="pct"/>
          </w:tcPr>
          <w:p w14:paraId="7277BB60" w14:textId="77777777" w:rsidR="00C80357" w:rsidRPr="008F563B" w:rsidRDefault="00C80357" w:rsidP="00C80357">
            <w:pPr>
              <w:rPr>
                <w:b/>
                <w:bCs/>
              </w:rPr>
            </w:pPr>
            <w:r w:rsidRPr="008F563B">
              <w:rPr>
                <w:b/>
                <w:bCs/>
              </w:rPr>
              <w:t>1</w:t>
            </w:r>
          </w:p>
        </w:tc>
        <w:tc>
          <w:tcPr>
            <w:tcW w:w="229" w:type="pct"/>
          </w:tcPr>
          <w:p w14:paraId="765C554C" w14:textId="77777777" w:rsidR="00C80357" w:rsidRPr="008F563B" w:rsidRDefault="00C80357" w:rsidP="00C80357">
            <w:pPr>
              <w:rPr>
                <w:b/>
                <w:bCs/>
              </w:rPr>
            </w:pPr>
            <w:r w:rsidRPr="008F563B">
              <w:rPr>
                <w:b/>
                <w:bCs/>
              </w:rPr>
              <w:t>2</w:t>
            </w:r>
          </w:p>
        </w:tc>
        <w:tc>
          <w:tcPr>
            <w:tcW w:w="229" w:type="pct"/>
            <w:shd w:val="clear" w:color="auto" w:fill="C00000"/>
          </w:tcPr>
          <w:p w14:paraId="4F413587" w14:textId="77777777" w:rsidR="00C80357" w:rsidRPr="008F563B" w:rsidRDefault="00C80357" w:rsidP="00C80357">
            <w:pPr>
              <w:rPr>
                <w:b/>
                <w:bCs/>
              </w:rPr>
            </w:pPr>
            <w:r w:rsidRPr="008F563B">
              <w:rPr>
                <w:b/>
                <w:bCs/>
              </w:rPr>
              <w:t>3</w:t>
            </w:r>
          </w:p>
        </w:tc>
        <w:tc>
          <w:tcPr>
            <w:tcW w:w="228" w:type="pct"/>
          </w:tcPr>
          <w:p w14:paraId="13AF4BB2" w14:textId="77777777" w:rsidR="00C80357" w:rsidRPr="008F563B" w:rsidRDefault="00C80357" w:rsidP="00C80357">
            <w:pPr>
              <w:rPr>
                <w:b/>
                <w:bCs/>
              </w:rPr>
            </w:pPr>
            <w:r w:rsidRPr="008F563B">
              <w:rPr>
                <w:b/>
                <w:bCs/>
              </w:rPr>
              <w:t>4</w:t>
            </w:r>
          </w:p>
        </w:tc>
        <w:tc>
          <w:tcPr>
            <w:tcW w:w="212" w:type="pct"/>
          </w:tcPr>
          <w:p w14:paraId="46F7A25D" w14:textId="77777777" w:rsidR="00C80357" w:rsidRPr="008F563B" w:rsidRDefault="00C80357" w:rsidP="00C80357">
            <w:pPr>
              <w:rPr>
                <w:b/>
                <w:bCs/>
              </w:rPr>
            </w:pPr>
            <w:r w:rsidRPr="008F563B">
              <w:rPr>
                <w:b/>
                <w:bCs/>
              </w:rPr>
              <w:t>5</w:t>
            </w:r>
          </w:p>
        </w:tc>
      </w:tr>
      <w:tr w:rsidR="008F563B" w14:paraId="6B441ADD" w14:textId="77777777" w:rsidTr="00380F36">
        <w:tc>
          <w:tcPr>
            <w:tcW w:w="973" w:type="pct"/>
          </w:tcPr>
          <w:p w14:paraId="0C5DBA65" w14:textId="1FA992CC" w:rsidR="008F563B" w:rsidRDefault="008F563B" w:rsidP="00380F36">
            <w:r>
              <w:t>Değerlendirmeye Yönelik Açıklama:</w:t>
            </w:r>
          </w:p>
          <w:p w14:paraId="02C464E0" w14:textId="77777777" w:rsidR="008F563B" w:rsidRDefault="008F563B" w:rsidP="00380F36"/>
        </w:tc>
        <w:tc>
          <w:tcPr>
            <w:tcW w:w="4027" w:type="pct"/>
            <w:gridSpan w:val="6"/>
          </w:tcPr>
          <w:p w14:paraId="23B82A86" w14:textId="1C4F0CC5" w:rsidR="008F563B" w:rsidRDefault="00E105E9" w:rsidP="000A162E">
            <w:pPr>
              <w:jc w:val="both"/>
            </w:pPr>
            <w:r w:rsidRPr="00E105E9">
              <w:t xml:space="preserve">Öğretim üyelerinin araştırma performanslarındaki gelişim yıllar itibariyle izlenmektedir. Bu izleme sonuçları </w:t>
            </w:r>
            <w:r>
              <w:t>Merkez</w:t>
            </w:r>
            <w:r w:rsidRPr="00E105E9">
              <w:t xml:space="preserve"> Faaliyet Raporlarında paydaşların bilgisine sunulmaktadır.</w:t>
            </w:r>
            <w:r>
              <w:t xml:space="preserve"> Ayrıca merkez bünyesindeki akademisyenlerin Akademik teşvik puanları izlenmektedir.</w:t>
            </w:r>
          </w:p>
        </w:tc>
      </w:tr>
      <w:tr w:rsidR="008F563B" w14:paraId="465F5460" w14:textId="77777777" w:rsidTr="00380F36">
        <w:tc>
          <w:tcPr>
            <w:tcW w:w="973" w:type="pct"/>
          </w:tcPr>
          <w:p w14:paraId="2EC7755D" w14:textId="77777777" w:rsidR="008F563B" w:rsidRDefault="008F563B" w:rsidP="00380F36">
            <w:r>
              <w:t>Kanıtlar:</w:t>
            </w:r>
          </w:p>
          <w:p w14:paraId="34EE4BF9" w14:textId="77777777" w:rsidR="008F563B" w:rsidRDefault="008F563B" w:rsidP="00380F36"/>
        </w:tc>
        <w:tc>
          <w:tcPr>
            <w:tcW w:w="4027" w:type="pct"/>
            <w:gridSpan w:val="6"/>
          </w:tcPr>
          <w:p w14:paraId="74CDBE65" w14:textId="0192112A" w:rsidR="00350346" w:rsidRPr="00E2652D" w:rsidRDefault="005848BA" w:rsidP="00350346">
            <w:pPr>
              <w:pStyle w:val="ListeParagraf"/>
              <w:numPr>
                <w:ilvl w:val="0"/>
                <w:numId w:val="35"/>
              </w:numPr>
              <w:rPr>
                <w:rFonts w:ascii="Times New Roman" w:hAnsi="Times New Roman" w:cs="Times New Roman"/>
                <w:sz w:val="24"/>
                <w:szCs w:val="24"/>
              </w:rPr>
            </w:pPr>
            <w:hyperlink r:id="rId75" w:history="1">
              <w:r w:rsidR="00350346" w:rsidRPr="00E2652D">
                <w:rPr>
                  <w:rStyle w:val="Kpr"/>
                  <w:rFonts w:ascii="Times New Roman" w:hAnsi="Times New Roman" w:cs="Times New Roman"/>
                  <w:sz w:val="24"/>
                  <w:szCs w:val="24"/>
                </w:rPr>
                <w:t>Akademik Teşvik Ödeneği Y</w:t>
              </w:r>
              <w:r w:rsidR="00350346" w:rsidRPr="00E2652D">
                <w:rPr>
                  <w:rStyle w:val="Kpr"/>
                  <w:rFonts w:ascii="Times New Roman" w:hAnsi="Times New Roman" w:cs="Times New Roman"/>
                  <w:sz w:val="24"/>
                  <w:szCs w:val="24"/>
                </w:rPr>
                <w:t>ö</w:t>
              </w:r>
              <w:r w:rsidR="00350346" w:rsidRPr="00E2652D">
                <w:rPr>
                  <w:rStyle w:val="Kpr"/>
                  <w:rFonts w:ascii="Times New Roman" w:hAnsi="Times New Roman" w:cs="Times New Roman"/>
                  <w:sz w:val="24"/>
                  <w:szCs w:val="24"/>
                </w:rPr>
                <w:t>netmeliği</w:t>
              </w:r>
            </w:hyperlink>
          </w:p>
          <w:p w14:paraId="6058B687" w14:textId="121BD521" w:rsidR="008F563B" w:rsidRPr="00E2652D" w:rsidRDefault="00350346" w:rsidP="005848BA">
            <w:pPr>
              <w:pStyle w:val="ListeParagraf"/>
              <w:numPr>
                <w:ilvl w:val="0"/>
                <w:numId w:val="35"/>
              </w:numPr>
              <w:spacing w:after="0" w:line="240" w:lineRule="auto"/>
              <w:ind w:left="714" w:hanging="357"/>
              <w:rPr>
                <w:rFonts w:ascii="Times New Roman" w:hAnsi="Times New Roman" w:cs="Times New Roman"/>
                <w:sz w:val="24"/>
                <w:szCs w:val="24"/>
              </w:rPr>
            </w:pPr>
            <w:hyperlink r:id="rId76" w:history="1">
              <w:r w:rsidRPr="00E2652D">
                <w:rPr>
                  <w:rStyle w:val="Kpr"/>
                  <w:rFonts w:ascii="Times New Roman" w:hAnsi="Times New Roman" w:cs="Times New Roman"/>
                  <w:sz w:val="24"/>
                  <w:szCs w:val="24"/>
                </w:rPr>
                <w:t>https://akademiktesvik.dpu.edu.tr/tr/index/sayfa/14572/2023-yili-akademik-tesvik-nihai-degerlendirme-sonuclari</w:t>
              </w:r>
            </w:hyperlink>
          </w:p>
        </w:tc>
      </w:tr>
    </w:tbl>
    <w:p w14:paraId="20284F85" w14:textId="5065D0BF" w:rsidR="00C80357" w:rsidRPr="00C80357" w:rsidRDefault="00C80357">
      <w:pPr>
        <w:rPr>
          <w:b/>
          <w:bCs/>
        </w:rPr>
      </w:pPr>
      <w:r w:rsidRPr="00C80357">
        <w:rPr>
          <w:b/>
          <w:bCs/>
        </w:rPr>
        <w:t xml:space="preserve">D. TOPLUMSAL KATKI </w:t>
      </w:r>
    </w:p>
    <w:p w14:paraId="457F772F" w14:textId="0FB0121A" w:rsidR="00C80357" w:rsidRPr="008F563B" w:rsidRDefault="00C80357" w:rsidP="00A20E98">
      <w:pPr>
        <w:spacing w:after="60"/>
        <w:jc w:val="both"/>
        <w:rPr>
          <w:b/>
          <w:bCs/>
        </w:rPr>
      </w:pPr>
      <w:r w:rsidRPr="008F563B">
        <w:rPr>
          <w:b/>
          <w:bCs/>
        </w:rPr>
        <w:t xml:space="preserve">D.1. </w:t>
      </w:r>
      <w:r w:rsidR="00A33814" w:rsidRPr="00A33814">
        <w:rPr>
          <w:b/>
          <w:bCs/>
        </w:rPr>
        <w:t>Toplumsal Katkı Süreçlerinin Yönetimi ve Toplumsal Katkı Kaynakları</w:t>
      </w:r>
      <w:r w:rsidRPr="008F563B">
        <w:rPr>
          <w:b/>
          <w:bCs/>
        </w:rPr>
        <w:t xml:space="preserve"> </w:t>
      </w:r>
    </w:p>
    <w:p w14:paraId="4000F689" w14:textId="551698FF" w:rsidR="00A33814" w:rsidRPr="00A33814" w:rsidRDefault="0042689C" w:rsidP="00A20E98">
      <w:pPr>
        <w:spacing w:after="60"/>
        <w:jc w:val="both"/>
      </w:pPr>
      <w:r>
        <w:t>Birim</w:t>
      </w:r>
      <w:r w:rsidR="00C80357">
        <w:t>,</w:t>
      </w:r>
      <w:r w:rsidR="00A33814" w:rsidRPr="00A33814">
        <w:t xml:space="preserve"> toplumsal katkı faaliyetlerini stratejik amaçları ve hedefleri doğrultusunda yönetmelidir. Bu faaliyetler için uygun fiziki altyapı ve mali kaynaklar oluşturmalı ve bunların etkin şekilde kullanımını sağlamalıdır</w:t>
      </w:r>
    </w:p>
    <w:p w14:paraId="460C260F" w14:textId="7FFEBFE8" w:rsidR="00C80357" w:rsidRDefault="00C80357"/>
    <w:tbl>
      <w:tblPr>
        <w:tblStyle w:val="TabloKlavuzu"/>
        <w:tblW w:w="5000" w:type="pct"/>
        <w:tblLook w:val="04A0" w:firstRow="1" w:lastRow="0" w:firstColumn="1" w:lastColumn="0" w:noHBand="0" w:noVBand="1"/>
      </w:tblPr>
      <w:tblGrid>
        <w:gridCol w:w="1882"/>
        <w:gridCol w:w="5233"/>
        <w:gridCol w:w="393"/>
        <w:gridCol w:w="395"/>
        <w:gridCol w:w="395"/>
        <w:gridCol w:w="393"/>
        <w:gridCol w:w="364"/>
      </w:tblGrid>
      <w:tr w:rsidR="00C80357" w:rsidRPr="008F563B" w14:paraId="4E73A07B" w14:textId="77777777" w:rsidTr="00E2652D">
        <w:tc>
          <w:tcPr>
            <w:tcW w:w="3874" w:type="pct"/>
            <w:gridSpan w:val="2"/>
          </w:tcPr>
          <w:p w14:paraId="7C242ACC" w14:textId="4D8B0C5C" w:rsidR="00C80357" w:rsidRPr="008F563B" w:rsidRDefault="00C80357" w:rsidP="00C80357">
            <w:pPr>
              <w:rPr>
                <w:b/>
                <w:bCs/>
              </w:rPr>
            </w:pPr>
            <w:r w:rsidRPr="008F563B">
              <w:rPr>
                <w:b/>
                <w:bCs/>
              </w:rPr>
              <w:t xml:space="preserve">D.1.1. </w:t>
            </w:r>
            <w:r w:rsidR="00A33814" w:rsidRPr="00A33814">
              <w:rPr>
                <w:b/>
                <w:bCs/>
              </w:rPr>
              <w:t>Toplumsal katkı süreçlerinin yönetimi</w:t>
            </w:r>
          </w:p>
        </w:tc>
        <w:tc>
          <w:tcPr>
            <w:tcW w:w="228" w:type="pct"/>
          </w:tcPr>
          <w:p w14:paraId="128ACDDF" w14:textId="77777777" w:rsidR="00C80357" w:rsidRPr="008F563B" w:rsidRDefault="00C80357" w:rsidP="00C80357">
            <w:pPr>
              <w:rPr>
                <w:b/>
                <w:bCs/>
              </w:rPr>
            </w:pPr>
            <w:r w:rsidRPr="008F563B">
              <w:rPr>
                <w:b/>
                <w:bCs/>
              </w:rPr>
              <w:t>1</w:t>
            </w:r>
          </w:p>
        </w:tc>
        <w:tc>
          <w:tcPr>
            <w:tcW w:w="229" w:type="pct"/>
            <w:shd w:val="clear" w:color="auto" w:fill="C00000"/>
          </w:tcPr>
          <w:p w14:paraId="72089DEE" w14:textId="77777777" w:rsidR="00C80357" w:rsidRPr="008F563B" w:rsidRDefault="00C80357" w:rsidP="00C80357">
            <w:pPr>
              <w:rPr>
                <w:b/>
                <w:bCs/>
              </w:rPr>
            </w:pPr>
            <w:r w:rsidRPr="008F563B">
              <w:rPr>
                <w:b/>
                <w:bCs/>
              </w:rPr>
              <w:t>2</w:t>
            </w:r>
          </w:p>
        </w:tc>
        <w:tc>
          <w:tcPr>
            <w:tcW w:w="229" w:type="pct"/>
          </w:tcPr>
          <w:p w14:paraId="4F9F9CF6" w14:textId="77777777" w:rsidR="00C80357" w:rsidRPr="008F563B" w:rsidRDefault="00C80357" w:rsidP="00C80357">
            <w:pPr>
              <w:rPr>
                <w:b/>
                <w:bCs/>
              </w:rPr>
            </w:pPr>
            <w:r w:rsidRPr="008F563B">
              <w:rPr>
                <w:b/>
                <w:bCs/>
              </w:rPr>
              <w:t>3</w:t>
            </w:r>
          </w:p>
        </w:tc>
        <w:tc>
          <w:tcPr>
            <w:tcW w:w="228" w:type="pct"/>
          </w:tcPr>
          <w:p w14:paraId="3955599E" w14:textId="77777777" w:rsidR="00C80357" w:rsidRPr="008F563B" w:rsidRDefault="00C80357" w:rsidP="00C80357">
            <w:pPr>
              <w:rPr>
                <w:b/>
                <w:bCs/>
              </w:rPr>
            </w:pPr>
            <w:r w:rsidRPr="008F563B">
              <w:rPr>
                <w:b/>
                <w:bCs/>
              </w:rPr>
              <w:t>4</w:t>
            </w:r>
          </w:p>
        </w:tc>
        <w:tc>
          <w:tcPr>
            <w:tcW w:w="212" w:type="pct"/>
          </w:tcPr>
          <w:p w14:paraId="1A5BCA7B" w14:textId="77777777" w:rsidR="00C80357" w:rsidRPr="008F563B" w:rsidRDefault="00C80357" w:rsidP="00C80357">
            <w:pPr>
              <w:rPr>
                <w:b/>
                <w:bCs/>
              </w:rPr>
            </w:pPr>
            <w:r w:rsidRPr="008F563B">
              <w:rPr>
                <w:b/>
                <w:bCs/>
              </w:rPr>
              <w:t>5</w:t>
            </w:r>
          </w:p>
        </w:tc>
      </w:tr>
      <w:tr w:rsidR="008F563B" w14:paraId="2D62B5A8" w14:textId="77777777" w:rsidTr="00380F36">
        <w:tc>
          <w:tcPr>
            <w:tcW w:w="973" w:type="pct"/>
          </w:tcPr>
          <w:p w14:paraId="4A69DF66" w14:textId="77777777" w:rsidR="008F563B" w:rsidRDefault="008F563B" w:rsidP="00380F36">
            <w:r>
              <w:t>Değerlendirmeye Yönelik Açıklama:</w:t>
            </w:r>
          </w:p>
          <w:p w14:paraId="5AAC1CFA" w14:textId="77777777" w:rsidR="008F563B" w:rsidRDefault="008F563B" w:rsidP="00380F36"/>
          <w:p w14:paraId="17E09A42" w14:textId="77777777" w:rsidR="008F563B" w:rsidRDefault="008F563B" w:rsidP="00380F36"/>
          <w:p w14:paraId="1E8A9DFC" w14:textId="77777777" w:rsidR="008F563B" w:rsidRDefault="008F563B" w:rsidP="00380F36"/>
        </w:tc>
        <w:tc>
          <w:tcPr>
            <w:tcW w:w="4027" w:type="pct"/>
            <w:gridSpan w:val="6"/>
          </w:tcPr>
          <w:p w14:paraId="7E449C97" w14:textId="77777777" w:rsidR="008F563B" w:rsidRDefault="005848BA" w:rsidP="005848BA">
            <w:pPr>
              <w:jc w:val="both"/>
            </w:pPr>
            <w:r>
              <w:t>M</w:t>
            </w:r>
            <w:r>
              <w:t>erkezimiz Üniversitemizin diğer birimlerinde kadrosu bulunan akademik</w:t>
            </w:r>
            <w:r>
              <w:t xml:space="preserve"> </w:t>
            </w:r>
            <w:r>
              <w:t>personelinden uzmanlık alanlarına göre merkezimizin toplumsal katkı süreçlerine katkı verecek</w:t>
            </w:r>
            <w:r>
              <w:t xml:space="preserve"> </w:t>
            </w:r>
            <w:r>
              <w:t>faaliyetler için destek almaktadır.</w:t>
            </w:r>
          </w:p>
          <w:p w14:paraId="60A9BDC2" w14:textId="0D419D57" w:rsidR="005848BA" w:rsidRDefault="005848BA" w:rsidP="005848BA">
            <w:pPr>
              <w:jc w:val="both"/>
            </w:pPr>
            <w:r>
              <w:t>Merkezimiz toplumsal katkı performansının izlenmesi Stratejik Planda Merkezimizin sorumlu</w:t>
            </w:r>
            <w:r>
              <w:t xml:space="preserve"> </w:t>
            </w:r>
            <w:r>
              <w:t>olduğu performans göstergeleri gerçekleştirme sonuçlarının izlenmesi ile takip edilmektedir.</w:t>
            </w:r>
          </w:p>
          <w:p w14:paraId="6C8E626C" w14:textId="41F90465" w:rsidR="005848BA" w:rsidRDefault="005848BA" w:rsidP="005848BA">
            <w:pPr>
              <w:jc w:val="both"/>
            </w:pPr>
            <w:r>
              <w:t>Performans göstergelerine bağlı izleme ve değerlendirme sonuçları Üniversitemiz Strateji ve</w:t>
            </w:r>
            <w:r>
              <w:t xml:space="preserve"> </w:t>
            </w:r>
            <w:r>
              <w:t>Geliştirme Daire Başkanlığına raporlanmaktadır.</w:t>
            </w:r>
          </w:p>
        </w:tc>
      </w:tr>
      <w:tr w:rsidR="008F563B" w14:paraId="250A89C3" w14:textId="77777777" w:rsidTr="00380F36">
        <w:tc>
          <w:tcPr>
            <w:tcW w:w="973" w:type="pct"/>
          </w:tcPr>
          <w:p w14:paraId="3EDFC194" w14:textId="77777777" w:rsidR="008F563B" w:rsidRDefault="008F563B" w:rsidP="00380F36">
            <w:r>
              <w:t>Kanıtlar:</w:t>
            </w:r>
          </w:p>
          <w:p w14:paraId="2912128C" w14:textId="77777777" w:rsidR="008F563B" w:rsidRDefault="008F563B" w:rsidP="00380F36"/>
        </w:tc>
        <w:tc>
          <w:tcPr>
            <w:tcW w:w="4027" w:type="pct"/>
            <w:gridSpan w:val="6"/>
          </w:tcPr>
          <w:p w14:paraId="355E5F26" w14:textId="3F2CD579" w:rsidR="008F563B" w:rsidRDefault="005848BA" w:rsidP="005848BA">
            <w:pPr>
              <w:pStyle w:val="ListeParagraf"/>
              <w:numPr>
                <w:ilvl w:val="0"/>
                <w:numId w:val="36"/>
              </w:numPr>
              <w:spacing w:after="0" w:line="240" w:lineRule="auto"/>
              <w:ind w:left="714" w:hanging="357"/>
            </w:pPr>
            <w:hyperlink r:id="rId77" w:history="1">
              <w:r w:rsidRPr="005848BA">
                <w:rPr>
                  <w:rStyle w:val="Kpr"/>
                </w:rPr>
                <w:t>2024-2028 dönemi Kütahya Dumlupınar Üniversitesi Stratejik planı</w:t>
              </w:r>
            </w:hyperlink>
          </w:p>
          <w:p w14:paraId="2E538213" w14:textId="37781642" w:rsidR="005848BA" w:rsidRDefault="005848BA" w:rsidP="005848BA">
            <w:pPr>
              <w:pStyle w:val="ListeParagraf"/>
              <w:numPr>
                <w:ilvl w:val="0"/>
                <w:numId w:val="36"/>
              </w:numPr>
              <w:spacing w:after="0" w:line="240" w:lineRule="auto"/>
              <w:ind w:left="714" w:hanging="357"/>
            </w:pPr>
            <w:hyperlink r:id="rId78" w:history="1">
              <w:r w:rsidRPr="005848BA">
                <w:rPr>
                  <w:rStyle w:val="Kpr"/>
                </w:rPr>
                <w:t>Toplumsal Katkı Yönetişim Modeli</w:t>
              </w:r>
            </w:hyperlink>
          </w:p>
          <w:p w14:paraId="75D44DA4" w14:textId="725DD858" w:rsidR="005848BA" w:rsidRDefault="005848BA" w:rsidP="005848BA">
            <w:pPr>
              <w:pStyle w:val="ListeParagraf"/>
              <w:numPr>
                <w:ilvl w:val="0"/>
                <w:numId w:val="36"/>
              </w:numPr>
              <w:spacing w:after="0" w:line="240" w:lineRule="auto"/>
              <w:ind w:left="714" w:hanging="357"/>
            </w:pPr>
            <w:hyperlink r:id="rId79" w:history="1">
              <w:r w:rsidRPr="005848BA">
                <w:rPr>
                  <w:rStyle w:val="Kpr"/>
                </w:rPr>
                <w:t xml:space="preserve">Toplumsal Katkı Strateji </w:t>
              </w:r>
              <w:proofErr w:type="gramStart"/>
              <w:r w:rsidRPr="005848BA">
                <w:rPr>
                  <w:rStyle w:val="Kpr"/>
                </w:rPr>
                <w:t>Ve</w:t>
              </w:r>
              <w:proofErr w:type="gramEnd"/>
              <w:r w:rsidRPr="005848BA">
                <w:rPr>
                  <w:rStyle w:val="Kpr"/>
                </w:rPr>
                <w:t xml:space="preserve"> Politika Belgesi</w:t>
              </w:r>
            </w:hyperlink>
          </w:p>
          <w:p w14:paraId="007509ED" w14:textId="77777777" w:rsidR="008F563B" w:rsidRDefault="008F563B" w:rsidP="00380F36"/>
        </w:tc>
      </w:tr>
      <w:tr w:rsidR="00C80357" w:rsidRPr="008F563B" w14:paraId="31A84C9E" w14:textId="77777777" w:rsidTr="00E2652D">
        <w:tc>
          <w:tcPr>
            <w:tcW w:w="3874" w:type="pct"/>
            <w:gridSpan w:val="2"/>
          </w:tcPr>
          <w:p w14:paraId="1EF9CE6B" w14:textId="33077F9A" w:rsidR="00C80357" w:rsidRPr="008F563B" w:rsidRDefault="00C80357" w:rsidP="00C80357">
            <w:pPr>
              <w:rPr>
                <w:b/>
                <w:bCs/>
              </w:rPr>
            </w:pPr>
            <w:r w:rsidRPr="008F563B">
              <w:rPr>
                <w:b/>
                <w:bCs/>
              </w:rPr>
              <w:lastRenderedPageBreak/>
              <w:t xml:space="preserve">D.1.2. </w:t>
            </w:r>
            <w:r w:rsidR="00A33814" w:rsidRPr="00A33814">
              <w:rPr>
                <w:b/>
                <w:bCs/>
              </w:rPr>
              <w:t>Kaynaklar</w:t>
            </w:r>
          </w:p>
        </w:tc>
        <w:tc>
          <w:tcPr>
            <w:tcW w:w="228" w:type="pct"/>
            <w:shd w:val="clear" w:color="auto" w:fill="C00000"/>
          </w:tcPr>
          <w:p w14:paraId="7070A12E" w14:textId="77777777" w:rsidR="00C80357" w:rsidRPr="008F563B" w:rsidRDefault="00C80357" w:rsidP="00C80357">
            <w:pPr>
              <w:rPr>
                <w:b/>
                <w:bCs/>
              </w:rPr>
            </w:pPr>
            <w:r w:rsidRPr="008F563B">
              <w:rPr>
                <w:b/>
                <w:bCs/>
              </w:rPr>
              <w:t>1</w:t>
            </w:r>
          </w:p>
        </w:tc>
        <w:tc>
          <w:tcPr>
            <w:tcW w:w="229" w:type="pct"/>
          </w:tcPr>
          <w:p w14:paraId="2BE45866" w14:textId="77777777" w:rsidR="00C80357" w:rsidRPr="008F563B" w:rsidRDefault="00C80357" w:rsidP="00C80357">
            <w:pPr>
              <w:rPr>
                <w:b/>
                <w:bCs/>
              </w:rPr>
            </w:pPr>
            <w:r w:rsidRPr="008F563B">
              <w:rPr>
                <w:b/>
                <w:bCs/>
              </w:rPr>
              <w:t>2</w:t>
            </w:r>
          </w:p>
        </w:tc>
        <w:tc>
          <w:tcPr>
            <w:tcW w:w="229" w:type="pct"/>
          </w:tcPr>
          <w:p w14:paraId="7220101A" w14:textId="77777777" w:rsidR="00C80357" w:rsidRPr="008F563B" w:rsidRDefault="00C80357" w:rsidP="00C80357">
            <w:pPr>
              <w:rPr>
                <w:b/>
                <w:bCs/>
              </w:rPr>
            </w:pPr>
            <w:r w:rsidRPr="008F563B">
              <w:rPr>
                <w:b/>
                <w:bCs/>
              </w:rPr>
              <w:t>3</w:t>
            </w:r>
          </w:p>
        </w:tc>
        <w:tc>
          <w:tcPr>
            <w:tcW w:w="228" w:type="pct"/>
          </w:tcPr>
          <w:p w14:paraId="5316A77C" w14:textId="77777777" w:rsidR="00C80357" w:rsidRPr="008F563B" w:rsidRDefault="00C80357" w:rsidP="00C80357">
            <w:pPr>
              <w:rPr>
                <w:b/>
                <w:bCs/>
              </w:rPr>
            </w:pPr>
            <w:r w:rsidRPr="008F563B">
              <w:rPr>
                <w:b/>
                <w:bCs/>
              </w:rPr>
              <w:t>4</w:t>
            </w:r>
          </w:p>
        </w:tc>
        <w:tc>
          <w:tcPr>
            <w:tcW w:w="212" w:type="pct"/>
          </w:tcPr>
          <w:p w14:paraId="27242B92" w14:textId="77777777" w:rsidR="00C80357" w:rsidRPr="008F563B" w:rsidRDefault="00C80357" w:rsidP="00C80357">
            <w:pPr>
              <w:rPr>
                <w:b/>
                <w:bCs/>
              </w:rPr>
            </w:pPr>
            <w:r w:rsidRPr="008F563B">
              <w:rPr>
                <w:b/>
                <w:bCs/>
              </w:rPr>
              <w:t>5</w:t>
            </w:r>
          </w:p>
        </w:tc>
      </w:tr>
      <w:tr w:rsidR="008F563B" w14:paraId="77BAB124" w14:textId="77777777" w:rsidTr="00380F36">
        <w:tc>
          <w:tcPr>
            <w:tcW w:w="973" w:type="pct"/>
          </w:tcPr>
          <w:p w14:paraId="2999A70C" w14:textId="534D2CFF" w:rsidR="008F563B" w:rsidRDefault="008F563B" w:rsidP="000A162E">
            <w:r>
              <w:t>Değerlendirmeye Yönelik Açıklama:</w:t>
            </w:r>
          </w:p>
        </w:tc>
        <w:tc>
          <w:tcPr>
            <w:tcW w:w="4027" w:type="pct"/>
            <w:gridSpan w:val="6"/>
          </w:tcPr>
          <w:p w14:paraId="0FC445E9" w14:textId="62F848CA" w:rsidR="008F563B" w:rsidRDefault="00E105E9" w:rsidP="000A162E">
            <w:pPr>
              <w:jc w:val="both"/>
            </w:pPr>
            <w:r w:rsidRPr="00E105E9">
              <w:t>Toplumsal katkı etkinliklerine özel olarak ayrılan kaynaklar bulunmamaktadır.</w:t>
            </w:r>
          </w:p>
        </w:tc>
      </w:tr>
      <w:tr w:rsidR="008F563B" w14:paraId="59F23761" w14:textId="77777777" w:rsidTr="00380F36">
        <w:tc>
          <w:tcPr>
            <w:tcW w:w="973" w:type="pct"/>
          </w:tcPr>
          <w:p w14:paraId="502AA671" w14:textId="77777777" w:rsidR="008F563B" w:rsidRDefault="008F563B" w:rsidP="00380F36">
            <w:r>
              <w:t>Kanıtlar:</w:t>
            </w:r>
          </w:p>
          <w:p w14:paraId="0F401A57" w14:textId="77777777" w:rsidR="008F563B" w:rsidRDefault="008F563B" w:rsidP="00380F36"/>
        </w:tc>
        <w:tc>
          <w:tcPr>
            <w:tcW w:w="4027" w:type="pct"/>
            <w:gridSpan w:val="6"/>
          </w:tcPr>
          <w:p w14:paraId="293F348D" w14:textId="77777777" w:rsidR="008F563B" w:rsidRDefault="008F563B" w:rsidP="00380F36"/>
          <w:p w14:paraId="78CFE0DB" w14:textId="77777777" w:rsidR="008F563B" w:rsidRDefault="008F563B" w:rsidP="00380F36"/>
        </w:tc>
      </w:tr>
    </w:tbl>
    <w:p w14:paraId="32D6C3E1" w14:textId="77777777" w:rsidR="00C80357" w:rsidRDefault="00C80357">
      <w:pPr>
        <w:rPr>
          <w:b/>
        </w:rPr>
      </w:pPr>
    </w:p>
    <w:p w14:paraId="74256C79" w14:textId="15995B4B" w:rsidR="00C80357" w:rsidRPr="008F563B" w:rsidRDefault="00C80357" w:rsidP="00A20E98">
      <w:pPr>
        <w:spacing w:after="60"/>
        <w:rPr>
          <w:b/>
          <w:bCs/>
        </w:rPr>
      </w:pPr>
      <w:r w:rsidRPr="008F563B">
        <w:rPr>
          <w:b/>
          <w:bCs/>
        </w:rPr>
        <w:t xml:space="preserve">D.2. </w:t>
      </w:r>
      <w:r w:rsidR="00A33814" w:rsidRPr="00A33814">
        <w:rPr>
          <w:b/>
          <w:bCs/>
        </w:rPr>
        <w:t>Toplumsal Katkı Performansı</w:t>
      </w:r>
    </w:p>
    <w:p w14:paraId="5ABF40B6" w14:textId="52D3018F" w:rsidR="00C80357" w:rsidRDefault="0042689C" w:rsidP="00A20E98">
      <w:pPr>
        <w:spacing w:after="60"/>
        <w:jc w:val="both"/>
      </w:pPr>
      <w:r>
        <w:t>Birim</w:t>
      </w:r>
      <w:r w:rsidR="00C80357">
        <w:t xml:space="preserve">, </w:t>
      </w:r>
      <w:r w:rsidR="00A33814" w:rsidRPr="00A33814">
        <w:t>toplumsal katkı stratejisi ve hedefleri doğrultusunda yürüttüğü faaliyetleri periyodik olarak izlemeli ve sürekli iyileştirmelidir</w:t>
      </w:r>
      <w:r w:rsidR="00A33814">
        <w:t>.</w:t>
      </w:r>
    </w:p>
    <w:p w14:paraId="03EFB1FB" w14:textId="77777777" w:rsidR="00A33814" w:rsidRDefault="00A33814"/>
    <w:tbl>
      <w:tblPr>
        <w:tblStyle w:val="TabloKlavuzu"/>
        <w:tblW w:w="5000" w:type="pct"/>
        <w:tblLook w:val="04A0" w:firstRow="1" w:lastRow="0" w:firstColumn="1" w:lastColumn="0" w:noHBand="0" w:noVBand="1"/>
      </w:tblPr>
      <w:tblGrid>
        <w:gridCol w:w="1883"/>
        <w:gridCol w:w="5233"/>
        <w:gridCol w:w="392"/>
        <w:gridCol w:w="395"/>
        <w:gridCol w:w="395"/>
        <w:gridCol w:w="393"/>
        <w:gridCol w:w="364"/>
      </w:tblGrid>
      <w:tr w:rsidR="00C80357" w:rsidRPr="008F563B" w14:paraId="0FF01817" w14:textId="77777777" w:rsidTr="00E2652D">
        <w:tc>
          <w:tcPr>
            <w:tcW w:w="3874" w:type="pct"/>
            <w:gridSpan w:val="2"/>
          </w:tcPr>
          <w:p w14:paraId="10B2BA81" w14:textId="081FF353" w:rsidR="00C80357" w:rsidRPr="008F563B" w:rsidRDefault="00C80357" w:rsidP="00C80357">
            <w:pPr>
              <w:rPr>
                <w:b/>
                <w:bCs/>
              </w:rPr>
            </w:pPr>
            <w:r w:rsidRPr="008F563B">
              <w:rPr>
                <w:b/>
                <w:bCs/>
              </w:rPr>
              <w:t xml:space="preserve">D.2.1. </w:t>
            </w:r>
            <w:r w:rsidR="00A33814" w:rsidRPr="00A33814">
              <w:rPr>
                <w:b/>
                <w:bCs/>
              </w:rPr>
              <w:t>Toplumsal katkı performansının izlenmesi ve değerlendirilmesi</w:t>
            </w:r>
          </w:p>
        </w:tc>
        <w:tc>
          <w:tcPr>
            <w:tcW w:w="228" w:type="pct"/>
            <w:shd w:val="clear" w:color="auto" w:fill="C00000"/>
          </w:tcPr>
          <w:p w14:paraId="33A9A9ED" w14:textId="77777777" w:rsidR="00C80357" w:rsidRPr="008F563B" w:rsidRDefault="00C80357" w:rsidP="00C80357">
            <w:pPr>
              <w:rPr>
                <w:b/>
                <w:bCs/>
              </w:rPr>
            </w:pPr>
            <w:r w:rsidRPr="008F563B">
              <w:rPr>
                <w:b/>
                <w:bCs/>
              </w:rPr>
              <w:t>1</w:t>
            </w:r>
          </w:p>
        </w:tc>
        <w:tc>
          <w:tcPr>
            <w:tcW w:w="229" w:type="pct"/>
          </w:tcPr>
          <w:p w14:paraId="0EE8B261" w14:textId="77777777" w:rsidR="00C80357" w:rsidRPr="008F563B" w:rsidRDefault="00C80357" w:rsidP="00C80357">
            <w:pPr>
              <w:rPr>
                <w:b/>
                <w:bCs/>
              </w:rPr>
            </w:pPr>
            <w:r w:rsidRPr="008F563B">
              <w:rPr>
                <w:b/>
                <w:bCs/>
              </w:rPr>
              <w:t>2</w:t>
            </w:r>
          </w:p>
        </w:tc>
        <w:tc>
          <w:tcPr>
            <w:tcW w:w="229" w:type="pct"/>
          </w:tcPr>
          <w:p w14:paraId="100FFF72" w14:textId="77777777" w:rsidR="00C80357" w:rsidRPr="008F563B" w:rsidRDefault="00C80357" w:rsidP="00C80357">
            <w:pPr>
              <w:rPr>
                <w:b/>
                <w:bCs/>
              </w:rPr>
            </w:pPr>
            <w:r w:rsidRPr="008F563B">
              <w:rPr>
                <w:b/>
                <w:bCs/>
              </w:rPr>
              <w:t>3</w:t>
            </w:r>
          </w:p>
        </w:tc>
        <w:tc>
          <w:tcPr>
            <w:tcW w:w="228" w:type="pct"/>
          </w:tcPr>
          <w:p w14:paraId="50C76179" w14:textId="77777777" w:rsidR="00C80357" w:rsidRPr="008F563B" w:rsidRDefault="00C80357" w:rsidP="00C80357">
            <w:pPr>
              <w:rPr>
                <w:b/>
                <w:bCs/>
              </w:rPr>
            </w:pPr>
            <w:r w:rsidRPr="008F563B">
              <w:rPr>
                <w:b/>
                <w:bCs/>
              </w:rPr>
              <w:t>4</w:t>
            </w:r>
          </w:p>
        </w:tc>
        <w:tc>
          <w:tcPr>
            <w:tcW w:w="212" w:type="pct"/>
          </w:tcPr>
          <w:p w14:paraId="0BF34D7B" w14:textId="77777777" w:rsidR="00C80357" w:rsidRPr="008F563B" w:rsidRDefault="00C80357" w:rsidP="00C80357">
            <w:pPr>
              <w:rPr>
                <w:b/>
                <w:bCs/>
              </w:rPr>
            </w:pPr>
            <w:r w:rsidRPr="008F563B">
              <w:rPr>
                <w:b/>
                <w:bCs/>
              </w:rPr>
              <w:t>5</w:t>
            </w:r>
          </w:p>
        </w:tc>
      </w:tr>
      <w:tr w:rsidR="008F563B" w14:paraId="419C276D" w14:textId="77777777" w:rsidTr="00380F36">
        <w:tc>
          <w:tcPr>
            <w:tcW w:w="973" w:type="pct"/>
          </w:tcPr>
          <w:p w14:paraId="026D8FEE" w14:textId="152E6F2B" w:rsidR="008F563B" w:rsidRDefault="008F563B" w:rsidP="000A162E">
            <w:r>
              <w:t>Değerlendirmeye Yönelik Açıklama:</w:t>
            </w:r>
          </w:p>
        </w:tc>
        <w:tc>
          <w:tcPr>
            <w:tcW w:w="4027" w:type="pct"/>
            <w:gridSpan w:val="6"/>
          </w:tcPr>
          <w:p w14:paraId="2C9DED0F" w14:textId="4481889D" w:rsidR="008F563B" w:rsidRDefault="00E105E9" w:rsidP="000A162E">
            <w:pPr>
              <w:jc w:val="both"/>
            </w:pPr>
            <w:r w:rsidRPr="00E105E9">
              <w:t>Toplumsal katkı süreçlerine yönelik olarak gerçekleştirilen faaliyetler denetimi ve geri bildirimlerin izlenmesine ilişkin bir performans değerlendirmesi bulunmamaktadır.</w:t>
            </w:r>
          </w:p>
        </w:tc>
      </w:tr>
      <w:tr w:rsidR="008F563B" w14:paraId="4644F614" w14:textId="77777777" w:rsidTr="00380F36">
        <w:tc>
          <w:tcPr>
            <w:tcW w:w="973" w:type="pct"/>
          </w:tcPr>
          <w:p w14:paraId="1EA1454F" w14:textId="77777777" w:rsidR="008F563B" w:rsidRDefault="008F563B" w:rsidP="00380F36">
            <w:r>
              <w:t>Kanıtlar:</w:t>
            </w:r>
          </w:p>
          <w:p w14:paraId="2BECB0D5" w14:textId="77777777" w:rsidR="008F563B" w:rsidRDefault="008F563B" w:rsidP="00380F36"/>
        </w:tc>
        <w:tc>
          <w:tcPr>
            <w:tcW w:w="4027" w:type="pct"/>
            <w:gridSpan w:val="6"/>
          </w:tcPr>
          <w:p w14:paraId="324899A5" w14:textId="77777777" w:rsidR="008F563B" w:rsidRDefault="008F563B" w:rsidP="00380F36"/>
          <w:p w14:paraId="263B269C" w14:textId="77777777" w:rsidR="008F563B" w:rsidRDefault="008F563B" w:rsidP="00380F36"/>
        </w:tc>
      </w:tr>
    </w:tbl>
    <w:p w14:paraId="502F1DD1" w14:textId="77777777" w:rsidR="0071112C" w:rsidRDefault="0071112C">
      <w:pPr>
        <w:rPr>
          <w:b/>
        </w:rPr>
      </w:pPr>
    </w:p>
    <w:p w14:paraId="3A97B298" w14:textId="77777777" w:rsidR="0071112C" w:rsidRDefault="0071112C">
      <w:pPr>
        <w:rPr>
          <w:b/>
          <w:bCs/>
        </w:rPr>
      </w:pPr>
      <w:r w:rsidRPr="0071112C">
        <w:rPr>
          <w:b/>
          <w:bCs/>
        </w:rPr>
        <w:t>SONUÇ VE DEĞERLENDİRME</w:t>
      </w:r>
    </w:p>
    <w:tbl>
      <w:tblPr>
        <w:tblStyle w:val="TabloKlavuzu"/>
        <w:tblW w:w="0" w:type="auto"/>
        <w:tblLook w:val="04A0" w:firstRow="1" w:lastRow="0" w:firstColumn="1" w:lastColumn="0" w:noHBand="0" w:noVBand="1"/>
      </w:tblPr>
      <w:tblGrid>
        <w:gridCol w:w="9055"/>
      </w:tblGrid>
      <w:tr w:rsidR="0071112C" w14:paraId="7DDF38D9" w14:textId="77777777" w:rsidTr="00543739">
        <w:tc>
          <w:tcPr>
            <w:tcW w:w="9055" w:type="dxa"/>
          </w:tcPr>
          <w:p w14:paraId="0E6FF09B" w14:textId="77777777" w:rsidR="003276B1" w:rsidRPr="003276B1" w:rsidRDefault="003276B1" w:rsidP="004C1E0B">
            <w:pPr>
              <w:jc w:val="both"/>
              <w:rPr>
                <w:b/>
                <w:bCs/>
              </w:rPr>
            </w:pPr>
            <w:r w:rsidRPr="003276B1">
              <w:rPr>
                <w:b/>
                <w:bCs/>
              </w:rPr>
              <w:t>A. Liderlik, Kalite ve Yönetim Başlığının Genel Değerlendirilmesi</w:t>
            </w:r>
          </w:p>
          <w:p w14:paraId="776E2007" w14:textId="77777777" w:rsidR="003276B1" w:rsidRPr="003276B1" w:rsidRDefault="003276B1" w:rsidP="004C1E0B">
            <w:pPr>
              <w:jc w:val="both"/>
              <w:rPr>
                <w:b/>
                <w:bCs/>
              </w:rPr>
            </w:pPr>
            <w:r w:rsidRPr="003276B1">
              <w:rPr>
                <w:b/>
                <w:bCs/>
              </w:rPr>
              <w:t>Güçlü Yönler:</w:t>
            </w:r>
          </w:p>
          <w:p w14:paraId="56CFB5CF" w14:textId="77777777" w:rsidR="003276B1" w:rsidRPr="003F1D55" w:rsidRDefault="003276B1" w:rsidP="004C1E0B">
            <w:pPr>
              <w:jc w:val="both"/>
            </w:pPr>
            <w:r w:rsidRPr="003F1D55">
              <w:t>• Birimde süreç yönetim modeliyle ilgili çalışmalar yapılması.,</w:t>
            </w:r>
          </w:p>
          <w:p w14:paraId="3C2F994A" w14:textId="4D2BE1D2" w:rsidR="003276B1" w:rsidRPr="003F1D55" w:rsidRDefault="003276B1" w:rsidP="004C1E0B">
            <w:pPr>
              <w:jc w:val="both"/>
            </w:pPr>
            <w:r w:rsidRPr="003F1D55">
              <w:t>• Birimin misyon ve vizyon ifadesinin tanımlanarak, birim çalışanlarınca bilinir</w:t>
            </w:r>
            <w:r w:rsidR="003F1D55">
              <w:t xml:space="preserve"> </w:t>
            </w:r>
            <w:r w:rsidRPr="003F1D55">
              <w:t>ve</w:t>
            </w:r>
            <w:r w:rsidR="003F1D55">
              <w:t xml:space="preserve"> </w:t>
            </w:r>
            <w:r w:rsidRPr="003F1D55">
              <w:t>paylaşılır hale getirilmiş olması,</w:t>
            </w:r>
          </w:p>
          <w:p w14:paraId="0D72B483" w14:textId="0CECB95C" w:rsidR="003276B1" w:rsidRPr="003F1D55" w:rsidRDefault="003276B1" w:rsidP="004C1E0B">
            <w:pPr>
              <w:jc w:val="both"/>
            </w:pPr>
            <w:r w:rsidRPr="003F1D55">
              <w:t>• Birim Stratejik Planı’nın “Birime Özgü Göstergeler” aracılığıyla birimin misyon,</w:t>
            </w:r>
            <w:r w:rsidR="006A6B7C">
              <w:t xml:space="preserve"> v</w:t>
            </w:r>
            <w:r w:rsidRPr="003F1D55">
              <w:t>izyon</w:t>
            </w:r>
            <w:r w:rsidR="006A6B7C">
              <w:t xml:space="preserve"> </w:t>
            </w:r>
            <w:r w:rsidRPr="003F1D55">
              <w:t>ve politikaları doğrultusunda ayrıca değerlendirilerek izlenmesinin sağlanması,</w:t>
            </w:r>
          </w:p>
          <w:p w14:paraId="0483B3E6" w14:textId="77777777" w:rsidR="003276B1" w:rsidRPr="003F1D55" w:rsidRDefault="003276B1" w:rsidP="004C1E0B">
            <w:pPr>
              <w:jc w:val="both"/>
            </w:pPr>
            <w:r w:rsidRPr="003F1D55">
              <w:t>• Birim Kalite Komisyonu’nun kalite güvencesine yönelik çalışmalar yapması,</w:t>
            </w:r>
          </w:p>
          <w:p w14:paraId="4B993BC5" w14:textId="77777777" w:rsidR="003276B1" w:rsidRPr="003F1D55" w:rsidRDefault="003276B1" w:rsidP="004C1E0B">
            <w:pPr>
              <w:jc w:val="both"/>
            </w:pPr>
            <w:r w:rsidRPr="003F1D55">
              <w:t>• Birim süreçlerine özgü oluşturulmuş iç ve dış paydaş listelerinin belirlenmesi,</w:t>
            </w:r>
          </w:p>
          <w:p w14:paraId="46C682F1" w14:textId="7664D5D8" w:rsidR="003276B1" w:rsidRPr="003F1D55" w:rsidRDefault="003276B1" w:rsidP="004C1E0B">
            <w:pPr>
              <w:jc w:val="both"/>
            </w:pPr>
            <w:r w:rsidRPr="003F1D55">
              <w:t>• Karar alma süreçlerine paydaş katılımının sağlanması.</w:t>
            </w:r>
          </w:p>
          <w:p w14:paraId="489A301E" w14:textId="77777777" w:rsidR="003276B1" w:rsidRPr="003F1D55" w:rsidRDefault="003276B1" w:rsidP="004C1E0B">
            <w:pPr>
              <w:jc w:val="both"/>
            </w:pPr>
            <w:r w:rsidRPr="003F1D55">
              <w:t>• Düzenlenen çalıştaylarla paydaş görüşlerinin sağlanması.</w:t>
            </w:r>
          </w:p>
          <w:p w14:paraId="5E34BD32" w14:textId="77777777" w:rsidR="003276B1" w:rsidRPr="003276B1" w:rsidRDefault="003276B1" w:rsidP="004C1E0B">
            <w:pPr>
              <w:jc w:val="both"/>
              <w:rPr>
                <w:b/>
                <w:bCs/>
              </w:rPr>
            </w:pPr>
            <w:r w:rsidRPr="003276B1">
              <w:rPr>
                <w:b/>
                <w:bCs/>
              </w:rPr>
              <w:t>Zayıf Yönler:</w:t>
            </w:r>
          </w:p>
          <w:p w14:paraId="284B2040" w14:textId="77777777" w:rsidR="003276B1" w:rsidRPr="003F1D55" w:rsidRDefault="003276B1" w:rsidP="004C1E0B">
            <w:pPr>
              <w:jc w:val="both"/>
            </w:pPr>
            <w:r w:rsidRPr="003F1D55">
              <w:t>• Merkezimizin misyon ve vizyonunun üniversitemizin diğer birimlerine yönelik</w:t>
            </w:r>
          </w:p>
          <w:p w14:paraId="6520FF1B" w14:textId="08C7FFC3" w:rsidR="003276B1" w:rsidRPr="003F1D55" w:rsidRDefault="006A6B7C" w:rsidP="004C1E0B">
            <w:pPr>
              <w:jc w:val="both"/>
            </w:pPr>
            <w:r w:rsidRPr="003F1D55">
              <w:t>O</w:t>
            </w:r>
            <w:r w:rsidR="003276B1" w:rsidRPr="003F1D55">
              <w:t>larak</w:t>
            </w:r>
            <w:r>
              <w:t xml:space="preserve"> </w:t>
            </w:r>
            <w:r w:rsidR="003276B1" w:rsidRPr="003F1D55">
              <w:t>geliştirilmeye ihtiyaç duyması,</w:t>
            </w:r>
          </w:p>
          <w:p w14:paraId="778EAD2C" w14:textId="3DF4A457" w:rsidR="003276B1" w:rsidRPr="003F1D55" w:rsidRDefault="003276B1" w:rsidP="004C1E0B">
            <w:pPr>
              <w:jc w:val="both"/>
            </w:pPr>
            <w:r w:rsidRPr="003F1D55">
              <w:t>• Merkezin kendine özgü kalite politikasının ayrı bir başlık altında birim internet sitesinde</w:t>
            </w:r>
            <w:r w:rsidR="006A6B7C">
              <w:t xml:space="preserve"> </w:t>
            </w:r>
            <w:r w:rsidRPr="003F1D55">
              <w:t>yer almaması,</w:t>
            </w:r>
          </w:p>
          <w:p w14:paraId="5A48F1C0" w14:textId="17CBED2C" w:rsidR="003276B1" w:rsidRPr="003F1D55" w:rsidRDefault="003276B1" w:rsidP="006A6B7C">
            <w:pPr>
              <w:jc w:val="both"/>
            </w:pPr>
            <w:r w:rsidRPr="003F1D55">
              <w:t>• Süreç yönetimine ilişkin paydaş katılımının daha fazla artırılması gerekliliği,</w:t>
            </w:r>
          </w:p>
          <w:p w14:paraId="3B6F3E6C" w14:textId="77777777" w:rsidR="003276B1" w:rsidRPr="006A6B7C" w:rsidRDefault="003276B1" w:rsidP="004C1E0B">
            <w:pPr>
              <w:jc w:val="both"/>
              <w:rPr>
                <w:b/>
                <w:bCs/>
              </w:rPr>
            </w:pPr>
            <w:r w:rsidRPr="006A6B7C">
              <w:rPr>
                <w:b/>
                <w:bCs/>
              </w:rPr>
              <w:t>İyileştirme ve Geliştirmeye Yönelik Öneriler:</w:t>
            </w:r>
          </w:p>
          <w:p w14:paraId="51297C69" w14:textId="5D6A3F46" w:rsidR="003276B1" w:rsidRPr="003F1D55" w:rsidRDefault="003276B1" w:rsidP="004C1E0B">
            <w:pPr>
              <w:jc w:val="both"/>
            </w:pPr>
            <w:r w:rsidRPr="003F1D55">
              <w:t>• Merkezin misyon ve vizyonunun üniversitemiz diğer birimlerine yönelik ifadelerle</w:t>
            </w:r>
            <w:r w:rsidR="006A6B7C">
              <w:t xml:space="preserve"> </w:t>
            </w:r>
            <w:r w:rsidRPr="003F1D55">
              <w:t>geliştirilmesi ve böylelikle daha kapsayıcı biçime getirilmesi sağlanabilir.</w:t>
            </w:r>
          </w:p>
          <w:p w14:paraId="10F0B0CD" w14:textId="32DD6114" w:rsidR="003276B1" w:rsidRPr="003F1D55" w:rsidRDefault="003276B1" w:rsidP="004C1E0B">
            <w:pPr>
              <w:jc w:val="both"/>
            </w:pPr>
            <w:r w:rsidRPr="003F1D55">
              <w:t>• Merkezimizin kendine özgü kalite politikası belirlenip internet sitesine eklenerek birim</w:t>
            </w:r>
            <w:r w:rsidR="006A6B7C">
              <w:t xml:space="preserve"> </w:t>
            </w:r>
            <w:r w:rsidRPr="003F1D55">
              <w:t>çalışanlarınca bilinir ve paylaşılır olması sağlanabilir.</w:t>
            </w:r>
          </w:p>
          <w:p w14:paraId="7CBB5487" w14:textId="77777777" w:rsidR="003276B1" w:rsidRPr="003F1D55" w:rsidRDefault="003276B1" w:rsidP="004C1E0B">
            <w:pPr>
              <w:jc w:val="both"/>
            </w:pPr>
            <w:r w:rsidRPr="003F1D55">
              <w:t>• Paydaş katılım mekanizmalarının sayısı artırılabilir.</w:t>
            </w:r>
          </w:p>
          <w:p w14:paraId="4BE43291" w14:textId="0529ED04" w:rsidR="003276B1" w:rsidRPr="003F1D55" w:rsidRDefault="003276B1" w:rsidP="004C1E0B">
            <w:pPr>
              <w:jc w:val="both"/>
            </w:pPr>
            <w:r w:rsidRPr="003F1D55">
              <w:t>• Birimin ihtiyaçları doğrultusunda geliştirilen özgün yaklaşım ve uygulamaların sayısı</w:t>
            </w:r>
            <w:r w:rsidR="006A6B7C">
              <w:t xml:space="preserve"> </w:t>
            </w:r>
            <w:r w:rsidRPr="003F1D55">
              <w:t>çoğaltılabilir.</w:t>
            </w:r>
          </w:p>
          <w:p w14:paraId="0C74BB26" w14:textId="77777777" w:rsidR="003276B1" w:rsidRPr="003276B1" w:rsidRDefault="003276B1" w:rsidP="004C1E0B">
            <w:pPr>
              <w:jc w:val="both"/>
              <w:rPr>
                <w:b/>
                <w:bCs/>
              </w:rPr>
            </w:pPr>
            <w:r w:rsidRPr="003276B1">
              <w:rPr>
                <w:b/>
                <w:bCs/>
              </w:rPr>
              <w:t>C. Araştırma ve Geliştirme Başlığının Genel Değerlendirilmesi Güçlü Yönler:</w:t>
            </w:r>
          </w:p>
          <w:p w14:paraId="2440F970" w14:textId="54E7A7DF" w:rsidR="003276B1" w:rsidRPr="003F1D55" w:rsidRDefault="003276B1" w:rsidP="004C1E0B">
            <w:pPr>
              <w:jc w:val="both"/>
            </w:pPr>
            <w:r w:rsidRPr="003F1D55">
              <w:lastRenderedPageBreak/>
              <w:t>• Merkezimizin araştırma performansını izlemek ve değerlendirmek üzere Üniversitemiz</w:t>
            </w:r>
            <w:r w:rsidR="006A6B7C">
              <w:t xml:space="preserve"> </w:t>
            </w:r>
            <w:r w:rsidRPr="003F1D55">
              <w:t>üst yönetimi tarafından oluşturulan mekanizmaların kullanılması,</w:t>
            </w:r>
          </w:p>
          <w:p w14:paraId="45F8DBED" w14:textId="14A817AD" w:rsidR="003276B1" w:rsidRPr="003F1D55" w:rsidRDefault="003276B1" w:rsidP="006A6B7C">
            <w:pPr>
              <w:jc w:val="both"/>
            </w:pPr>
            <w:r w:rsidRPr="003F1D55">
              <w:t>• Üniversitemizde öğretim elemanlarının araştırma yetkinliğinin değerlendirilmesine ve</w:t>
            </w:r>
            <w:r w:rsidR="006A6B7C">
              <w:t xml:space="preserve"> </w:t>
            </w:r>
            <w:r w:rsidRPr="003F1D55">
              <w:t>geliştirilmesine yönelik uygulamalar düzenli olarak izlenmekte</w:t>
            </w:r>
            <w:r w:rsidR="006A6B7C">
              <w:t>dir.</w:t>
            </w:r>
          </w:p>
          <w:p w14:paraId="7719F879" w14:textId="77777777" w:rsidR="003276B1" w:rsidRPr="003F1D55" w:rsidRDefault="003276B1" w:rsidP="004C1E0B">
            <w:pPr>
              <w:jc w:val="both"/>
            </w:pPr>
            <w:r w:rsidRPr="003F1D55">
              <w:t>• Üniversitemiz yönetiminin merkezimiz kapsamında yapılacak çalışmaları desteklemesi</w:t>
            </w:r>
          </w:p>
          <w:p w14:paraId="3A5E30F2" w14:textId="77777777" w:rsidR="003276B1" w:rsidRPr="003276B1" w:rsidRDefault="003276B1" w:rsidP="004C1E0B">
            <w:pPr>
              <w:jc w:val="both"/>
              <w:rPr>
                <w:b/>
                <w:bCs/>
              </w:rPr>
            </w:pPr>
            <w:r w:rsidRPr="003276B1">
              <w:rPr>
                <w:b/>
                <w:bCs/>
              </w:rPr>
              <w:t>Zayıf Yönler:</w:t>
            </w:r>
          </w:p>
          <w:p w14:paraId="70829B83" w14:textId="312F0A49" w:rsidR="003276B1" w:rsidRPr="003F1D55" w:rsidRDefault="003276B1" w:rsidP="004C1E0B">
            <w:pPr>
              <w:jc w:val="both"/>
            </w:pPr>
            <w:r w:rsidRPr="003276B1">
              <w:rPr>
                <w:b/>
                <w:bCs/>
              </w:rPr>
              <w:t xml:space="preserve">• </w:t>
            </w:r>
            <w:r w:rsidRPr="003F1D55">
              <w:t>Merkezimizde bölgesel kalkınmaya yönelik sosyal, kültürel, bilimsel faaliyetlerin</w:t>
            </w:r>
            <w:r w:rsidR="006A6B7C">
              <w:t xml:space="preserve"> </w:t>
            </w:r>
            <w:r w:rsidRPr="003F1D55">
              <w:t>artırılmasına ihtiyaç duyulması,</w:t>
            </w:r>
          </w:p>
          <w:p w14:paraId="5D94DD76" w14:textId="77777777" w:rsidR="003276B1" w:rsidRPr="003F1D55" w:rsidRDefault="003276B1" w:rsidP="004C1E0B">
            <w:pPr>
              <w:jc w:val="both"/>
            </w:pPr>
            <w:r w:rsidRPr="003F1D55">
              <w:t xml:space="preserve">• Merkezimizde ulusal ve uluslararası </w:t>
            </w:r>
            <w:proofErr w:type="gramStart"/>
            <w:r w:rsidRPr="003F1D55">
              <w:t>işbirlikleri</w:t>
            </w:r>
            <w:proofErr w:type="gramEnd"/>
            <w:r w:rsidRPr="003F1D55">
              <w:t xml:space="preserve"> çerçevesinde yapılan proje eksiği.</w:t>
            </w:r>
          </w:p>
          <w:p w14:paraId="3300CEDC" w14:textId="77777777" w:rsidR="003276B1" w:rsidRPr="006A6B7C" w:rsidRDefault="003276B1" w:rsidP="004C1E0B">
            <w:pPr>
              <w:jc w:val="both"/>
              <w:rPr>
                <w:b/>
                <w:bCs/>
              </w:rPr>
            </w:pPr>
            <w:r w:rsidRPr="006A6B7C">
              <w:rPr>
                <w:b/>
                <w:bCs/>
              </w:rPr>
              <w:t>İyileştirme ve Gelişmeye Yönelik Öneriler:</w:t>
            </w:r>
          </w:p>
          <w:p w14:paraId="1CE31D25" w14:textId="48E958A5" w:rsidR="003276B1" w:rsidRPr="003F1D55" w:rsidRDefault="003276B1" w:rsidP="004C1E0B">
            <w:pPr>
              <w:jc w:val="both"/>
            </w:pPr>
            <w:r w:rsidRPr="003F1D55">
              <w:t>• Merkezimiz bölgesel kalkınmaya yönelik sosyal, kültürel, bilimsel faaliyetlerin</w:t>
            </w:r>
            <w:r w:rsidR="006A6B7C">
              <w:t xml:space="preserve"> </w:t>
            </w:r>
            <w:r w:rsidRPr="003F1D55">
              <w:t>artırılması amacıyla uluslararası bilimsel etkinlikler düzenlenmelidir.</w:t>
            </w:r>
          </w:p>
          <w:p w14:paraId="4FE1D46E" w14:textId="77777777" w:rsidR="003276B1" w:rsidRPr="003276B1" w:rsidRDefault="003276B1" w:rsidP="004C1E0B">
            <w:pPr>
              <w:jc w:val="both"/>
              <w:rPr>
                <w:b/>
                <w:bCs/>
              </w:rPr>
            </w:pPr>
            <w:r w:rsidRPr="003276B1">
              <w:rPr>
                <w:b/>
                <w:bCs/>
              </w:rPr>
              <w:t>D. Toplumsal Katkı Başlığının Genel Değerlendirilmesi Güçlü Yönler:</w:t>
            </w:r>
          </w:p>
          <w:p w14:paraId="3B3F0D0D" w14:textId="796BDFAF" w:rsidR="003276B1" w:rsidRPr="003F1D55" w:rsidRDefault="003276B1" w:rsidP="004C1E0B">
            <w:pPr>
              <w:jc w:val="both"/>
            </w:pPr>
            <w:r w:rsidRPr="003276B1">
              <w:rPr>
                <w:b/>
                <w:bCs/>
              </w:rPr>
              <w:t xml:space="preserve">• </w:t>
            </w:r>
            <w:r w:rsidRPr="003F1D55">
              <w:t>Merkezimiz toplumsal katkı faaliyetlerini yerel, bölgesel ve ulusal kalkınma hedefleriyle uyumlu bir</w:t>
            </w:r>
            <w:r w:rsidR="006A6B7C">
              <w:t xml:space="preserve"> </w:t>
            </w:r>
            <w:r w:rsidRPr="003F1D55">
              <w:t>şekilde yürütmektedir.</w:t>
            </w:r>
          </w:p>
          <w:p w14:paraId="7CE4913F" w14:textId="77777777" w:rsidR="003276B1" w:rsidRPr="003F1D55" w:rsidRDefault="003276B1" w:rsidP="004C1E0B">
            <w:pPr>
              <w:jc w:val="both"/>
            </w:pPr>
            <w:r w:rsidRPr="003F1D55">
              <w:t>• Merkezimizin dış ve iç paydaşlarıyla güçlü bir iletişim ağının olması.</w:t>
            </w:r>
          </w:p>
          <w:p w14:paraId="4BCAC121" w14:textId="2B6EDA25" w:rsidR="003276B1" w:rsidRPr="003F1D55" w:rsidRDefault="003276B1" w:rsidP="004C1E0B">
            <w:pPr>
              <w:jc w:val="both"/>
            </w:pPr>
            <w:r w:rsidRPr="003F1D55">
              <w:t>• Üniversitemizin akademik ve idari tüm birimlerinin gerektiğinde merkeze destek</w:t>
            </w:r>
            <w:r w:rsidR="006A6B7C">
              <w:t xml:space="preserve"> </w:t>
            </w:r>
            <w:r w:rsidRPr="003F1D55">
              <w:t>sağlıyor olması</w:t>
            </w:r>
          </w:p>
          <w:p w14:paraId="44407809" w14:textId="6B40193D" w:rsidR="003276B1" w:rsidRPr="003F1D55" w:rsidRDefault="003276B1" w:rsidP="004C1E0B">
            <w:pPr>
              <w:jc w:val="both"/>
            </w:pPr>
            <w:r w:rsidRPr="003F1D55">
              <w:t xml:space="preserve">• Merkezin </w:t>
            </w:r>
            <w:r w:rsidR="006A6B7C">
              <w:t>Kütahya</w:t>
            </w:r>
            <w:r w:rsidRPr="003F1D55">
              <w:t xml:space="preserve"> ili genelinde kurumlar ve sivil toplum örgütleriyle yakın iletişim</w:t>
            </w:r>
            <w:r w:rsidR="006A6B7C">
              <w:t xml:space="preserve"> </w:t>
            </w:r>
            <w:r w:rsidRPr="003F1D55">
              <w:t>halinde</w:t>
            </w:r>
            <w:r w:rsidR="006A6B7C">
              <w:t xml:space="preserve"> </w:t>
            </w:r>
            <w:r w:rsidRPr="003F1D55">
              <w:t>bulunması</w:t>
            </w:r>
          </w:p>
          <w:p w14:paraId="7849CCC1" w14:textId="77777777" w:rsidR="003276B1" w:rsidRPr="003276B1" w:rsidRDefault="003276B1" w:rsidP="004C1E0B">
            <w:pPr>
              <w:jc w:val="both"/>
              <w:rPr>
                <w:b/>
                <w:bCs/>
              </w:rPr>
            </w:pPr>
            <w:r w:rsidRPr="003276B1">
              <w:rPr>
                <w:b/>
                <w:bCs/>
              </w:rPr>
              <w:t>Zayıf Yönler:</w:t>
            </w:r>
          </w:p>
          <w:p w14:paraId="42410000" w14:textId="77777777" w:rsidR="003276B1" w:rsidRPr="003F1D55" w:rsidRDefault="003276B1" w:rsidP="004C1E0B">
            <w:pPr>
              <w:jc w:val="both"/>
            </w:pPr>
            <w:r w:rsidRPr="003276B1">
              <w:rPr>
                <w:b/>
                <w:bCs/>
              </w:rPr>
              <w:t xml:space="preserve">• </w:t>
            </w:r>
            <w:r w:rsidRPr="003F1D55">
              <w:t>Merkezin insan gücü kapasitesinin yönetim kurulu üyeleriyle sınırlı olması</w:t>
            </w:r>
          </w:p>
          <w:p w14:paraId="56EEF79B" w14:textId="6652A40D" w:rsidR="003276B1" w:rsidRPr="003F1D55" w:rsidRDefault="003276B1" w:rsidP="004C1E0B">
            <w:pPr>
              <w:jc w:val="both"/>
            </w:pPr>
            <w:r w:rsidRPr="003F1D55">
              <w:t>• Merkezin toplumsal katkı çalışmalarına katılım sağlamak isteyen öğretim elemanlarının</w:t>
            </w:r>
            <w:r w:rsidR="006A6B7C">
              <w:t xml:space="preserve"> </w:t>
            </w:r>
            <w:r w:rsidRPr="003F1D55">
              <w:t>ders yükü ve idari yükünün fazlalığı</w:t>
            </w:r>
          </w:p>
          <w:p w14:paraId="289DE6AD" w14:textId="77777777" w:rsidR="003276B1" w:rsidRPr="003F1D55" w:rsidRDefault="003276B1" w:rsidP="004C1E0B">
            <w:pPr>
              <w:jc w:val="both"/>
            </w:pPr>
            <w:r w:rsidRPr="003F1D55">
              <w:t>• Dış paydaşlarla ilişkilerin hedeflenen düzeyde olmaması</w:t>
            </w:r>
          </w:p>
          <w:p w14:paraId="49632161" w14:textId="5D6724EF" w:rsidR="003276B1" w:rsidRPr="003F1D55" w:rsidRDefault="003276B1" w:rsidP="004C1E0B">
            <w:pPr>
              <w:jc w:val="both"/>
            </w:pPr>
            <w:r w:rsidRPr="003F1D55">
              <w:t>• Merkezin düzenlediği akademik ve sosyal organizasyonlara sponsor ve destek</w:t>
            </w:r>
            <w:r w:rsidR="006A6B7C">
              <w:t xml:space="preserve"> </w:t>
            </w:r>
            <w:r w:rsidRPr="003F1D55">
              <w:t>bulunamaması</w:t>
            </w:r>
          </w:p>
          <w:p w14:paraId="708AE095" w14:textId="0C5D3468" w:rsidR="003276B1" w:rsidRPr="003F1D55" w:rsidRDefault="003276B1" w:rsidP="004C1E0B">
            <w:pPr>
              <w:jc w:val="both"/>
            </w:pPr>
            <w:r w:rsidRPr="003F1D55">
              <w:t>• Üniversitemiz akademik personelinin merkezi sahiplenme duygusunu güçlendirmeye</w:t>
            </w:r>
            <w:r w:rsidR="006A6B7C">
              <w:t xml:space="preserve"> </w:t>
            </w:r>
            <w:r w:rsidRPr="003F1D55">
              <w:t>yönelik çalışmalarımızın azlığı.</w:t>
            </w:r>
          </w:p>
          <w:p w14:paraId="39BFB367" w14:textId="18730414" w:rsidR="003276B1" w:rsidRPr="003F1D55" w:rsidRDefault="003276B1" w:rsidP="004C1E0B">
            <w:pPr>
              <w:jc w:val="both"/>
            </w:pPr>
            <w:r w:rsidRPr="003F1D55">
              <w:t>• Sosyal sorumluluk ve toplum yararına yapılan çalışmaların nitelik ve nicelik</w:t>
            </w:r>
            <w:r w:rsidR="006A6B7C">
              <w:t xml:space="preserve"> </w:t>
            </w:r>
            <w:r w:rsidRPr="003F1D55">
              <w:t>bakımından</w:t>
            </w:r>
            <w:r w:rsidR="006A6B7C">
              <w:t xml:space="preserve"> </w:t>
            </w:r>
            <w:r w:rsidRPr="003F1D55">
              <w:t>yeterli düzeyde olmaması,</w:t>
            </w:r>
          </w:p>
          <w:p w14:paraId="11CCB1F0" w14:textId="5D8DCD0E" w:rsidR="003276B1" w:rsidRPr="003F1D55" w:rsidRDefault="003276B1" w:rsidP="004C1E0B">
            <w:pPr>
              <w:jc w:val="both"/>
            </w:pPr>
            <w:r w:rsidRPr="003F1D55">
              <w:t>• Ar-</w:t>
            </w:r>
            <w:proofErr w:type="spellStart"/>
            <w:r w:rsidRPr="003F1D55">
              <w:t>Ge</w:t>
            </w:r>
            <w:proofErr w:type="spellEnd"/>
            <w:r w:rsidRPr="003F1D55">
              <w:t xml:space="preserve"> çalışmalarının önem ve değerinin paydaşlarca yeterince benimsenmemiş ve</w:t>
            </w:r>
            <w:r w:rsidR="006A6B7C">
              <w:t xml:space="preserve"> </w:t>
            </w:r>
            <w:r w:rsidRPr="003F1D55">
              <w:t>içselleştirilmemiş olması,</w:t>
            </w:r>
          </w:p>
          <w:p w14:paraId="5D9099A0" w14:textId="35C61907" w:rsidR="003276B1" w:rsidRPr="003F1D55" w:rsidRDefault="003276B1" w:rsidP="004C1E0B">
            <w:pPr>
              <w:jc w:val="both"/>
            </w:pPr>
            <w:r w:rsidRPr="003F1D55">
              <w:t>• Bölgesel ve toplumsal katkı faaliyetlerinin gerçekleştirilmesine yönelik</w:t>
            </w:r>
            <w:r w:rsidR="006A6B7C">
              <w:t xml:space="preserve"> </w:t>
            </w:r>
            <w:proofErr w:type="spellStart"/>
            <w:r w:rsidRPr="003F1D55">
              <w:t>tanımlıs</w:t>
            </w:r>
            <w:proofErr w:type="spellEnd"/>
            <w:r w:rsidR="006A6B7C">
              <w:t xml:space="preserve"> </w:t>
            </w:r>
            <w:proofErr w:type="spellStart"/>
            <w:r w:rsidRPr="003F1D55">
              <w:t>üreçlerinin</w:t>
            </w:r>
            <w:proofErr w:type="spellEnd"/>
            <w:r w:rsidRPr="003F1D55">
              <w:t xml:space="preserve"> olmamasıdır.</w:t>
            </w:r>
          </w:p>
          <w:p w14:paraId="0F62769B" w14:textId="77777777" w:rsidR="003276B1" w:rsidRPr="003276B1" w:rsidRDefault="003276B1" w:rsidP="004C1E0B">
            <w:pPr>
              <w:jc w:val="both"/>
              <w:rPr>
                <w:b/>
                <w:bCs/>
              </w:rPr>
            </w:pPr>
            <w:r w:rsidRPr="003276B1">
              <w:rPr>
                <w:b/>
                <w:bCs/>
              </w:rPr>
              <w:t>İyileştirme ve Gelişmeye Yönelik Öneriler:</w:t>
            </w:r>
          </w:p>
          <w:p w14:paraId="7FC684BD" w14:textId="4EFA3BB8" w:rsidR="00543739" w:rsidRDefault="003276B1" w:rsidP="006A6B7C">
            <w:pPr>
              <w:jc w:val="both"/>
              <w:rPr>
                <w:b/>
                <w:bCs/>
              </w:rPr>
            </w:pPr>
            <w:r w:rsidRPr="003276B1">
              <w:rPr>
                <w:b/>
                <w:bCs/>
              </w:rPr>
              <w:t xml:space="preserve">• </w:t>
            </w:r>
            <w:r w:rsidRPr="003F1D55">
              <w:t>Merkezimiz toplumsal katkı süreçlerinin yönetimi ve toplumsal katkı kaynakları</w:t>
            </w:r>
            <w:r w:rsidR="006A6B7C">
              <w:t xml:space="preserve"> </w:t>
            </w:r>
            <w:r w:rsidRPr="003F1D55">
              <w:t>konusunda üniversitemizin diğer birimlerle iletişime geçerek planlama çalışmalarını</w:t>
            </w:r>
            <w:r w:rsidR="006A6B7C">
              <w:t xml:space="preserve"> </w:t>
            </w:r>
            <w:r w:rsidRPr="003F1D55">
              <w:t>başlatmalı ve etkin bir şekilde sürdürmelidir.</w:t>
            </w:r>
          </w:p>
        </w:tc>
      </w:tr>
    </w:tbl>
    <w:p w14:paraId="1B5BD089" w14:textId="631D08E1" w:rsidR="00543739" w:rsidRDefault="00543739">
      <w:pPr>
        <w:rPr>
          <w:b/>
          <w:bCs/>
        </w:rPr>
      </w:pPr>
    </w:p>
    <w:p w14:paraId="35E25D77" w14:textId="77777777" w:rsidR="001120C6" w:rsidRDefault="001120C6" w:rsidP="001120C6">
      <w:pPr>
        <w:rPr>
          <w:b/>
          <w:bCs/>
        </w:rPr>
      </w:pPr>
    </w:p>
    <w:p w14:paraId="285F9377" w14:textId="7904DDE4" w:rsidR="001120C6" w:rsidRDefault="001120C6" w:rsidP="001120C6">
      <w:pPr>
        <w:rPr>
          <w:b/>
          <w:bCs/>
        </w:rPr>
      </w:pPr>
      <w:r>
        <w:rPr>
          <w:b/>
          <w:bCs/>
        </w:rPr>
        <w:t>HAZIRLAYAN K</w:t>
      </w:r>
      <w:r w:rsidRPr="001120C6">
        <w:rPr>
          <w:b/>
          <w:bCs/>
        </w:rPr>
        <w:t xml:space="preserve">OMİSYON </w:t>
      </w:r>
      <w:r>
        <w:rPr>
          <w:b/>
          <w:bCs/>
        </w:rPr>
        <w:t>Ü</w:t>
      </w:r>
      <w:r w:rsidRPr="001120C6">
        <w:rPr>
          <w:b/>
          <w:bCs/>
        </w:rPr>
        <w:t>YELERİ</w:t>
      </w:r>
      <w:r>
        <w:rPr>
          <w:b/>
          <w:bCs/>
        </w:rPr>
        <w:t>:</w:t>
      </w:r>
    </w:p>
    <w:p w14:paraId="28AB765C" w14:textId="07CA9741" w:rsidR="001120C6" w:rsidRDefault="001120C6" w:rsidP="001120C6">
      <w:pPr>
        <w:rPr>
          <w:b/>
          <w:bCs/>
        </w:rPr>
      </w:pPr>
      <w:bookmarkStart w:id="3" w:name="_Hlk161341557"/>
      <w:r>
        <w:rPr>
          <w:b/>
          <w:bCs/>
        </w:rPr>
        <w:t>1.</w:t>
      </w:r>
      <w:r w:rsidR="00E105E9">
        <w:rPr>
          <w:b/>
          <w:bCs/>
        </w:rPr>
        <w:t xml:space="preserve"> Prof. Dr. Niyazi KURNAZ</w:t>
      </w:r>
    </w:p>
    <w:p w14:paraId="752C1976" w14:textId="082E73C0" w:rsidR="001120C6" w:rsidRDefault="001120C6" w:rsidP="001120C6">
      <w:pPr>
        <w:rPr>
          <w:b/>
          <w:bCs/>
        </w:rPr>
      </w:pPr>
      <w:r>
        <w:rPr>
          <w:b/>
          <w:bCs/>
        </w:rPr>
        <w:t>2.</w:t>
      </w:r>
      <w:r w:rsidR="003276B1">
        <w:rPr>
          <w:b/>
          <w:bCs/>
        </w:rPr>
        <w:t xml:space="preserve"> </w:t>
      </w:r>
      <w:r w:rsidR="003F1D55">
        <w:rPr>
          <w:b/>
          <w:bCs/>
        </w:rPr>
        <w:t>Doç. Dr. Özer ÖZÇELİK</w:t>
      </w:r>
    </w:p>
    <w:p w14:paraId="4CEBAD52" w14:textId="1F8B18B2" w:rsidR="001120C6" w:rsidRDefault="001120C6" w:rsidP="001120C6">
      <w:pPr>
        <w:rPr>
          <w:b/>
          <w:bCs/>
        </w:rPr>
      </w:pPr>
      <w:r>
        <w:rPr>
          <w:b/>
          <w:bCs/>
        </w:rPr>
        <w:t>3</w:t>
      </w:r>
      <w:r w:rsidR="003276B1">
        <w:rPr>
          <w:b/>
          <w:bCs/>
        </w:rPr>
        <w:t xml:space="preserve">. </w:t>
      </w:r>
      <w:r w:rsidR="003F1D55">
        <w:rPr>
          <w:b/>
          <w:bCs/>
        </w:rPr>
        <w:t>Dr. Öğr. Üyesi Işık ALTUNAL</w:t>
      </w:r>
      <w:bookmarkEnd w:id="3"/>
    </w:p>
    <w:sectPr w:rsidR="001120C6" w:rsidSect="002750F8">
      <w:pgSz w:w="11901" w:h="16840"/>
      <w:pgMar w:top="1418" w:right="1418" w:bottom="179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980CD" w14:textId="77777777" w:rsidR="002750F8" w:rsidRDefault="002750F8" w:rsidP="00FB2805">
      <w:r>
        <w:separator/>
      </w:r>
    </w:p>
  </w:endnote>
  <w:endnote w:type="continuationSeparator" w:id="0">
    <w:p w14:paraId="4B82FA5C" w14:textId="77777777" w:rsidR="002750F8" w:rsidRDefault="002750F8" w:rsidP="00FB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BoldItalicMT">
    <w:altName w:val="Times New Roman"/>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544416305"/>
      <w:docPartObj>
        <w:docPartGallery w:val="Page Numbers (Bottom of Page)"/>
        <w:docPartUnique/>
      </w:docPartObj>
    </w:sdtPr>
    <w:sdtContent>
      <w:p w14:paraId="6AB0FD73" w14:textId="0E9C8DC8" w:rsidR="005D00E2" w:rsidRDefault="005D00E2" w:rsidP="004B6A91">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14</w:t>
        </w:r>
        <w:r>
          <w:rPr>
            <w:rStyle w:val="SayfaNumaras"/>
          </w:rPr>
          <w:fldChar w:fldCharType="end"/>
        </w:r>
      </w:p>
    </w:sdtContent>
  </w:sdt>
  <w:p w14:paraId="54AC2269" w14:textId="77777777" w:rsidR="005D00E2" w:rsidRDefault="005D00E2" w:rsidP="00FB2805">
    <w:pPr>
      <w:pStyle w:val="AltBilgi"/>
      <w:ind w:right="360"/>
    </w:pPr>
  </w:p>
  <w:p w14:paraId="4F83F235"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942913956"/>
      <w:docPartObj>
        <w:docPartGallery w:val="Page Numbers (Bottom of Page)"/>
        <w:docPartUnique/>
      </w:docPartObj>
    </w:sdtPr>
    <w:sdtContent>
      <w:p w14:paraId="01897C0C" w14:textId="6403D1D5" w:rsidR="005D00E2" w:rsidRDefault="005D00E2" w:rsidP="004B6A91">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7F3C23">
          <w:rPr>
            <w:rStyle w:val="SayfaNumaras"/>
            <w:noProof/>
          </w:rPr>
          <w:t>15</w:t>
        </w:r>
        <w:r>
          <w:rPr>
            <w:rStyle w:val="SayfaNumaras"/>
          </w:rPr>
          <w:fldChar w:fldCharType="end"/>
        </w:r>
      </w:p>
    </w:sdtContent>
  </w:sdt>
  <w:p w14:paraId="15EEB459" w14:textId="77777777" w:rsidR="005D00E2" w:rsidRDefault="005D00E2" w:rsidP="00FB2805">
    <w:pPr>
      <w:pStyle w:val="AltBilgi"/>
      <w:ind w:right="360"/>
    </w:pPr>
  </w:p>
  <w:p w14:paraId="2A3AF02E"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02F49" w14:textId="77777777" w:rsidR="002750F8" w:rsidRDefault="002750F8" w:rsidP="00FB2805">
      <w:r>
        <w:separator/>
      </w:r>
    </w:p>
  </w:footnote>
  <w:footnote w:type="continuationSeparator" w:id="0">
    <w:p w14:paraId="714B5231" w14:textId="77777777" w:rsidR="002750F8" w:rsidRDefault="002750F8" w:rsidP="00FB2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5EB"/>
    <w:multiLevelType w:val="hybridMultilevel"/>
    <w:tmpl w:val="E79846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47415C"/>
    <w:multiLevelType w:val="hybridMultilevel"/>
    <w:tmpl w:val="2B3C1E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D8201E"/>
    <w:multiLevelType w:val="hybridMultilevel"/>
    <w:tmpl w:val="6CC4F3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5B6E02"/>
    <w:multiLevelType w:val="hybridMultilevel"/>
    <w:tmpl w:val="11DEE5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3D25E25"/>
    <w:multiLevelType w:val="hybridMultilevel"/>
    <w:tmpl w:val="86DC07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B93B8E"/>
    <w:multiLevelType w:val="hybridMultilevel"/>
    <w:tmpl w:val="DA3CB5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7ED7705"/>
    <w:multiLevelType w:val="hybridMultilevel"/>
    <w:tmpl w:val="BC4AF0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B01091"/>
    <w:multiLevelType w:val="hybridMultilevel"/>
    <w:tmpl w:val="F9FE07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5D5C54"/>
    <w:multiLevelType w:val="hybridMultilevel"/>
    <w:tmpl w:val="AB6499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4C9309C"/>
    <w:multiLevelType w:val="hybridMultilevel"/>
    <w:tmpl w:val="91D051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4FA1A6D"/>
    <w:multiLevelType w:val="hybridMultilevel"/>
    <w:tmpl w:val="7C4AB7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6825575"/>
    <w:multiLevelType w:val="hybridMultilevel"/>
    <w:tmpl w:val="D0E447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6BA462D"/>
    <w:multiLevelType w:val="hybridMultilevel"/>
    <w:tmpl w:val="00B0CB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7236FFC"/>
    <w:multiLevelType w:val="hybridMultilevel"/>
    <w:tmpl w:val="6ED8D8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7B5281"/>
    <w:multiLevelType w:val="hybridMultilevel"/>
    <w:tmpl w:val="4210B4CC"/>
    <w:lvl w:ilvl="0" w:tplc="8228C0B6">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FDE5D25"/>
    <w:multiLevelType w:val="hybridMultilevel"/>
    <w:tmpl w:val="DA3CB5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1A7526B"/>
    <w:multiLevelType w:val="hybridMultilevel"/>
    <w:tmpl w:val="101EC8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24B0970"/>
    <w:multiLevelType w:val="hybridMultilevel"/>
    <w:tmpl w:val="3328E1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3F26EE9"/>
    <w:multiLevelType w:val="hybridMultilevel"/>
    <w:tmpl w:val="AA8A0C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53F4973"/>
    <w:multiLevelType w:val="hybridMultilevel"/>
    <w:tmpl w:val="79C612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6347ECD"/>
    <w:multiLevelType w:val="hybridMultilevel"/>
    <w:tmpl w:val="5FD851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B0A096B"/>
    <w:multiLevelType w:val="hybridMultilevel"/>
    <w:tmpl w:val="A5E866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C8D0225"/>
    <w:multiLevelType w:val="hybridMultilevel"/>
    <w:tmpl w:val="C1FC90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3692402"/>
    <w:multiLevelType w:val="hybridMultilevel"/>
    <w:tmpl w:val="E3247F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3815497"/>
    <w:multiLevelType w:val="hybridMultilevel"/>
    <w:tmpl w:val="A156C6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81D1E94"/>
    <w:multiLevelType w:val="hybridMultilevel"/>
    <w:tmpl w:val="4CB08212"/>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5D8E5506"/>
    <w:multiLevelType w:val="hybridMultilevel"/>
    <w:tmpl w:val="1F4AA9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FE10B0C"/>
    <w:multiLevelType w:val="hybridMultilevel"/>
    <w:tmpl w:val="FC48E5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27155E6"/>
    <w:multiLevelType w:val="hybridMultilevel"/>
    <w:tmpl w:val="6EC4C2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32B3083"/>
    <w:multiLevelType w:val="hybridMultilevel"/>
    <w:tmpl w:val="2D7C5A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C317450"/>
    <w:multiLevelType w:val="hybridMultilevel"/>
    <w:tmpl w:val="D3D4E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266768"/>
    <w:multiLevelType w:val="hybridMultilevel"/>
    <w:tmpl w:val="37E499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EAB6A03"/>
    <w:multiLevelType w:val="hybridMultilevel"/>
    <w:tmpl w:val="4C6E7B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15102DE"/>
    <w:multiLevelType w:val="hybridMultilevel"/>
    <w:tmpl w:val="FD58A5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2CB1A94"/>
    <w:multiLevelType w:val="hybridMultilevel"/>
    <w:tmpl w:val="F880C8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B49674E"/>
    <w:multiLevelType w:val="hybridMultilevel"/>
    <w:tmpl w:val="D840C9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851748409">
    <w:abstractNumId w:val="7"/>
  </w:num>
  <w:num w:numId="2" w16cid:durableId="1155797232">
    <w:abstractNumId w:val="25"/>
  </w:num>
  <w:num w:numId="3" w16cid:durableId="1039433155">
    <w:abstractNumId w:val="11"/>
  </w:num>
  <w:num w:numId="4" w16cid:durableId="592277537">
    <w:abstractNumId w:val="30"/>
  </w:num>
  <w:num w:numId="5" w16cid:durableId="407114365">
    <w:abstractNumId w:val="35"/>
  </w:num>
  <w:num w:numId="6" w16cid:durableId="215629972">
    <w:abstractNumId w:val="20"/>
  </w:num>
  <w:num w:numId="7" w16cid:durableId="1887058272">
    <w:abstractNumId w:val="14"/>
  </w:num>
  <w:num w:numId="8" w16cid:durableId="216013754">
    <w:abstractNumId w:val="23"/>
  </w:num>
  <w:num w:numId="9" w16cid:durableId="2107925228">
    <w:abstractNumId w:val="10"/>
  </w:num>
  <w:num w:numId="10" w16cid:durableId="1032151126">
    <w:abstractNumId w:val="12"/>
  </w:num>
  <w:num w:numId="11" w16cid:durableId="772283870">
    <w:abstractNumId w:val="26"/>
  </w:num>
  <w:num w:numId="12" w16cid:durableId="1440683046">
    <w:abstractNumId w:val="32"/>
  </w:num>
  <w:num w:numId="13" w16cid:durableId="2000769804">
    <w:abstractNumId w:val="19"/>
  </w:num>
  <w:num w:numId="14" w16cid:durableId="1234008046">
    <w:abstractNumId w:val="13"/>
  </w:num>
  <w:num w:numId="15" w16cid:durableId="127286465">
    <w:abstractNumId w:val="3"/>
  </w:num>
  <w:num w:numId="16" w16cid:durableId="2087608338">
    <w:abstractNumId w:val="6"/>
  </w:num>
  <w:num w:numId="17" w16cid:durableId="1433427750">
    <w:abstractNumId w:val="16"/>
  </w:num>
  <w:num w:numId="18" w16cid:durableId="1905987816">
    <w:abstractNumId w:val="9"/>
  </w:num>
  <w:num w:numId="19" w16cid:durableId="1032611633">
    <w:abstractNumId w:val="29"/>
  </w:num>
  <w:num w:numId="20" w16cid:durableId="1759132693">
    <w:abstractNumId w:val="4"/>
  </w:num>
  <w:num w:numId="21" w16cid:durableId="541089885">
    <w:abstractNumId w:val="1"/>
  </w:num>
  <w:num w:numId="22" w16cid:durableId="1348024991">
    <w:abstractNumId w:val="17"/>
  </w:num>
  <w:num w:numId="23" w16cid:durableId="769741231">
    <w:abstractNumId w:val="0"/>
  </w:num>
  <w:num w:numId="24" w16cid:durableId="1875463040">
    <w:abstractNumId w:val="2"/>
  </w:num>
  <w:num w:numId="25" w16cid:durableId="1425801662">
    <w:abstractNumId w:val="27"/>
  </w:num>
  <w:num w:numId="26" w16cid:durableId="1227375397">
    <w:abstractNumId w:val="31"/>
  </w:num>
  <w:num w:numId="27" w16cid:durableId="2030643590">
    <w:abstractNumId w:val="28"/>
  </w:num>
  <w:num w:numId="28" w16cid:durableId="1489177322">
    <w:abstractNumId w:val="18"/>
  </w:num>
  <w:num w:numId="29" w16cid:durableId="1485707637">
    <w:abstractNumId w:val="22"/>
  </w:num>
  <w:num w:numId="30" w16cid:durableId="485977358">
    <w:abstractNumId w:val="34"/>
  </w:num>
  <w:num w:numId="31" w16cid:durableId="636254114">
    <w:abstractNumId w:val="24"/>
  </w:num>
  <w:num w:numId="32" w16cid:durableId="1303920949">
    <w:abstractNumId w:val="8"/>
  </w:num>
  <w:num w:numId="33" w16cid:durableId="781001108">
    <w:abstractNumId w:val="15"/>
  </w:num>
  <w:num w:numId="34" w16cid:durableId="119347187">
    <w:abstractNumId w:val="5"/>
  </w:num>
  <w:num w:numId="35" w16cid:durableId="816459093">
    <w:abstractNumId w:val="21"/>
  </w:num>
  <w:num w:numId="36" w16cid:durableId="164223085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146"/>
    <w:rsid w:val="000347B3"/>
    <w:rsid w:val="0004634B"/>
    <w:rsid w:val="000832A1"/>
    <w:rsid w:val="0009297D"/>
    <w:rsid w:val="000A162E"/>
    <w:rsid w:val="000A1A79"/>
    <w:rsid w:val="000A64D8"/>
    <w:rsid w:val="000B5353"/>
    <w:rsid w:val="000C252E"/>
    <w:rsid w:val="000E3B62"/>
    <w:rsid w:val="000E5208"/>
    <w:rsid w:val="00110EB4"/>
    <w:rsid w:val="001120C6"/>
    <w:rsid w:val="00155399"/>
    <w:rsid w:val="00180146"/>
    <w:rsid w:val="001A27F1"/>
    <w:rsid w:val="00207EA2"/>
    <w:rsid w:val="002233FF"/>
    <w:rsid w:val="00223645"/>
    <w:rsid w:val="00265862"/>
    <w:rsid w:val="002750F8"/>
    <w:rsid w:val="002A3C42"/>
    <w:rsid w:val="003154B5"/>
    <w:rsid w:val="003276B1"/>
    <w:rsid w:val="00346373"/>
    <w:rsid w:val="003471B2"/>
    <w:rsid w:val="00350019"/>
    <w:rsid w:val="00350346"/>
    <w:rsid w:val="00380F36"/>
    <w:rsid w:val="00385B00"/>
    <w:rsid w:val="003E055B"/>
    <w:rsid w:val="003F1D55"/>
    <w:rsid w:val="003F6BE8"/>
    <w:rsid w:val="003F7D64"/>
    <w:rsid w:val="00405A62"/>
    <w:rsid w:val="00421EFA"/>
    <w:rsid w:val="0042689C"/>
    <w:rsid w:val="00441125"/>
    <w:rsid w:val="0044169B"/>
    <w:rsid w:val="00451D6F"/>
    <w:rsid w:val="00473574"/>
    <w:rsid w:val="0049226B"/>
    <w:rsid w:val="00494B4C"/>
    <w:rsid w:val="004A2AB7"/>
    <w:rsid w:val="004B6A91"/>
    <w:rsid w:val="004C1E0B"/>
    <w:rsid w:val="004D7F21"/>
    <w:rsid w:val="004E12FF"/>
    <w:rsid w:val="004F591D"/>
    <w:rsid w:val="0052035A"/>
    <w:rsid w:val="005216E9"/>
    <w:rsid w:val="00543739"/>
    <w:rsid w:val="00560372"/>
    <w:rsid w:val="005848BA"/>
    <w:rsid w:val="005D00E2"/>
    <w:rsid w:val="006628C4"/>
    <w:rsid w:val="006870DF"/>
    <w:rsid w:val="00687447"/>
    <w:rsid w:val="00690097"/>
    <w:rsid w:val="006A6B7C"/>
    <w:rsid w:val="006C4FDD"/>
    <w:rsid w:val="006D6BBD"/>
    <w:rsid w:val="006D7D8A"/>
    <w:rsid w:val="006E6004"/>
    <w:rsid w:val="00707745"/>
    <w:rsid w:val="0071112C"/>
    <w:rsid w:val="007270D6"/>
    <w:rsid w:val="007C352E"/>
    <w:rsid w:val="007E3739"/>
    <w:rsid w:val="007E3F1E"/>
    <w:rsid w:val="007F3C23"/>
    <w:rsid w:val="00861AF0"/>
    <w:rsid w:val="008D67FE"/>
    <w:rsid w:val="008F09A8"/>
    <w:rsid w:val="008F1A2B"/>
    <w:rsid w:val="008F563B"/>
    <w:rsid w:val="009024CF"/>
    <w:rsid w:val="0094110E"/>
    <w:rsid w:val="00967B02"/>
    <w:rsid w:val="009A6FF9"/>
    <w:rsid w:val="009B414F"/>
    <w:rsid w:val="009E72E8"/>
    <w:rsid w:val="009F2C4B"/>
    <w:rsid w:val="009F44EE"/>
    <w:rsid w:val="00A20E98"/>
    <w:rsid w:val="00A33814"/>
    <w:rsid w:val="00A41D39"/>
    <w:rsid w:val="00A564F6"/>
    <w:rsid w:val="00A70154"/>
    <w:rsid w:val="00A72ED5"/>
    <w:rsid w:val="00A928C7"/>
    <w:rsid w:val="00AB4405"/>
    <w:rsid w:val="00AE5F63"/>
    <w:rsid w:val="00B36A86"/>
    <w:rsid w:val="00BA4C33"/>
    <w:rsid w:val="00BA5175"/>
    <w:rsid w:val="00C12671"/>
    <w:rsid w:val="00C15247"/>
    <w:rsid w:val="00C172D5"/>
    <w:rsid w:val="00C257B6"/>
    <w:rsid w:val="00C727BC"/>
    <w:rsid w:val="00C80357"/>
    <w:rsid w:val="00C8359B"/>
    <w:rsid w:val="00C92F5F"/>
    <w:rsid w:val="00CA6E4B"/>
    <w:rsid w:val="00CC43B4"/>
    <w:rsid w:val="00CC57CC"/>
    <w:rsid w:val="00D144C2"/>
    <w:rsid w:val="00D221B8"/>
    <w:rsid w:val="00D543BD"/>
    <w:rsid w:val="00D91119"/>
    <w:rsid w:val="00D93EA3"/>
    <w:rsid w:val="00D97ADB"/>
    <w:rsid w:val="00DA44D5"/>
    <w:rsid w:val="00DD542A"/>
    <w:rsid w:val="00DF2846"/>
    <w:rsid w:val="00DF3CD1"/>
    <w:rsid w:val="00E105E9"/>
    <w:rsid w:val="00E2652D"/>
    <w:rsid w:val="00E26675"/>
    <w:rsid w:val="00E30C99"/>
    <w:rsid w:val="00E77699"/>
    <w:rsid w:val="00E87512"/>
    <w:rsid w:val="00E92F2F"/>
    <w:rsid w:val="00E94305"/>
    <w:rsid w:val="00EF37D1"/>
    <w:rsid w:val="00EF5F6F"/>
    <w:rsid w:val="00F000C7"/>
    <w:rsid w:val="00F25C85"/>
    <w:rsid w:val="00F4719E"/>
    <w:rsid w:val="00F919D3"/>
    <w:rsid w:val="00FA0A8E"/>
    <w:rsid w:val="00FA6573"/>
    <w:rsid w:val="00FB280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B631"/>
  <w15:docId w15:val="{C0561DC4-10FE-7B45-8F6E-31B0CF73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12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44169B"/>
    <w:pPr>
      <w:widowControl w:val="0"/>
      <w:ind w:left="118"/>
      <w:outlineLvl w:val="0"/>
    </w:pPr>
    <w:rPr>
      <w:rFonts w:cstheme="minorBidi"/>
      <w:b/>
      <w:bCs/>
      <w:noProof/>
      <w:sz w:val="32"/>
      <w:szCs w:val="32"/>
      <w:lang w:eastAsia="en-US"/>
    </w:rPr>
  </w:style>
  <w:style w:type="paragraph" w:styleId="Balk3">
    <w:name w:val="heading 3"/>
    <w:basedOn w:val="Normal"/>
    <w:next w:val="Normal"/>
    <w:link w:val="Balk3Char"/>
    <w:uiPriority w:val="9"/>
    <w:semiHidden/>
    <w:unhideWhenUsed/>
    <w:qFormat/>
    <w:rsid w:val="003471B2"/>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0146"/>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39"/>
    <w:rsid w:val="001801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180146"/>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180146"/>
    <w:rPr>
      <w:rFonts w:ascii="Tahoma" w:hAnsi="Tahoma" w:cs="Tahoma"/>
      <w:sz w:val="16"/>
      <w:szCs w:val="16"/>
    </w:rPr>
  </w:style>
  <w:style w:type="character" w:styleId="Kpr">
    <w:name w:val="Hyperlink"/>
    <w:basedOn w:val="VarsaylanParagrafYazTipi"/>
    <w:uiPriority w:val="99"/>
    <w:unhideWhenUsed/>
    <w:rsid w:val="00861AF0"/>
    <w:rPr>
      <w:color w:val="0000FF" w:themeColor="hyperlink"/>
      <w:u w:val="single"/>
    </w:rPr>
  </w:style>
  <w:style w:type="character" w:customStyle="1" w:styleId="zmlenmeyenBahsetme1">
    <w:name w:val="Çözümlenmeyen Bahsetme1"/>
    <w:basedOn w:val="VarsaylanParagrafYazTipi"/>
    <w:uiPriority w:val="99"/>
    <w:semiHidden/>
    <w:unhideWhenUsed/>
    <w:rsid w:val="00155399"/>
    <w:rPr>
      <w:color w:val="605E5C"/>
      <w:shd w:val="clear" w:color="auto" w:fill="E1DFDD"/>
    </w:rPr>
  </w:style>
  <w:style w:type="character" w:customStyle="1" w:styleId="Balk1Char">
    <w:name w:val="Başlık 1 Char"/>
    <w:basedOn w:val="VarsaylanParagrafYazTipi"/>
    <w:link w:val="Balk1"/>
    <w:uiPriority w:val="1"/>
    <w:rsid w:val="0044169B"/>
    <w:rPr>
      <w:rFonts w:ascii="Times New Roman" w:eastAsia="Times New Roman" w:hAnsi="Times New Roman"/>
      <w:b/>
      <w:bCs/>
      <w:noProof/>
      <w:sz w:val="32"/>
      <w:szCs w:val="32"/>
    </w:rPr>
  </w:style>
  <w:style w:type="paragraph" w:styleId="AltBilgi">
    <w:name w:val="footer"/>
    <w:basedOn w:val="Normal"/>
    <w:link w:val="AltBilgiChar"/>
    <w:uiPriority w:val="99"/>
    <w:unhideWhenUsed/>
    <w:rsid w:val="00FB2805"/>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FB2805"/>
  </w:style>
  <w:style w:type="character" w:styleId="SayfaNumaras">
    <w:name w:val="page number"/>
    <w:basedOn w:val="VarsaylanParagrafYazTipi"/>
    <w:uiPriority w:val="99"/>
    <w:semiHidden/>
    <w:unhideWhenUsed/>
    <w:rsid w:val="00FB2805"/>
  </w:style>
  <w:style w:type="character" w:customStyle="1" w:styleId="Balk3Char">
    <w:name w:val="Başlık 3 Char"/>
    <w:basedOn w:val="VarsaylanParagrafYazTipi"/>
    <w:link w:val="Balk3"/>
    <w:uiPriority w:val="9"/>
    <w:semiHidden/>
    <w:rsid w:val="003471B2"/>
    <w:rPr>
      <w:rFonts w:asciiTheme="majorHAnsi" w:eastAsiaTheme="majorEastAsia" w:hAnsiTheme="majorHAnsi" w:cstheme="majorBidi"/>
      <w:color w:val="243F60" w:themeColor="accent1" w:themeShade="7F"/>
      <w:sz w:val="24"/>
      <w:szCs w:val="24"/>
    </w:rPr>
  </w:style>
  <w:style w:type="character" w:styleId="zlenenKpr">
    <w:name w:val="FollowedHyperlink"/>
    <w:basedOn w:val="VarsaylanParagrafYazTipi"/>
    <w:uiPriority w:val="99"/>
    <w:semiHidden/>
    <w:unhideWhenUsed/>
    <w:rsid w:val="0042689C"/>
    <w:rPr>
      <w:color w:val="800080" w:themeColor="followedHyperlink"/>
      <w:u w:val="single"/>
    </w:rPr>
  </w:style>
  <w:style w:type="character" w:customStyle="1" w:styleId="zmlenmeyenBahsetme2">
    <w:name w:val="Çözümlenmeyen Bahsetme2"/>
    <w:basedOn w:val="VarsaylanParagrafYazTipi"/>
    <w:uiPriority w:val="99"/>
    <w:semiHidden/>
    <w:unhideWhenUsed/>
    <w:rsid w:val="00405A62"/>
    <w:rPr>
      <w:color w:val="605E5C"/>
      <w:shd w:val="clear" w:color="auto" w:fill="E1DFDD"/>
    </w:rPr>
  </w:style>
  <w:style w:type="character" w:styleId="zmlenmeyenBahsetme">
    <w:name w:val="Unresolved Mention"/>
    <w:basedOn w:val="VarsaylanParagrafYazTipi"/>
    <w:uiPriority w:val="99"/>
    <w:semiHidden/>
    <w:unhideWhenUsed/>
    <w:rsid w:val="00E30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534">
      <w:bodyDiv w:val="1"/>
      <w:marLeft w:val="0"/>
      <w:marRight w:val="0"/>
      <w:marTop w:val="0"/>
      <w:marBottom w:val="0"/>
      <w:divBdr>
        <w:top w:val="none" w:sz="0" w:space="0" w:color="auto"/>
        <w:left w:val="none" w:sz="0" w:space="0" w:color="auto"/>
        <w:bottom w:val="none" w:sz="0" w:space="0" w:color="auto"/>
        <w:right w:val="none" w:sz="0" w:space="0" w:color="auto"/>
      </w:divBdr>
    </w:div>
    <w:div w:id="10883126">
      <w:bodyDiv w:val="1"/>
      <w:marLeft w:val="0"/>
      <w:marRight w:val="0"/>
      <w:marTop w:val="0"/>
      <w:marBottom w:val="0"/>
      <w:divBdr>
        <w:top w:val="none" w:sz="0" w:space="0" w:color="auto"/>
        <w:left w:val="none" w:sz="0" w:space="0" w:color="auto"/>
        <w:bottom w:val="none" w:sz="0" w:space="0" w:color="auto"/>
        <w:right w:val="none" w:sz="0" w:space="0" w:color="auto"/>
      </w:divBdr>
    </w:div>
    <w:div w:id="36929015">
      <w:bodyDiv w:val="1"/>
      <w:marLeft w:val="0"/>
      <w:marRight w:val="0"/>
      <w:marTop w:val="0"/>
      <w:marBottom w:val="0"/>
      <w:divBdr>
        <w:top w:val="none" w:sz="0" w:space="0" w:color="auto"/>
        <w:left w:val="none" w:sz="0" w:space="0" w:color="auto"/>
        <w:bottom w:val="none" w:sz="0" w:space="0" w:color="auto"/>
        <w:right w:val="none" w:sz="0" w:space="0" w:color="auto"/>
      </w:divBdr>
    </w:div>
    <w:div w:id="103036633">
      <w:bodyDiv w:val="1"/>
      <w:marLeft w:val="0"/>
      <w:marRight w:val="0"/>
      <w:marTop w:val="0"/>
      <w:marBottom w:val="0"/>
      <w:divBdr>
        <w:top w:val="none" w:sz="0" w:space="0" w:color="auto"/>
        <w:left w:val="none" w:sz="0" w:space="0" w:color="auto"/>
        <w:bottom w:val="none" w:sz="0" w:space="0" w:color="auto"/>
        <w:right w:val="none" w:sz="0" w:space="0" w:color="auto"/>
      </w:divBdr>
    </w:div>
    <w:div w:id="112675501">
      <w:bodyDiv w:val="1"/>
      <w:marLeft w:val="0"/>
      <w:marRight w:val="0"/>
      <w:marTop w:val="0"/>
      <w:marBottom w:val="0"/>
      <w:divBdr>
        <w:top w:val="none" w:sz="0" w:space="0" w:color="auto"/>
        <w:left w:val="none" w:sz="0" w:space="0" w:color="auto"/>
        <w:bottom w:val="none" w:sz="0" w:space="0" w:color="auto"/>
        <w:right w:val="none" w:sz="0" w:space="0" w:color="auto"/>
      </w:divBdr>
    </w:div>
    <w:div w:id="125974116">
      <w:bodyDiv w:val="1"/>
      <w:marLeft w:val="0"/>
      <w:marRight w:val="0"/>
      <w:marTop w:val="0"/>
      <w:marBottom w:val="0"/>
      <w:divBdr>
        <w:top w:val="none" w:sz="0" w:space="0" w:color="auto"/>
        <w:left w:val="none" w:sz="0" w:space="0" w:color="auto"/>
        <w:bottom w:val="none" w:sz="0" w:space="0" w:color="auto"/>
        <w:right w:val="none" w:sz="0" w:space="0" w:color="auto"/>
      </w:divBdr>
    </w:div>
    <w:div w:id="158888028">
      <w:bodyDiv w:val="1"/>
      <w:marLeft w:val="0"/>
      <w:marRight w:val="0"/>
      <w:marTop w:val="0"/>
      <w:marBottom w:val="0"/>
      <w:divBdr>
        <w:top w:val="none" w:sz="0" w:space="0" w:color="auto"/>
        <w:left w:val="none" w:sz="0" w:space="0" w:color="auto"/>
        <w:bottom w:val="none" w:sz="0" w:space="0" w:color="auto"/>
        <w:right w:val="none" w:sz="0" w:space="0" w:color="auto"/>
      </w:divBdr>
    </w:div>
    <w:div w:id="192813371">
      <w:bodyDiv w:val="1"/>
      <w:marLeft w:val="0"/>
      <w:marRight w:val="0"/>
      <w:marTop w:val="0"/>
      <w:marBottom w:val="0"/>
      <w:divBdr>
        <w:top w:val="none" w:sz="0" w:space="0" w:color="auto"/>
        <w:left w:val="none" w:sz="0" w:space="0" w:color="auto"/>
        <w:bottom w:val="none" w:sz="0" w:space="0" w:color="auto"/>
        <w:right w:val="none" w:sz="0" w:space="0" w:color="auto"/>
      </w:divBdr>
    </w:div>
    <w:div w:id="218172261">
      <w:bodyDiv w:val="1"/>
      <w:marLeft w:val="0"/>
      <w:marRight w:val="0"/>
      <w:marTop w:val="0"/>
      <w:marBottom w:val="0"/>
      <w:divBdr>
        <w:top w:val="none" w:sz="0" w:space="0" w:color="auto"/>
        <w:left w:val="none" w:sz="0" w:space="0" w:color="auto"/>
        <w:bottom w:val="none" w:sz="0" w:space="0" w:color="auto"/>
        <w:right w:val="none" w:sz="0" w:space="0" w:color="auto"/>
      </w:divBdr>
    </w:div>
    <w:div w:id="220674317">
      <w:bodyDiv w:val="1"/>
      <w:marLeft w:val="0"/>
      <w:marRight w:val="0"/>
      <w:marTop w:val="0"/>
      <w:marBottom w:val="0"/>
      <w:divBdr>
        <w:top w:val="none" w:sz="0" w:space="0" w:color="auto"/>
        <w:left w:val="none" w:sz="0" w:space="0" w:color="auto"/>
        <w:bottom w:val="none" w:sz="0" w:space="0" w:color="auto"/>
        <w:right w:val="none" w:sz="0" w:space="0" w:color="auto"/>
      </w:divBdr>
    </w:div>
    <w:div w:id="230893527">
      <w:bodyDiv w:val="1"/>
      <w:marLeft w:val="0"/>
      <w:marRight w:val="0"/>
      <w:marTop w:val="0"/>
      <w:marBottom w:val="0"/>
      <w:divBdr>
        <w:top w:val="none" w:sz="0" w:space="0" w:color="auto"/>
        <w:left w:val="none" w:sz="0" w:space="0" w:color="auto"/>
        <w:bottom w:val="none" w:sz="0" w:space="0" w:color="auto"/>
        <w:right w:val="none" w:sz="0" w:space="0" w:color="auto"/>
      </w:divBdr>
    </w:div>
    <w:div w:id="232591070">
      <w:bodyDiv w:val="1"/>
      <w:marLeft w:val="0"/>
      <w:marRight w:val="0"/>
      <w:marTop w:val="0"/>
      <w:marBottom w:val="0"/>
      <w:divBdr>
        <w:top w:val="none" w:sz="0" w:space="0" w:color="auto"/>
        <w:left w:val="none" w:sz="0" w:space="0" w:color="auto"/>
        <w:bottom w:val="none" w:sz="0" w:space="0" w:color="auto"/>
        <w:right w:val="none" w:sz="0" w:space="0" w:color="auto"/>
      </w:divBdr>
    </w:div>
    <w:div w:id="254096605">
      <w:bodyDiv w:val="1"/>
      <w:marLeft w:val="0"/>
      <w:marRight w:val="0"/>
      <w:marTop w:val="0"/>
      <w:marBottom w:val="0"/>
      <w:divBdr>
        <w:top w:val="none" w:sz="0" w:space="0" w:color="auto"/>
        <w:left w:val="none" w:sz="0" w:space="0" w:color="auto"/>
        <w:bottom w:val="none" w:sz="0" w:space="0" w:color="auto"/>
        <w:right w:val="none" w:sz="0" w:space="0" w:color="auto"/>
      </w:divBdr>
    </w:div>
    <w:div w:id="255481177">
      <w:bodyDiv w:val="1"/>
      <w:marLeft w:val="0"/>
      <w:marRight w:val="0"/>
      <w:marTop w:val="0"/>
      <w:marBottom w:val="0"/>
      <w:divBdr>
        <w:top w:val="none" w:sz="0" w:space="0" w:color="auto"/>
        <w:left w:val="none" w:sz="0" w:space="0" w:color="auto"/>
        <w:bottom w:val="none" w:sz="0" w:space="0" w:color="auto"/>
        <w:right w:val="none" w:sz="0" w:space="0" w:color="auto"/>
      </w:divBdr>
    </w:div>
    <w:div w:id="348336648">
      <w:bodyDiv w:val="1"/>
      <w:marLeft w:val="0"/>
      <w:marRight w:val="0"/>
      <w:marTop w:val="0"/>
      <w:marBottom w:val="0"/>
      <w:divBdr>
        <w:top w:val="none" w:sz="0" w:space="0" w:color="auto"/>
        <w:left w:val="none" w:sz="0" w:space="0" w:color="auto"/>
        <w:bottom w:val="none" w:sz="0" w:space="0" w:color="auto"/>
        <w:right w:val="none" w:sz="0" w:space="0" w:color="auto"/>
      </w:divBdr>
    </w:div>
    <w:div w:id="387270560">
      <w:bodyDiv w:val="1"/>
      <w:marLeft w:val="0"/>
      <w:marRight w:val="0"/>
      <w:marTop w:val="0"/>
      <w:marBottom w:val="0"/>
      <w:divBdr>
        <w:top w:val="none" w:sz="0" w:space="0" w:color="auto"/>
        <w:left w:val="none" w:sz="0" w:space="0" w:color="auto"/>
        <w:bottom w:val="none" w:sz="0" w:space="0" w:color="auto"/>
        <w:right w:val="none" w:sz="0" w:space="0" w:color="auto"/>
      </w:divBdr>
    </w:div>
    <w:div w:id="512764949">
      <w:bodyDiv w:val="1"/>
      <w:marLeft w:val="0"/>
      <w:marRight w:val="0"/>
      <w:marTop w:val="0"/>
      <w:marBottom w:val="0"/>
      <w:divBdr>
        <w:top w:val="none" w:sz="0" w:space="0" w:color="auto"/>
        <w:left w:val="none" w:sz="0" w:space="0" w:color="auto"/>
        <w:bottom w:val="none" w:sz="0" w:space="0" w:color="auto"/>
        <w:right w:val="none" w:sz="0" w:space="0" w:color="auto"/>
      </w:divBdr>
    </w:div>
    <w:div w:id="514614839">
      <w:bodyDiv w:val="1"/>
      <w:marLeft w:val="0"/>
      <w:marRight w:val="0"/>
      <w:marTop w:val="0"/>
      <w:marBottom w:val="0"/>
      <w:divBdr>
        <w:top w:val="none" w:sz="0" w:space="0" w:color="auto"/>
        <w:left w:val="none" w:sz="0" w:space="0" w:color="auto"/>
        <w:bottom w:val="none" w:sz="0" w:space="0" w:color="auto"/>
        <w:right w:val="none" w:sz="0" w:space="0" w:color="auto"/>
      </w:divBdr>
    </w:div>
    <w:div w:id="536743086">
      <w:bodyDiv w:val="1"/>
      <w:marLeft w:val="0"/>
      <w:marRight w:val="0"/>
      <w:marTop w:val="0"/>
      <w:marBottom w:val="0"/>
      <w:divBdr>
        <w:top w:val="none" w:sz="0" w:space="0" w:color="auto"/>
        <w:left w:val="none" w:sz="0" w:space="0" w:color="auto"/>
        <w:bottom w:val="none" w:sz="0" w:space="0" w:color="auto"/>
        <w:right w:val="none" w:sz="0" w:space="0" w:color="auto"/>
      </w:divBdr>
    </w:div>
    <w:div w:id="578028654">
      <w:bodyDiv w:val="1"/>
      <w:marLeft w:val="0"/>
      <w:marRight w:val="0"/>
      <w:marTop w:val="0"/>
      <w:marBottom w:val="0"/>
      <w:divBdr>
        <w:top w:val="none" w:sz="0" w:space="0" w:color="auto"/>
        <w:left w:val="none" w:sz="0" w:space="0" w:color="auto"/>
        <w:bottom w:val="none" w:sz="0" w:space="0" w:color="auto"/>
        <w:right w:val="none" w:sz="0" w:space="0" w:color="auto"/>
      </w:divBdr>
    </w:div>
    <w:div w:id="682902576">
      <w:bodyDiv w:val="1"/>
      <w:marLeft w:val="0"/>
      <w:marRight w:val="0"/>
      <w:marTop w:val="0"/>
      <w:marBottom w:val="0"/>
      <w:divBdr>
        <w:top w:val="none" w:sz="0" w:space="0" w:color="auto"/>
        <w:left w:val="none" w:sz="0" w:space="0" w:color="auto"/>
        <w:bottom w:val="none" w:sz="0" w:space="0" w:color="auto"/>
        <w:right w:val="none" w:sz="0" w:space="0" w:color="auto"/>
      </w:divBdr>
    </w:div>
    <w:div w:id="703290558">
      <w:bodyDiv w:val="1"/>
      <w:marLeft w:val="0"/>
      <w:marRight w:val="0"/>
      <w:marTop w:val="0"/>
      <w:marBottom w:val="0"/>
      <w:divBdr>
        <w:top w:val="none" w:sz="0" w:space="0" w:color="auto"/>
        <w:left w:val="none" w:sz="0" w:space="0" w:color="auto"/>
        <w:bottom w:val="none" w:sz="0" w:space="0" w:color="auto"/>
        <w:right w:val="none" w:sz="0" w:space="0" w:color="auto"/>
      </w:divBdr>
    </w:div>
    <w:div w:id="709040438">
      <w:bodyDiv w:val="1"/>
      <w:marLeft w:val="0"/>
      <w:marRight w:val="0"/>
      <w:marTop w:val="0"/>
      <w:marBottom w:val="0"/>
      <w:divBdr>
        <w:top w:val="none" w:sz="0" w:space="0" w:color="auto"/>
        <w:left w:val="none" w:sz="0" w:space="0" w:color="auto"/>
        <w:bottom w:val="none" w:sz="0" w:space="0" w:color="auto"/>
        <w:right w:val="none" w:sz="0" w:space="0" w:color="auto"/>
      </w:divBdr>
    </w:div>
    <w:div w:id="726299753">
      <w:bodyDiv w:val="1"/>
      <w:marLeft w:val="0"/>
      <w:marRight w:val="0"/>
      <w:marTop w:val="0"/>
      <w:marBottom w:val="0"/>
      <w:divBdr>
        <w:top w:val="none" w:sz="0" w:space="0" w:color="auto"/>
        <w:left w:val="none" w:sz="0" w:space="0" w:color="auto"/>
        <w:bottom w:val="none" w:sz="0" w:space="0" w:color="auto"/>
        <w:right w:val="none" w:sz="0" w:space="0" w:color="auto"/>
      </w:divBdr>
    </w:div>
    <w:div w:id="755443973">
      <w:bodyDiv w:val="1"/>
      <w:marLeft w:val="0"/>
      <w:marRight w:val="0"/>
      <w:marTop w:val="0"/>
      <w:marBottom w:val="0"/>
      <w:divBdr>
        <w:top w:val="none" w:sz="0" w:space="0" w:color="auto"/>
        <w:left w:val="none" w:sz="0" w:space="0" w:color="auto"/>
        <w:bottom w:val="none" w:sz="0" w:space="0" w:color="auto"/>
        <w:right w:val="none" w:sz="0" w:space="0" w:color="auto"/>
      </w:divBdr>
    </w:div>
    <w:div w:id="804851853">
      <w:bodyDiv w:val="1"/>
      <w:marLeft w:val="0"/>
      <w:marRight w:val="0"/>
      <w:marTop w:val="0"/>
      <w:marBottom w:val="0"/>
      <w:divBdr>
        <w:top w:val="none" w:sz="0" w:space="0" w:color="auto"/>
        <w:left w:val="none" w:sz="0" w:space="0" w:color="auto"/>
        <w:bottom w:val="none" w:sz="0" w:space="0" w:color="auto"/>
        <w:right w:val="none" w:sz="0" w:space="0" w:color="auto"/>
      </w:divBdr>
    </w:div>
    <w:div w:id="831405851">
      <w:bodyDiv w:val="1"/>
      <w:marLeft w:val="0"/>
      <w:marRight w:val="0"/>
      <w:marTop w:val="0"/>
      <w:marBottom w:val="0"/>
      <w:divBdr>
        <w:top w:val="none" w:sz="0" w:space="0" w:color="auto"/>
        <w:left w:val="none" w:sz="0" w:space="0" w:color="auto"/>
        <w:bottom w:val="none" w:sz="0" w:space="0" w:color="auto"/>
        <w:right w:val="none" w:sz="0" w:space="0" w:color="auto"/>
      </w:divBdr>
    </w:div>
    <w:div w:id="876818401">
      <w:bodyDiv w:val="1"/>
      <w:marLeft w:val="0"/>
      <w:marRight w:val="0"/>
      <w:marTop w:val="0"/>
      <w:marBottom w:val="0"/>
      <w:divBdr>
        <w:top w:val="none" w:sz="0" w:space="0" w:color="auto"/>
        <w:left w:val="none" w:sz="0" w:space="0" w:color="auto"/>
        <w:bottom w:val="none" w:sz="0" w:space="0" w:color="auto"/>
        <w:right w:val="none" w:sz="0" w:space="0" w:color="auto"/>
      </w:divBdr>
    </w:div>
    <w:div w:id="880362332">
      <w:bodyDiv w:val="1"/>
      <w:marLeft w:val="0"/>
      <w:marRight w:val="0"/>
      <w:marTop w:val="0"/>
      <w:marBottom w:val="0"/>
      <w:divBdr>
        <w:top w:val="none" w:sz="0" w:space="0" w:color="auto"/>
        <w:left w:val="none" w:sz="0" w:space="0" w:color="auto"/>
        <w:bottom w:val="none" w:sz="0" w:space="0" w:color="auto"/>
        <w:right w:val="none" w:sz="0" w:space="0" w:color="auto"/>
      </w:divBdr>
    </w:div>
    <w:div w:id="891119660">
      <w:bodyDiv w:val="1"/>
      <w:marLeft w:val="0"/>
      <w:marRight w:val="0"/>
      <w:marTop w:val="0"/>
      <w:marBottom w:val="0"/>
      <w:divBdr>
        <w:top w:val="none" w:sz="0" w:space="0" w:color="auto"/>
        <w:left w:val="none" w:sz="0" w:space="0" w:color="auto"/>
        <w:bottom w:val="none" w:sz="0" w:space="0" w:color="auto"/>
        <w:right w:val="none" w:sz="0" w:space="0" w:color="auto"/>
      </w:divBdr>
    </w:div>
    <w:div w:id="928198545">
      <w:bodyDiv w:val="1"/>
      <w:marLeft w:val="0"/>
      <w:marRight w:val="0"/>
      <w:marTop w:val="0"/>
      <w:marBottom w:val="0"/>
      <w:divBdr>
        <w:top w:val="none" w:sz="0" w:space="0" w:color="auto"/>
        <w:left w:val="none" w:sz="0" w:space="0" w:color="auto"/>
        <w:bottom w:val="none" w:sz="0" w:space="0" w:color="auto"/>
        <w:right w:val="none" w:sz="0" w:space="0" w:color="auto"/>
      </w:divBdr>
    </w:div>
    <w:div w:id="939148006">
      <w:bodyDiv w:val="1"/>
      <w:marLeft w:val="0"/>
      <w:marRight w:val="0"/>
      <w:marTop w:val="0"/>
      <w:marBottom w:val="0"/>
      <w:divBdr>
        <w:top w:val="none" w:sz="0" w:space="0" w:color="auto"/>
        <w:left w:val="none" w:sz="0" w:space="0" w:color="auto"/>
        <w:bottom w:val="none" w:sz="0" w:space="0" w:color="auto"/>
        <w:right w:val="none" w:sz="0" w:space="0" w:color="auto"/>
      </w:divBdr>
    </w:div>
    <w:div w:id="956715063">
      <w:bodyDiv w:val="1"/>
      <w:marLeft w:val="0"/>
      <w:marRight w:val="0"/>
      <w:marTop w:val="0"/>
      <w:marBottom w:val="0"/>
      <w:divBdr>
        <w:top w:val="none" w:sz="0" w:space="0" w:color="auto"/>
        <w:left w:val="none" w:sz="0" w:space="0" w:color="auto"/>
        <w:bottom w:val="none" w:sz="0" w:space="0" w:color="auto"/>
        <w:right w:val="none" w:sz="0" w:space="0" w:color="auto"/>
      </w:divBdr>
    </w:div>
    <w:div w:id="962613482">
      <w:bodyDiv w:val="1"/>
      <w:marLeft w:val="0"/>
      <w:marRight w:val="0"/>
      <w:marTop w:val="0"/>
      <w:marBottom w:val="0"/>
      <w:divBdr>
        <w:top w:val="none" w:sz="0" w:space="0" w:color="auto"/>
        <w:left w:val="none" w:sz="0" w:space="0" w:color="auto"/>
        <w:bottom w:val="none" w:sz="0" w:space="0" w:color="auto"/>
        <w:right w:val="none" w:sz="0" w:space="0" w:color="auto"/>
      </w:divBdr>
    </w:div>
    <w:div w:id="972175744">
      <w:bodyDiv w:val="1"/>
      <w:marLeft w:val="0"/>
      <w:marRight w:val="0"/>
      <w:marTop w:val="0"/>
      <w:marBottom w:val="0"/>
      <w:divBdr>
        <w:top w:val="none" w:sz="0" w:space="0" w:color="auto"/>
        <w:left w:val="none" w:sz="0" w:space="0" w:color="auto"/>
        <w:bottom w:val="none" w:sz="0" w:space="0" w:color="auto"/>
        <w:right w:val="none" w:sz="0" w:space="0" w:color="auto"/>
      </w:divBdr>
    </w:div>
    <w:div w:id="987977494">
      <w:bodyDiv w:val="1"/>
      <w:marLeft w:val="0"/>
      <w:marRight w:val="0"/>
      <w:marTop w:val="0"/>
      <w:marBottom w:val="0"/>
      <w:divBdr>
        <w:top w:val="none" w:sz="0" w:space="0" w:color="auto"/>
        <w:left w:val="none" w:sz="0" w:space="0" w:color="auto"/>
        <w:bottom w:val="none" w:sz="0" w:space="0" w:color="auto"/>
        <w:right w:val="none" w:sz="0" w:space="0" w:color="auto"/>
      </w:divBdr>
    </w:div>
    <w:div w:id="996495316">
      <w:bodyDiv w:val="1"/>
      <w:marLeft w:val="0"/>
      <w:marRight w:val="0"/>
      <w:marTop w:val="0"/>
      <w:marBottom w:val="0"/>
      <w:divBdr>
        <w:top w:val="none" w:sz="0" w:space="0" w:color="auto"/>
        <w:left w:val="none" w:sz="0" w:space="0" w:color="auto"/>
        <w:bottom w:val="none" w:sz="0" w:space="0" w:color="auto"/>
        <w:right w:val="none" w:sz="0" w:space="0" w:color="auto"/>
      </w:divBdr>
    </w:div>
    <w:div w:id="1026759061">
      <w:bodyDiv w:val="1"/>
      <w:marLeft w:val="0"/>
      <w:marRight w:val="0"/>
      <w:marTop w:val="0"/>
      <w:marBottom w:val="0"/>
      <w:divBdr>
        <w:top w:val="none" w:sz="0" w:space="0" w:color="auto"/>
        <w:left w:val="none" w:sz="0" w:space="0" w:color="auto"/>
        <w:bottom w:val="none" w:sz="0" w:space="0" w:color="auto"/>
        <w:right w:val="none" w:sz="0" w:space="0" w:color="auto"/>
      </w:divBdr>
    </w:div>
    <w:div w:id="1047920963">
      <w:bodyDiv w:val="1"/>
      <w:marLeft w:val="0"/>
      <w:marRight w:val="0"/>
      <w:marTop w:val="0"/>
      <w:marBottom w:val="0"/>
      <w:divBdr>
        <w:top w:val="none" w:sz="0" w:space="0" w:color="auto"/>
        <w:left w:val="none" w:sz="0" w:space="0" w:color="auto"/>
        <w:bottom w:val="none" w:sz="0" w:space="0" w:color="auto"/>
        <w:right w:val="none" w:sz="0" w:space="0" w:color="auto"/>
      </w:divBdr>
    </w:div>
    <w:div w:id="1051077964">
      <w:bodyDiv w:val="1"/>
      <w:marLeft w:val="0"/>
      <w:marRight w:val="0"/>
      <w:marTop w:val="0"/>
      <w:marBottom w:val="0"/>
      <w:divBdr>
        <w:top w:val="none" w:sz="0" w:space="0" w:color="auto"/>
        <w:left w:val="none" w:sz="0" w:space="0" w:color="auto"/>
        <w:bottom w:val="none" w:sz="0" w:space="0" w:color="auto"/>
        <w:right w:val="none" w:sz="0" w:space="0" w:color="auto"/>
      </w:divBdr>
    </w:div>
    <w:div w:id="1055468131">
      <w:bodyDiv w:val="1"/>
      <w:marLeft w:val="0"/>
      <w:marRight w:val="0"/>
      <w:marTop w:val="0"/>
      <w:marBottom w:val="0"/>
      <w:divBdr>
        <w:top w:val="none" w:sz="0" w:space="0" w:color="auto"/>
        <w:left w:val="none" w:sz="0" w:space="0" w:color="auto"/>
        <w:bottom w:val="none" w:sz="0" w:space="0" w:color="auto"/>
        <w:right w:val="none" w:sz="0" w:space="0" w:color="auto"/>
      </w:divBdr>
    </w:div>
    <w:div w:id="1076900561">
      <w:bodyDiv w:val="1"/>
      <w:marLeft w:val="0"/>
      <w:marRight w:val="0"/>
      <w:marTop w:val="0"/>
      <w:marBottom w:val="0"/>
      <w:divBdr>
        <w:top w:val="none" w:sz="0" w:space="0" w:color="auto"/>
        <w:left w:val="none" w:sz="0" w:space="0" w:color="auto"/>
        <w:bottom w:val="none" w:sz="0" w:space="0" w:color="auto"/>
        <w:right w:val="none" w:sz="0" w:space="0" w:color="auto"/>
      </w:divBdr>
      <w:divsChild>
        <w:div w:id="604387447">
          <w:marLeft w:val="0"/>
          <w:marRight w:val="0"/>
          <w:marTop w:val="0"/>
          <w:marBottom w:val="0"/>
          <w:divBdr>
            <w:top w:val="none" w:sz="0" w:space="0" w:color="auto"/>
            <w:left w:val="none" w:sz="0" w:space="0" w:color="auto"/>
            <w:bottom w:val="none" w:sz="0" w:space="0" w:color="auto"/>
            <w:right w:val="none" w:sz="0" w:space="0" w:color="auto"/>
          </w:divBdr>
          <w:divsChild>
            <w:div w:id="740567417">
              <w:marLeft w:val="0"/>
              <w:marRight w:val="0"/>
              <w:marTop w:val="0"/>
              <w:marBottom w:val="0"/>
              <w:divBdr>
                <w:top w:val="none" w:sz="0" w:space="0" w:color="auto"/>
                <w:left w:val="none" w:sz="0" w:space="0" w:color="auto"/>
                <w:bottom w:val="none" w:sz="0" w:space="0" w:color="auto"/>
                <w:right w:val="none" w:sz="0" w:space="0" w:color="auto"/>
              </w:divBdr>
              <w:divsChild>
                <w:div w:id="1279722511">
                  <w:marLeft w:val="0"/>
                  <w:marRight w:val="0"/>
                  <w:marTop w:val="0"/>
                  <w:marBottom w:val="0"/>
                  <w:divBdr>
                    <w:top w:val="none" w:sz="0" w:space="0" w:color="auto"/>
                    <w:left w:val="none" w:sz="0" w:space="0" w:color="auto"/>
                    <w:bottom w:val="none" w:sz="0" w:space="0" w:color="auto"/>
                    <w:right w:val="none" w:sz="0" w:space="0" w:color="auto"/>
                  </w:divBdr>
                  <w:divsChild>
                    <w:div w:id="3091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171524">
      <w:bodyDiv w:val="1"/>
      <w:marLeft w:val="0"/>
      <w:marRight w:val="0"/>
      <w:marTop w:val="0"/>
      <w:marBottom w:val="0"/>
      <w:divBdr>
        <w:top w:val="none" w:sz="0" w:space="0" w:color="auto"/>
        <w:left w:val="none" w:sz="0" w:space="0" w:color="auto"/>
        <w:bottom w:val="none" w:sz="0" w:space="0" w:color="auto"/>
        <w:right w:val="none" w:sz="0" w:space="0" w:color="auto"/>
      </w:divBdr>
    </w:div>
    <w:div w:id="1088237705">
      <w:bodyDiv w:val="1"/>
      <w:marLeft w:val="0"/>
      <w:marRight w:val="0"/>
      <w:marTop w:val="0"/>
      <w:marBottom w:val="0"/>
      <w:divBdr>
        <w:top w:val="none" w:sz="0" w:space="0" w:color="auto"/>
        <w:left w:val="none" w:sz="0" w:space="0" w:color="auto"/>
        <w:bottom w:val="none" w:sz="0" w:space="0" w:color="auto"/>
        <w:right w:val="none" w:sz="0" w:space="0" w:color="auto"/>
      </w:divBdr>
    </w:div>
    <w:div w:id="1095324767">
      <w:bodyDiv w:val="1"/>
      <w:marLeft w:val="0"/>
      <w:marRight w:val="0"/>
      <w:marTop w:val="0"/>
      <w:marBottom w:val="0"/>
      <w:divBdr>
        <w:top w:val="none" w:sz="0" w:space="0" w:color="auto"/>
        <w:left w:val="none" w:sz="0" w:space="0" w:color="auto"/>
        <w:bottom w:val="none" w:sz="0" w:space="0" w:color="auto"/>
        <w:right w:val="none" w:sz="0" w:space="0" w:color="auto"/>
      </w:divBdr>
    </w:div>
    <w:div w:id="1105005623">
      <w:bodyDiv w:val="1"/>
      <w:marLeft w:val="0"/>
      <w:marRight w:val="0"/>
      <w:marTop w:val="0"/>
      <w:marBottom w:val="0"/>
      <w:divBdr>
        <w:top w:val="none" w:sz="0" w:space="0" w:color="auto"/>
        <w:left w:val="none" w:sz="0" w:space="0" w:color="auto"/>
        <w:bottom w:val="none" w:sz="0" w:space="0" w:color="auto"/>
        <w:right w:val="none" w:sz="0" w:space="0" w:color="auto"/>
      </w:divBdr>
    </w:div>
    <w:div w:id="1122768553">
      <w:bodyDiv w:val="1"/>
      <w:marLeft w:val="0"/>
      <w:marRight w:val="0"/>
      <w:marTop w:val="0"/>
      <w:marBottom w:val="0"/>
      <w:divBdr>
        <w:top w:val="none" w:sz="0" w:space="0" w:color="auto"/>
        <w:left w:val="none" w:sz="0" w:space="0" w:color="auto"/>
        <w:bottom w:val="none" w:sz="0" w:space="0" w:color="auto"/>
        <w:right w:val="none" w:sz="0" w:space="0" w:color="auto"/>
      </w:divBdr>
    </w:div>
    <w:div w:id="1156528267">
      <w:bodyDiv w:val="1"/>
      <w:marLeft w:val="0"/>
      <w:marRight w:val="0"/>
      <w:marTop w:val="0"/>
      <w:marBottom w:val="0"/>
      <w:divBdr>
        <w:top w:val="none" w:sz="0" w:space="0" w:color="auto"/>
        <w:left w:val="none" w:sz="0" w:space="0" w:color="auto"/>
        <w:bottom w:val="none" w:sz="0" w:space="0" w:color="auto"/>
        <w:right w:val="none" w:sz="0" w:space="0" w:color="auto"/>
      </w:divBdr>
    </w:div>
    <w:div w:id="1161432736">
      <w:bodyDiv w:val="1"/>
      <w:marLeft w:val="0"/>
      <w:marRight w:val="0"/>
      <w:marTop w:val="0"/>
      <w:marBottom w:val="0"/>
      <w:divBdr>
        <w:top w:val="none" w:sz="0" w:space="0" w:color="auto"/>
        <w:left w:val="none" w:sz="0" w:space="0" w:color="auto"/>
        <w:bottom w:val="none" w:sz="0" w:space="0" w:color="auto"/>
        <w:right w:val="none" w:sz="0" w:space="0" w:color="auto"/>
      </w:divBdr>
    </w:div>
    <w:div w:id="1204176872">
      <w:bodyDiv w:val="1"/>
      <w:marLeft w:val="0"/>
      <w:marRight w:val="0"/>
      <w:marTop w:val="0"/>
      <w:marBottom w:val="0"/>
      <w:divBdr>
        <w:top w:val="none" w:sz="0" w:space="0" w:color="auto"/>
        <w:left w:val="none" w:sz="0" w:space="0" w:color="auto"/>
        <w:bottom w:val="none" w:sz="0" w:space="0" w:color="auto"/>
        <w:right w:val="none" w:sz="0" w:space="0" w:color="auto"/>
      </w:divBdr>
    </w:div>
    <w:div w:id="1224101492">
      <w:bodyDiv w:val="1"/>
      <w:marLeft w:val="0"/>
      <w:marRight w:val="0"/>
      <w:marTop w:val="0"/>
      <w:marBottom w:val="0"/>
      <w:divBdr>
        <w:top w:val="none" w:sz="0" w:space="0" w:color="auto"/>
        <w:left w:val="none" w:sz="0" w:space="0" w:color="auto"/>
        <w:bottom w:val="none" w:sz="0" w:space="0" w:color="auto"/>
        <w:right w:val="none" w:sz="0" w:space="0" w:color="auto"/>
      </w:divBdr>
    </w:div>
    <w:div w:id="1233588845">
      <w:bodyDiv w:val="1"/>
      <w:marLeft w:val="0"/>
      <w:marRight w:val="0"/>
      <w:marTop w:val="0"/>
      <w:marBottom w:val="0"/>
      <w:divBdr>
        <w:top w:val="none" w:sz="0" w:space="0" w:color="auto"/>
        <w:left w:val="none" w:sz="0" w:space="0" w:color="auto"/>
        <w:bottom w:val="none" w:sz="0" w:space="0" w:color="auto"/>
        <w:right w:val="none" w:sz="0" w:space="0" w:color="auto"/>
      </w:divBdr>
    </w:div>
    <w:div w:id="1250427900">
      <w:bodyDiv w:val="1"/>
      <w:marLeft w:val="0"/>
      <w:marRight w:val="0"/>
      <w:marTop w:val="0"/>
      <w:marBottom w:val="0"/>
      <w:divBdr>
        <w:top w:val="none" w:sz="0" w:space="0" w:color="auto"/>
        <w:left w:val="none" w:sz="0" w:space="0" w:color="auto"/>
        <w:bottom w:val="none" w:sz="0" w:space="0" w:color="auto"/>
        <w:right w:val="none" w:sz="0" w:space="0" w:color="auto"/>
      </w:divBdr>
    </w:div>
    <w:div w:id="1273826378">
      <w:bodyDiv w:val="1"/>
      <w:marLeft w:val="0"/>
      <w:marRight w:val="0"/>
      <w:marTop w:val="0"/>
      <w:marBottom w:val="0"/>
      <w:divBdr>
        <w:top w:val="none" w:sz="0" w:space="0" w:color="auto"/>
        <w:left w:val="none" w:sz="0" w:space="0" w:color="auto"/>
        <w:bottom w:val="none" w:sz="0" w:space="0" w:color="auto"/>
        <w:right w:val="none" w:sz="0" w:space="0" w:color="auto"/>
      </w:divBdr>
    </w:div>
    <w:div w:id="1384862754">
      <w:bodyDiv w:val="1"/>
      <w:marLeft w:val="0"/>
      <w:marRight w:val="0"/>
      <w:marTop w:val="0"/>
      <w:marBottom w:val="0"/>
      <w:divBdr>
        <w:top w:val="none" w:sz="0" w:space="0" w:color="auto"/>
        <w:left w:val="none" w:sz="0" w:space="0" w:color="auto"/>
        <w:bottom w:val="none" w:sz="0" w:space="0" w:color="auto"/>
        <w:right w:val="none" w:sz="0" w:space="0" w:color="auto"/>
      </w:divBdr>
    </w:div>
    <w:div w:id="1386686972">
      <w:bodyDiv w:val="1"/>
      <w:marLeft w:val="0"/>
      <w:marRight w:val="0"/>
      <w:marTop w:val="0"/>
      <w:marBottom w:val="0"/>
      <w:divBdr>
        <w:top w:val="none" w:sz="0" w:space="0" w:color="auto"/>
        <w:left w:val="none" w:sz="0" w:space="0" w:color="auto"/>
        <w:bottom w:val="none" w:sz="0" w:space="0" w:color="auto"/>
        <w:right w:val="none" w:sz="0" w:space="0" w:color="auto"/>
      </w:divBdr>
    </w:div>
    <w:div w:id="1405909241">
      <w:bodyDiv w:val="1"/>
      <w:marLeft w:val="0"/>
      <w:marRight w:val="0"/>
      <w:marTop w:val="0"/>
      <w:marBottom w:val="0"/>
      <w:divBdr>
        <w:top w:val="none" w:sz="0" w:space="0" w:color="auto"/>
        <w:left w:val="none" w:sz="0" w:space="0" w:color="auto"/>
        <w:bottom w:val="none" w:sz="0" w:space="0" w:color="auto"/>
        <w:right w:val="none" w:sz="0" w:space="0" w:color="auto"/>
      </w:divBdr>
    </w:div>
    <w:div w:id="1493062658">
      <w:bodyDiv w:val="1"/>
      <w:marLeft w:val="0"/>
      <w:marRight w:val="0"/>
      <w:marTop w:val="0"/>
      <w:marBottom w:val="0"/>
      <w:divBdr>
        <w:top w:val="none" w:sz="0" w:space="0" w:color="auto"/>
        <w:left w:val="none" w:sz="0" w:space="0" w:color="auto"/>
        <w:bottom w:val="none" w:sz="0" w:space="0" w:color="auto"/>
        <w:right w:val="none" w:sz="0" w:space="0" w:color="auto"/>
      </w:divBdr>
      <w:divsChild>
        <w:div w:id="1768650352">
          <w:marLeft w:val="0"/>
          <w:marRight w:val="0"/>
          <w:marTop w:val="0"/>
          <w:marBottom w:val="0"/>
          <w:divBdr>
            <w:top w:val="none" w:sz="0" w:space="0" w:color="auto"/>
            <w:left w:val="none" w:sz="0" w:space="0" w:color="auto"/>
            <w:bottom w:val="none" w:sz="0" w:space="0" w:color="auto"/>
            <w:right w:val="none" w:sz="0" w:space="0" w:color="auto"/>
          </w:divBdr>
          <w:divsChild>
            <w:div w:id="389576942">
              <w:marLeft w:val="0"/>
              <w:marRight w:val="0"/>
              <w:marTop w:val="0"/>
              <w:marBottom w:val="0"/>
              <w:divBdr>
                <w:top w:val="none" w:sz="0" w:space="0" w:color="auto"/>
                <w:left w:val="none" w:sz="0" w:space="0" w:color="auto"/>
                <w:bottom w:val="none" w:sz="0" w:space="0" w:color="auto"/>
                <w:right w:val="none" w:sz="0" w:space="0" w:color="auto"/>
              </w:divBdr>
              <w:divsChild>
                <w:div w:id="1671103299">
                  <w:marLeft w:val="0"/>
                  <w:marRight w:val="0"/>
                  <w:marTop w:val="0"/>
                  <w:marBottom w:val="0"/>
                  <w:divBdr>
                    <w:top w:val="none" w:sz="0" w:space="0" w:color="auto"/>
                    <w:left w:val="none" w:sz="0" w:space="0" w:color="auto"/>
                    <w:bottom w:val="none" w:sz="0" w:space="0" w:color="auto"/>
                    <w:right w:val="none" w:sz="0" w:space="0" w:color="auto"/>
                  </w:divBdr>
                  <w:divsChild>
                    <w:div w:id="20302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79282">
      <w:bodyDiv w:val="1"/>
      <w:marLeft w:val="0"/>
      <w:marRight w:val="0"/>
      <w:marTop w:val="0"/>
      <w:marBottom w:val="0"/>
      <w:divBdr>
        <w:top w:val="none" w:sz="0" w:space="0" w:color="auto"/>
        <w:left w:val="none" w:sz="0" w:space="0" w:color="auto"/>
        <w:bottom w:val="none" w:sz="0" w:space="0" w:color="auto"/>
        <w:right w:val="none" w:sz="0" w:space="0" w:color="auto"/>
      </w:divBdr>
    </w:div>
    <w:div w:id="1632318424">
      <w:bodyDiv w:val="1"/>
      <w:marLeft w:val="0"/>
      <w:marRight w:val="0"/>
      <w:marTop w:val="0"/>
      <w:marBottom w:val="0"/>
      <w:divBdr>
        <w:top w:val="none" w:sz="0" w:space="0" w:color="auto"/>
        <w:left w:val="none" w:sz="0" w:space="0" w:color="auto"/>
        <w:bottom w:val="none" w:sz="0" w:space="0" w:color="auto"/>
        <w:right w:val="none" w:sz="0" w:space="0" w:color="auto"/>
      </w:divBdr>
    </w:div>
    <w:div w:id="1684629784">
      <w:bodyDiv w:val="1"/>
      <w:marLeft w:val="0"/>
      <w:marRight w:val="0"/>
      <w:marTop w:val="0"/>
      <w:marBottom w:val="0"/>
      <w:divBdr>
        <w:top w:val="none" w:sz="0" w:space="0" w:color="auto"/>
        <w:left w:val="none" w:sz="0" w:space="0" w:color="auto"/>
        <w:bottom w:val="none" w:sz="0" w:space="0" w:color="auto"/>
        <w:right w:val="none" w:sz="0" w:space="0" w:color="auto"/>
      </w:divBdr>
    </w:div>
    <w:div w:id="1687049579">
      <w:bodyDiv w:val="1"/>
      <w:marLeft w:val="0"/>
      <w:marRight w:val="0"/>
      <w:marTop w:val="0"/>
      <w:marBottom w:val="0"/>
      <w:divBdr>
        <w:top w:val="none" w:sz="0" w:space="0" w:color="auto"/>
        <w:left w:val="none" w:sz="0" w:space="0" w:color="auto"/>
        <w:bottom w:val="none" w:sz="0" w:space="0" w:color="auto"/>
        <w:right w:val="none" w:sz="0" w:space="0" w:color="auto"/>
      </w:divBdr>
    </w:div>
    <w:div w:id="1752312192">
      <w:bodyDiv w:val="1"/>
      <w:marLeft w:val="0"/>
      <w:marRight w:val="0"/>
      <w:marTop w:val="0"/>
      <w:marBottom w:val="0"/>
      <w:divBdr>
        <w:top w:val="none" w:sz="0" w:space="0" w:color="auto"/>
        <w:left w:val="none" w:sz="0" w:space="0" w:color="auto"/>
        <w:bottom w:val="none" w:sz="0" w:space="0" w:color="auto"/>
        <w:right w:val="none" w:sz="0" w:space="0" w:color="auto"/>
      </w:divBdr>
    </w:div>
    <w:div w:id="1754009233">
      <w:bodyDiv w:val="1"/>
      <w:marLeft w:val="0"/>
      <w:marRight w:val="0"/>
      <w:marTop w:val="0"/>
      <w:marBottom w:val="0"/>
      <w:divBdr>
        <w:top w:val="none" w:sz="0" w:space="0" w:color="auto"/>
        <w:left w:val="none" w:sz="0" w:space="0" w:color="auto"/>
        <w:bottom w:val="none" w:sz="0" w:space="0" w:color="auto"/>
        <w:right w:val="none" w:sz="0" w:space="0" w:color="auto"/>
      </w:divBdr>
    </w:div>
    <w:div w:id="1795518239">
      <w:bodyDiv w:val="1"/>
      <w:marLeft w:val="0"/>
      <w:marRight w:val="0"/>
      <w:marTop w:val="0"/>
      <w:marBottom w:val="0"/>
      <w:divBdr>
        <w:top w:val="none" w:sz="0" w:space="0" w:color="auto"/>
        <w:left w:val="none" w:sz="0" w:space="0" w:color="auto"/>
        <w:bottom w:val="none" w:sz="0" w:space="0" w:color="auto"/>
        <w:right w:val="none" w:sz="0" w:space="0" w:color="auto"/>
      </w:divBdr>
    </w:div>
    <w:div w:id="1831365640">
      <w:bodyDiv w:val="1"/>
      <w:marLeft w:val="0"/>
      <w:marRight w:val="0"/>
      <w:marTop w:val="0"/>
      <w:marBottom w:val="0"/>
      <w:divBdr>
        <w:top w:val="none" w:sz="0" w:space="0" w:color="auto"/>
        <w:left w:val="none" w:sz="0" w:space="0" w:color="auto"/>
        <w:bottom w:val="none" w:sz="0" w:space="0" w:color="auto"/>
        <w:right w:val="none" w:sz="0" w:space="0" w:color="auto"/>
      </w:divBdr>
    </w:div>
    <w:div w:id="1838568913">
      <w:bodyDiv w:val="1"/>
      <w:marLeft w:val="0"/>
      <w:marRight w:val="0"/>
      <w:marTop w:val="0"/>
      <w:marBottom w:val="0"/>
      <w:divBdr>
        <w:top w:val="none" w:sz="0" w:space="0" w:color="auto"/>
        <w:left w:val="none" w:sz="0" w:space="0" w:color="auto"/>
        <w:bottom w:val="none" w:sz="0" w:space="0" w:color="auto"/>
        <w:right w:val="none" w:sz="0" w:space="0" w:color="auto"/>
      </w:divBdr>
    </w:div>
    <w:div w:id="1851215058">
      <w:bodyDiv w:val="1"/>
      <w:marLeft w:val="0"/>
      <w:marRight w:val="0"/>
      <w:marTop w:val="0"/>
      <w:marBottom w:val="0"/>
      <w:divBdr>
        <w:top w:val="none" w:sz="0" w:space="0" w:color="auto"/>
        <w:left w:val="none" w:sz="0" w:space="0" w:color="auto"/>
        <w:bottom w:val="none" w:sz="0" w:space="0" w:color="auto"/>
        <w:right w:val="none" w:sz="0" w:space="0" w:color="auto"/>
      </w:divBdr>
    </w:div>
    <w:div w:id="1906840506">
      <w:bodyDiv w:val="1"/>
      <w:marLeft w:val="0"/>
      <w:marRight w:val="0"/>
      <w:marTop w:val="0"/>
      <w:marBottom w:val="0"/>
      <w:divBdr>
        <w:top w:val="none" w:sz="0" w:space="0" w:color="auto"/>
        <w:left w:val="none" w:sz="0" w:space="0" w:color="auto"/>
        <w:bottom w:val="none" w:sz="0" w:space="0" w:color="auto"/>
        <w:right w:val="none" w:sz="0" w:space="0" w:color="auto"/>
      </w:divBdr>
    </w:div>
    <w:div w:id="1913002735">
      <w:bodyDiv w:val="1"/>
      <w:marLeft w:val="0"/>
      <w:marRight w:val="0"/>
      <w:marTop w:val="0"/>
      <w:marBottom w:val="0"/>
      <w:divBdr>
        <w:top w:val="none" w:sz="0" w:space="0" w:color="auto"/>
        <w:left w:val="none" w:sz="0" w:space="0" w:color="auto"/>
        <w:bottom w:val="none" w:sz="0" w:space="0" w:color="auto"/>
        <w:right w:val="none" w:sz="0" w:space="0" w:color="auto"/>
      </w:divBdr>
    </w:div>
    <w:div w:id="1926180343">
      <w:bodyDiv w:val="1"/>
      <w:marLeft w:val="0"/>
      <w:marRight w:val="0"/>
      <w:marTop w:val="0"/>
      <w:marBottom w:val="0"/>
      <w:divBdr>
        <w:top w:val="none" w:sz="0" w:space="0" w:color="auto"/>
        <w:left w:val="none" w:sz="0" w:space="0" w:color="auto"/>
        <w:bottom w:val="none" w:sz="0" w:space="0" w:color="auto"/>
        <w:right w:val="none" w:sz="0" w:space="0" w:color="auto"/>
      </w:divBdr>
    </w:div>
    <w:div w:id="1931304732">
      <w:bodyDiv w:val="1"/>
      <w:marLeft w:val="0"/>
      <w:marRight w:val="0"/>
      <w:marTop w:val="0"/>
      <w:marBottom w:val="0"/>
      <w:divBdr>
        <w:top w:val="none" w:sz="0" w:space="0" w:color="auto"/>
        <w:left w:val="none" w:sz="0" w:space="0" w:color="auto"/>
        <w:bottom w:val="none" w:sz="0" w:space="0" w:color="auto"/>
        <w:right w:val="none" w:sz="0" w:space="0" w:color="auto"/>
      </w:divBdr>
    </w:div>
    <w:div w:id="1988900494">
      <w:bodyDiv w:val="1"/>
      <w:marLeft w:val="0"/>
      <w:marRight w:val="0"/>
      <w:marTop w:val="0"/>
      <w:marBottom w:val="0"/>
      <w:divBdr>
        <w:top w:val="none" w:sz="0" w:space="0" w:color="auto"/>
        <w:left w:val="none" w:sz="0" w:space="0" w:color="auto"/>
        <w:bottom w:val="none" w:sz="0" w:space="0" w:color="auto"/>
        <w:right w:val="none" w:sz="0" w:space="0" w:color="auto"/>
      </w:divBdr>
    </w:div>
    <w:div w:id="2001469567">
      <w:bodyDiv w:val="1"/>
      <w:marLeft w:val="0"/>
      <w:marRight w:val="0"/>
      <w:marTop w:val="0"/>
      <w:marBottom w:val="0"/>
      <w:divBdr>
        <w:top w:val="none" w:sz="0" w:space="0" w:color="auto"/>
        <w:left w:val="none" w:sz="0" w:space="0" w:color="auto"/>
        <w:bottom w:val="none" w:sz="0" w:space="0" w:color="auto"/>
        <w:right w:val="none" w:sz="0" w:space="0" w:color="auto"/>
      </w:divBdr>
    </w:div>
    <w:div w:id="2003968828">
      <w:bodyDiv w:val="1"/>
      <w:marLeft w:val="0"/>
      <w:marRight w:val="0"/>
      <w:marTop w:val="0"/>
      <w:marBottom w:val="0"/>
      <w:divBdr>
        <w:top w:val="none" w:sz="0" w:space="0" w:color="auto"/>
        <w:left w:val="none" w:sz="0" w:space="0" w:color="auto"/>
        <w:bottom w:val="none" w:sz="0" w:space="0" w:color="auto"/>
        <w:right w:val="none" w:sz="0" w:space="0" w:color="auto"/>
      </w:divBdr>
    </w:div>
    <w:div w:id="2046173471">
      <w:bodyDiv w:val="1"/>
      <w:marLeft w:val="0"/>
      <w:marRight w:val="0"/>
      <w:marTop w:val="0"/>
      <w:marBottom w:val="0"/>
      <w:divBdr>
        <w:top w:val="none" w:sz="0" w:space="0" w:color="auto"/>
        <w:left w:val="none" w:sz="0" w:space="0" w:color="auto"/>
        <w:bottom w:val="none" w:sz="0" w:space="0" w:color="auto"/>
        <w:right w:val="none" w:sz="0" w:space="0" w:color="auto"/>
      </w:divBdr>
    </w:div>
    <w:div w:id="2066757296">
      <w:bodyDiv w:val="1"/>
      <w:marLeft w:val="0"/>
      <w:marRight w:val="0"/>
      <w:marTop w:val="0"/>
      <w:marBottom w:val="0"/>
      <w:divBdr>
        <w:top w:val="none" w:sz="0" w:space="0" w:color="auto"/>
        <w:left w:val="none" w:sz="0" w:space="0" w:color="auto"/>
        <w:bottom w:val="none" w:sz="0" w:space="0" w:color="auto"/>
        <w:right w:val="none" w:sz="0" w:space="0" w:color="auto"/>
      </w:divBdr>
    </w:div>
    <w:div w:id="2071690442">
      <w:bodyDiv w:val="1"/>
      <w:marLeft w:val="0"/>
      <w:marRight w:val="0"/>
      <w:marTop w:val="0"/>
      <w:marBottom w:val="0"/>
      <w:divBdr>
        <w:top w:val="none" w:sz="0" w:space="0" w:color="auto"/>
        <w:left w:val="none" w:sz="0" w:space="0" w:color="auto"/>
        <w:bottom w:val="none" w:sz="0" w:space="0" w:color="auto"/>
        <w:right w:val="none" w:sz="0" w:space="0" w:color="auto"/>
      </w:divBdr>
    </w:div>
    <w:div w:id="2110351901">
      <w:bodyDiv w:val="1"/>
      <w:marLeft w:val="0"/>
      <w:marRight w:val="0"/>
      <w:marTop w:val="0"/>
      <w:marBottom w:val="0"/>
      <w:divBdr>
        <w:top w:val="none" w:sz="0" w:space="0" w:color="auto"/>
        <w:left w:val="none" w:sz="0" w:space="0" w:color="auto"/>
        <w:bottom w:val="none" w:sz="0" w:space="0" w:color="auto"/>
        <w:right w:val="none" w:sz="0" w:space="0" w:color="auto"/>
      </w:divBdr>
    </w:div>
    <w:div w:id="2142456077">
      <w:bodyDiv w:val="1"/>
      <w:marLeft w:val="0"/>
      <w:marRight w:val="0"/>
      <w:marTop w:val="0"/>
      <w:marBottom w:val="0"/>
      <w:divBdr>
        <w:top w:val="none" w:sz="0" w:space="0" w:color="auto"/>
        <w:left w:val="none" w:sz="0" w:space="0" w:color="auto"/>
        <w:bottom w:val="none" w:sz="0" w:space="0" w:color="auto"/>
        <w:right w:val="none" w:sz="0" w:space="0" w:color="auto"/>
      </w:divBdr>
    </w:div>
    <w:div w:id="214600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igam_i&#231;_ve_d&#305;&#351;_payda&#351;lar.docx" TargetMode="External"/><Relationship Id="rId21" Type="http://schemas.openxmlformats.org/officeDocument/2006/relationships/hyperlink" Target="dan&#305;&#351;ma_kurulu_g&#246;rev_tan&#305;m&#305;.docx" TargetMode="External"/><Relationship Id="rId42" Type="http://schemas.openxmlformats.org/officeDocument/2006/relationships/hyperlink" Target="https://sks.dpu.edu.tr/" TargetMode="External"/><Relationship Id="rId47" Type="http://schemas.openxmlformats.org/officeDocument/2006/relationships/hyperlink" Target="https://docs.google.com/forms/d/e/1FAIpQLScIwlPGHxenEegenUr3A95K7X8pmI60kjWPuhKXoZLckDjMMA/viewform" TargetMode="External"/><Relationship Id="rId63" Type="http://schemas.openxmlformats.org/officeDocument/2006/relationships/hyperlink" Target="https://imidb.dpu.edu.tr/tr/index/sayfa/8538/yonetmelikler" TargetMode="External"/><Relationship Id="rId68" Type="http://schemas.openxmlformats.org/officeDocument/2006/relationships/hyperlink" Target="https://birimler.dpu.edu.tr/app/views/panel/ckfinder/userfiles/53/files/mevzuat/KDPUe_BAP_Uygulama_Esaslar__v21.pdf" TargetMode="External"/><Relationship Id="rId16" Type="http://schemas.openxmlformats.org/officeDocument/2006/relationships/hyperlink" Target="http://igam.dpu.edu.tr" TargetMode="External"/><Relationship Id="rId11" Type="http://schemas.openxmlformats.org/officeDocument/2006/relationships/diagramColors" Target="diagrams/colors1.xml"/><Relationship Id="rId32" Type="http://schemas.openxmlformats.org/officeDocument/2006/relationships/hyperlink" Target="igam_vizyon_misyon_hedefler.docx" TargetMode="External"/><Relationship Id="rId37" Type="http://schemas.openxmlformats.org/officeDocument/2006/relationships/hyperlink" Target="http://igam.dpu.edu.tr/hakkimizda" TargetMode="External"/><Relationship Id="rId53" Type="http://schemas.openxmlformats.org/officeDocument/2006/relationships/hyperlink" Target="https://rehber.dpu.edu.tr/index/rehber/" TargetMode="External"/><Relationship Id="rId58" Type="http://schemas.openxmlformats.org/officeDocument/2006/relationships/hyperlink" Target="https://iibf.dpu.edu.tr/tr/index/slide/8289/kutahya-dumlupinar-universitesi-iibf-isletme-bolumu-ev-sahipliginde-duzenlenen-emidworld23-uluslararasi-ekonomi-maliye-isletme-ve-sosyal-bilimler-kongresi-sona-erdi" TargetMode="External"/><Relationship Id="rId74" Type="http://schemas.openxmlformats.org/officeDocument/2006/relationships/hyperlink" Target="https://birimler.dpu.edu.tr/app/views/panel/ckfinder/userfiles/53/files/Yurtd_s__ve_Yurtici_Gecici_Goerev_Yollugu_Bildirimi(1).xls" TargetMode="External"/><Relationship Id="rId79" Type="http://schemas.openxmlformats.org/officeDocument/2006/relationships/hyperlink" Target="https://birimler.dpu.edu.tr/app/views/panel/ckfinder/userfiles/136/files/Toplumsal_Katk__Politika_Belgesi.docx" TargetMode="External"/><Relationship Id="rId5" Type="http://schemas.openxmlformats.org/officeDocument/2006/relationships/footnotes" Target="footnotes.xml"/><Relationship Id="rId61" Type="http://schemas.openxmlformats.org/officeDocument/2006/relationships/hyperlink" Target="pestle.docx" TargetMode="External"/><Relationship Id="rId19" Type="http://schemas.openxmlformats.org/officeDocument/2006/relationships/hyperlink" Target="yonetim_kurulu_g&#246;rev_tan&#305;m&#305;.docx" TargetMode="External"/><Relationship Id="rId14" Type="http://schemas.openxmlformats.org/officeDocument/2006/relationships/footer" Target="footer2.xml"/><Relationship Id="rId22" Type="http://schemas.openxmlformats.org/officeDocument/2006/relationships/hyperlink" Target="birim_kalite_komisyonu.docx" TargetMode="External"/><Relationship Id="rId27" Type="http://schemas.openxmlformats.org/officeDocument/2006/relationships/hyperlink" Target="https://ds.dpu.edu.tr/tr/index/sayfa/12632/is-akis-semalari" TargetMode="External"/><Relationship Id="rId30" Type="http://schemas.openxmlformats.org/officeDocument/2006/relationships/hyperlink" Target="https://dpu.edu.tr/app/views/panel/ckfinder/userfiles/1/files/sayfalar/kvkk.pdf" TargetMode="External"/><Relationship Id="rId35" Type="http://schemas.openxmlformats.org/officeDocument/2006/relationships/hyperlink" Target="Performans_Degerleme_Formu__Calisanlar_icin.docx" TargetMode="External"/><Relationship Id="rId43" Type="http://schemas.openxmlformats.org/officeDocument/2006/relationships/hyperlink" Target="http://igam.dpu.edu.tr" TargetMode="External"/><Relationship Id="rId48" Type="http://schemas.openxmlformats.org/officeDocument/2006/relationships/hyperlink" Target="https://erasmus.dpu.edu.tr/" TargetMode="External"/><Relationship Id="rId56" Type="http://schemas.openxmlformats.org/officeDocument/2006/relationships/hyperlink" Target="https://birimler.dpu.edu.tr/app/views/panel/ckfinder/userfiles/28/files/Yonergeler/2023_OeUe_Yoenergesinin_Buetuenue.pdf" TargetMode="External"/><Relationship Id="rId64" Type="http://schemas.openxmlformats.org/officeDocument/2006/relationships/hyperlink" Target="https://birimler.dpu.edu.tr/app/views/panel/ckfinder/userfiles/30/files/Oedenek_Talebi_I%2Cslemleri_Usul_Esaslari_5690147.docx" TargetMode="External"/><Relationship Id="rId69" Type="http://schemas.openxmlformats.org/officeDocument/2006/relationships/hyperlink" Target="https://erasmus.dpu.edu.tr/tr/index/sayfa/148/personel-hareketliligi" TargetMode="External"/><Relationship Id="rId77" Type="http://schemas.openxmlformats.org/officeDocument/2006/relationships/hyperlink" Target="http://www.sp.gov.tr/tr/stratejik-plan/s/2946/Kutahya+Dumlupinar+Universitesi+2024-2028" TargetMode="External"/><Relationship Id="rId8" Type="http://schemas.openxmlformats.org/officeDocument/2006/relationships/diagramData" Target="diagrams/data1.xml"/><Relationship Id="rId51" Type="http://schemas.openxmlformats.org/officeDocument/2006/relationships/hyperlink" Target="https://oidb.dpu.edu.tr/" TargetMode="External"/><Relationship Id="rId72" Type="http://schemas.openxmlformats.org/officeDocument/2006/relationships/hyperlink" Target="https://erasmus.dpu.edu.tr/tr/index/sayfa/148/personel-hareketliligi" TargetMode="External"/><Relationship Id="rId80" Type="http://schemas.openxmlformats.org/officeDocument/2006/relationships/fontTable" Target="fontTable.xml"/><Relationship Id="rId3" Type="http://schemas.openxmlformats.org/officeDocument/2006/relationships/settings" Target="settings.xml"/><Relationship Id="rId12" Type="http://schemas.microsoft.com/office/2007/relationships/diagramDrawing" Target="diagrams/drawing1.xml"/><Relationship Id="rId17" Type="http://schemas.openxmlformats.org/officeDocument/2006/relationships/hyperlink" Target="M&#252;d&#252;r&#252;n_g&#246;rev_tan&#305;m&#305;.docx" TargetMode="External"/><Relationship Id="rId25" Type="http://schemas.openxmlformats.org/officeDocument/2006/relationships/hyperlink" Target="igam_kalite_politika_belgesi.docx" TargetMode="External"/><Relationship Id="rId33" Type="http://schemas.openxmlformats.org/officeDocument/2006/relationships/hyperlink" Target="file:///C:\Users\TOSHIBA\Desktop\igam_vizyon_misyon_hedefler.docx" TargetMode="External"/><Relationship Id="rId38" Type="http://schemas.openxmlformats.org/officeDocument/2006/relationships/hyperlink" Target="https://strateji.dpu.edu.tr/" TargetMode="External"/><Relationship Id="rId46" Type="http://schemas.openxmlformats.org/officeDocument/2006/relationships/hyperlink" Target="igam-egitim-degerlendirme-anketi.docx" TargetMode="External"/><Relationship Id="rId59" Type="http://schemas.openxmlformats.org/officeDocument/2006/relationships/hyperlink" Target="https://akademiktesvik.dpu.edu.tr/tr/index/sayfa/14572/2023-yili-akademik-tesvik-nihai-degerlendirme-sonuclari" TargetMode="External"/><Relationship Id="rId67" Type="http://schemas.openxmlformats.org/officeDocument/2006/relationships/hyperlink" Target="https://bap.dpu.edu.tr/tr/index/sayfa/895/mevzuat" TargetMode="External"/><Relationship Id="rId20" Type="http://schemas.openxmlformats.org/officeDocument/2006/relationships/hyperlink" Target="igam_Danisma_Kurulu.docx" TargetMode="External"/><Relationship Id="rId41" Type="http://schemas.openxmlformats.org/officeDocument/2006/relationships/hyperlink" Target="https://yitdb.dpu.edu.tr/" TargetMode="External"/><Relationship Id="rId54" Type="http://schemas.openxmlformats.org/officeDocument/2006/relationships/hyperlink" Target="https://engelsiz.yok.gov.tr/Sayfalar/Haberler/2020/kutahya-dumlupinar-universitesi-ne-engelsiz-bayrak.aspx" TargetMode="External"/><Relationship Id="rId62" Type="http://schemas.openxmlformats.org/officeDocument/2006/relationships/hyperlink" Target="https://iibf.dpu.edu.tr/tr/index/slide/8439/fakultemiz-ogretim-uyelerinden-uc-yeni-kitap" TargetMode="External"/><Relationship Id="rId70" Type="http://schemas.openxmlformats.org/officeDocument/2006/relationships/hyperlink" Target="https://www.tubitak.gov.tr/tr/burslar/doktora-sonrasi/arastirma-burs-programlari/icerik-2219-yurt-disi-doktora-sonrasi-arastirma-burs-programi" TargetMode="External"/><Relationship Id="rId75" Type="http://schemas.openxmlformats.org/officeDocument/2006/relationships/hyperlink" Target="https://www.mevzuat.gov.tr/mevzuat?MevzuatNo=201811834&amp;MevzuatTur=21&amp;MevzuatTertip=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igam_organizasyon_yap&#305;s&#305;.docx" TargetMode="External"/><Relationship Id="rId23" Type="http://schemas.openxmlformats.org/officeDocument/2006/relationships/hyperlink" Target="swot.docx" TargetMode="External"/><Relationship Id="rId28" Type="http://schemas.openxmlformats.org/officeDocument/2006/relationships/hyperlink" Target="https://strateji.dpu.edu.tr/tr/index/sayfa/8290/is-akis-semalari" TargetMode="External"/><Relationship Id="rId36" Type="http://schemas.openxmlformats.org/officeDocument/2006/relationships/hyperlink" Target="https://rehber.dpu.edu.tr/index/rehber/" TargetMode="External"/><Relationship Id="rId49" Type="http://schemas.openxmlformats.org/officeDocument/2006/relationships/hyperlink" Target="http://igam.dpu.edu.tr/duyurular" TargetMode="External"/><Relationship Id="rId57" Type="http://schemas.openxmlformats.org/officeDocument/2006/relationships/hyperlink" Target="https://birimler.dpu.edu.tr/app/views/panel/ckfinder/userfiles/28/files/Yonergeler/DPUe_2023_GOeREV_SUeRES__UZATMA_SON.pdf" TargetMode="External"/><Relationship Id="rId10" Type="http://schemas.openxmlformats.org/officeDocument/2006/relationships/diagramQuickStyle" Target="diagrams/quickStyle1.xml"/><Relationship Id="rId31" Type="http://schemas.openxmlformats.org/officeDocument/2006/relationships/hyperlink" Target="http://igam.dpu.edu.tr/vizyon_misyon" TargetMode="External"/><Relationship Id="rId44" Type="http://schemas.openxmlformats.org/officeDocument/2006/relationships/hyperlink" Target="igam_i&#231;_ve_d&#305;&#351;_payda&#351;lar.docx" TargetMode="External"/><Relationship Id="rId52" Type="http://schemas.openxmlformats.org/officeDocument/2006/relationships/hyperlink" Target="https://kutuphane.dpu.edu.tr/tr/index/sayfa/1934/vetis-kutuphane-kaynaklarina-uzaktan-erisim" TargetMode="External"/><Relationship Id="rId60" Type="http://schemas.openxmlformats.org/officeDocument/2006/relationships/hyperlink" Target="swot.docx" TargetMode="External"/><Relationship Id="rId65" Type="http://schemas.openxmlformats.org/officeDocument/2006/relationships/hyperlink" Target="https://birimler.dpu.edu.tr/app/views/panel/ckfinder/userfiles/28/files/Yonergeler/111.pdf" TargetMode="External"/><Relationship Id="rId73" Type="http://schemas.openxmlformats.org/officeDocument/2006/relationships/hyperlink" Target="https://birimler.dpu.edu.tr/app/views/panel/ckfinder/userfiles/28/files/Yonergeler/111.pdf" TargetMode="External"/><Relationship Id="rId78" Type="http://schemas.openxmlformats.org/officeDocument/2006/relationships/hyperlink" Target="https://kalite.dpu.edu.tr/tr/index/sayfa/12685/toplumsal-katki-yonetisim-modeli"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3" Type="http://schemas.openxmlformats.org/officeDocument/2006/relationships/footer" Target="footer1.xml"/><Relationship Id="rId18" Type="http://schemas.openxmlformats.org/officeDocument/2006/relationships/hyperlink" Target="igam_Yonetim_Kurulu.docx" TargetMode="External"/><Relationship Id="rId39" Type="http://schemas.openxmlformats.org/officeDocument/2006/relationships/hyperlink" Target="https://imidb.dpu.edu.tr/" TargetMode="External"/><Relationship Id="rId34" Type="http://schemas.openxmlformats.org/officeDocument/2006/relationships/hyperlink" Target="Performans_Degerleme_Formu_YONETICILER_ICIN.docx" TargetMode="External"/><Relationship Id="rId50" Type="http://schemas.openxmlformats.org/officeDocument/2006/relationships/hyperlink" Target="http://igam.dpu.edu.tr/duyurular" TargetMode="External"/><Relationship Id="rId55" Type="http://schemas.openxmlformats.org/officeDocument/2006/relationships/hyperlink" Target="https://iibf.dpu.edu.tr/tr/index/slide/8390/gecmisten-gelecege-muhasebe-ve-denetimin-yol-haritasi-konulu-muhasebe-paneli" TargetMode="External"/><Relationship Id="rId76" Type="http://schemas.openxmlformats.org/officeDocument/2006/relationships/hyperlink" Target="https://akademiktesvik.dpu.edu.tr/tr/index/sayfa/14572/2023-yili-akademik-tesvik-nihai-degerlendirme-sonuclari" TargetMode="External"/><Relationship Id="rId7" Type="http://schemas.openxmlformats.org/officeDocument/2006/relationships/image" Target="media/image1.png"/><Relationship Id="rId71" Type="http://schemas.openxmlformats.org/officeDocument/2006/relationships/hyperlink" Target="https://dergipark.org.tr/tr/pub/igad" TargetMode="External"/><Relationship Id="rId2" Type="http://schemas.openxmlformats.org/officeDocument/2006/relationships/styles" Target="styles.xml"/><Relationship Id="rId29" Type="http://schemas.openxmlformats.org/officeDocument/2006/relationships/hyperlink" Target="http://igam.dpu.edu.tr/duyurular" TargetMode="External"/><Relationship Id="rId24" Type="http://schemas.openxmlformats.org/officeDocument/2006/relationships/hyperlink" Target="pestle.docx" TargetMode="External"/><Relationship Id="rId40" Type="http://schemas.openxmlformats.org/officeDocument/2006/relationships/hyperlink" Target="https://bidb.dpu.edu.tr/" TargetMode="External"/><Relationship Id="rId45" Type="http://schemas.openxmlformats.org/officeDocument/2006/relationships/hyperlink" Target="D&#305;&#351;_Payda&#351;_Memnuniyet_Anketi.docx" TargetMode="External"/><Relationship Id="rId66" Type="http://schemas.openxmlformats.org/officeDocument/2006/relationships/hyperlink" Target="https://birimler.dpu.edu.tr/app/views/panel/ckfinder/userfiles/53/files/Yurtd_s__ve_Yurtici_Gecici_Goerev_Yollugu_Bildirimi(1).xl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417728-A66A-412A-87CA-CDA169A1B98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D7D21CC9-067E-4F65-AB6B-F0E79684FADA}">
      <dgm:prSet phldrT="[Metin]"/>
      <dgm:spPr/>
      <dgm:t>
        <a:bodyPr/>
        <a:lstStyle/>
        <a:p>
          <a:r>
            <a:rPr lang="tr-TR"/>
            <a:t>Merkez Müdürü</a:t>
          </a:r>
        </a:p>
      </dgm:t>
    </dgm:pt>
    <dgm:pt modelId="{D0AFEF49-0DB4-4299-B638-33EB1B7638B7}" type="parTrans" cxnId="{8A3664EA-8AC6-4228-B8DC-D4A5633C91A2}">
      <dgm:prSet/>
      <dgm:spPr/>
      <dgm:t>
        <a:bodyPr/>
        <a:lstStyle/>
        <a:p>
          <a:endParaRPr lang="tr-TR"/>
        </a:p>
      </dgm:t>
    </dgm:pt>
    <dgm:pt modelId="{E7EE70B4-5F73-4A94-ABE4-EBE903EE2EE3}" type="sibTrans" cxnId="{8A3664EA-8AC6-4228-B8DC-D4A5633C91A2}">
      <dgm:prSet/>
      <dgm:spPr/>
      <dgm:t>
        <a:bodyPr/>
        <a:lstStyle/>
        <a:p>
          <a:endParaRPr lang="tr-TR"/>
        </a:p>
      </dgm:t>
    </dgm:pt>
    <dgm:pt modelId="{9C7571EC-C406-4AA9-ACDE-EF551A3E6AB1}" type="asst">
      <dgm:prSet phldrT="[Metin]"/>
      <dgm:spPr/>
      <dgm:t>
        <a:bodyPr/>
        <a:lstStyle/>
        <a:p>
          <a:r>
            <a:rPr lang="tr-TR"/>
            <a:t>Yönetim Kurulu</a:t>
          </a:r>
        </a:p>
      </dgm:t>
    </dgm:pt>
    <dgm:pt modelId="{ECA09F7C-5F75-4735-8FA7-93BA592C35AD}" type="parTrans" cxnId="{FEF1F953-E7C3-4ED3-B533-1A0DB4E8F1D5}">
      <dgm:prSet/>
      <dgm:spPr/>
      <dgm:t>
        <a:bodyPr/>
        <a:lstStyle/>
        <a:p>
          <a:endParaRPr lang="tr-TR"/>
        </a:p>
      </dgm:t>
    </dgm:pt>
    <dgm:pt modelId="{A34CACC9-28CF-47B6-96D9-2991A1B89730}" type="sibTrans" cxnId="{FEF1F953-E7C3-4ED3-B533-1A0DB4E8F1D5}">
      <dgm:prSet/>
      <dgm:spPr/>
      <dgm:t>
        <a:bodyPr/>
        <a:lstStyle/>
        <a:p>
          <a:endParaRPr lang="tr-TR"/>
        </a:p>
      </dgm:t>
    </dgm:pt>
    <dgm:pt modelId="{7A55AF95-DBA8-4C57-A436-D7861F6EAAF4}">
      <dgm:prSet phldrT="[Metin]"/>
      <dgm:spPr/>
      <dgm:t>
        <a:bodyPr/>
        <a:lstStyle/>
        <a:p>
          <a:r>
            <a:rPr lang="tr-TR"/>
            <a:t>Müdür Yardımcısı</a:t>
          </a:r>
        </a:p>
      </dgm:t>
    </dgm:pt>
    <dgm:pt modelId="{F0DB262E-8996-400B-98F4-629E02933284}" type="parTrans" cxnId="{30DBF54D-9F49-43D6-8C89-E0C5AD3394B2}">
      <dgm:prSet/>
      <dgm:spPr/>
      <dgm:t>
        <a:bodyPr/>
        <a:lstStyle/>
        <a:p>
          <a:endParaRPr lang="tr-TR"/>
        </a:p>
      </dgm:t>
    </dgm:pt>
    <dgm:pt modelId="{005B6CA7-FF92-404E-80A8-0358273A5014}" type="sibTrans" cxnId="{30DBF54D-9F49-43D6-8C89-E0C5AD3394B2}">
      <dgm:prSet/>
      <dgm:spPr/>
      <dgm:t>
        <a:bodyPr/>
        <a:lstStyle/>
        <a:p>
          <a:endParaRPr lang="tr-TR"/>
        </a:p>
      </dgm:t>
    </dgm:pt>
    <dgm:pt modelId="{DEA6E6AB-1E58-496D-893D-1BFA3A510B47}">
      <dgm:prSet/>
      <dgm:spPr/>
      <dgm:t>
        <a:bodyPr/>
        <a:lstStyle/>
        <a:p>
          <a:r>
            <a:rPr lang="tr-TR"/>
            <a:t>Kısmi Zamanlı Öğrenci</a:t>
          </a:r>
        </a:p>
      </dgm:t>
    </dgm:pt>
    <dgm:pt modelId="{3DFEE79D-CD50-41F8-9F5F-609077EC496C}" type="parTrans" cxnId="{5ED0F263-F80C-4BBA-878F-EA134845AEDB}">
      <dgm:prSet/>
      <dgm:spPr/>
      <dgm:t>
        <a:bodyPr/>
        <a:lstStyle/>
        <a:p>
          <a:endParaRPr lang="tr-TR"/>
        </a:p>
      </dgm:t>
    </dgm:pt>
    <dgm:pt modelId="{667703C2-6E6B-4103-8D9C-9E22D9EE7190}" type="sibTrans" cxnId="{5ED0F263-F80C-4BBA-878F-EA134845AEDB}">
      <dgm:prSet/>
      <dgm:spPr/>
      <dgm:t>
        <a:bodyPr/>
        <a:lstStyle/>
        <a:p>
          <a:endParaRPr lang="tr-TR"/>
        </a:p>
      </dgm:t>
    </dgm:pt>
    <dgm:pt modelId="{AB6A89C0-04B1-46B6-9AB6-6B1E61A9B437}" type="asst">
      <dgm:prSet/>
      <dgm:spPr/>
      <dgm:t>
        <a:bodyPr/>
        <a:lstStyle/>
        <a:p>
          <a:r>
            <a:rPr lang="tr-TR"/>
            <a:t>Danışma Kurulu</a:t>
          </a:r>
        </a:p>
      </dgm:t>
    </dgm:pt>
    <dgm:pt modelId="{1F18D20B-4705-4539-8942-1EA0DDAD1480}" type="parTrans" cxnId="{B61B6F59-A9A6-47BB-8631-A45EB97F947F}">
      <dgm:prSet/>
      <dgm:spPr/>
      <dgm:t>
        <a:bodyPr/>
        <a:lstStyle/>
        <a:p>
          <a:endParaRPr lang="tr-TR"/>
        </a:p>
      </dgm:t>
    </dgm:pt>
    <dgm:pt modelId="{6D0CD7A6-3971-42ED-8CB5-8FEF7727B3FB}" type="sibTrans" cxnId="{B61B6F59-A9A6-47BB-8631-A45EB97F947F}">
      <dgm:prSet/>
      <dgm:spPr/>
      <dgm:t>
        <a:bodyPr/>
        <a:lstStyle/>
        <a:p>
          <a:endParaRPr lang="tr-TR"/>
        </a:p>
      </dgm:t>
    </dgm:pt>
    <dgm:pt modelId="{33F25047-4933-4CD7-8193-322A757A50F5}" type="pres">
      <dgm:prSet presAssocID="{DB417728-A66A-412A-87CA-CDA169A1B986}" presName="hierChild1" presStyleCnt="0">
        <dgm:presLayoutVars>
          <dgm:orgChart val="1"/>
          <dgm:chPref val="1"/>
          <dgm:dir/>
          <dgm:animOne val="branch"/>
          <dgm:animLvl val="lvl"/>
          <dgm:resizeHandles/>
        </dgm:presLayoutVars>
      </dgm:prSet>
      <dgm:spPr/>
    </dgm:pt>
    <dgm:pt modelId="{1B797756-1A43-40A0-8D5D-7185625642A5}" type="pres">
      <dgm:prSet presAssocID="{D7D21CC9-067E-4F65-AB6B-F0E79684FADA}" presName="hierRoot1" presStyleCnt="0">
        <dgm:presLayoutVars>
          <dgm:hierBranch val="init"/>
        </dgm:presLayoutVars>
      </dgm:prSet>
      <dgm:spPr/>
    </dgm:pt>
    <dgm:pt modelId="{181B2F35-0A9A-446F-8AD5-E6EFCEFA8F8A}" type="pres">
      <dgm:prSet presAssocID="{D7D21CC9-067E-4F65-AB6B-F0E79684FADA}" presName="rootComposite1" presStyleCnt="0"/>
      <dgm:spPr/>
    </dgm:pt>
    <dgm:pt modelId="{BBF2A4EA-60E9-4319-8EB6-DD160A0BD3AE}" type="pres">
      <dgm:prSet presAssocID="{D7D21CC9-067E-4F65-AB6B-F0E79684FADA}" presName="rootText1" presStyleLbl="node0" presStyleIdx="0" presStyleCnt="1">
        <dgm:presLayoutVars>
          <dgm:chPref val="3"/>
        </dgm:presLayoutVars>
      </dgm:prSet>
      <dgm:spPr/>
    </dgm:pt>
    <dgm:pt modelId="{8A97412C-C1CD-4187-86E0-3A7C165C09D7}" type="pres">
      <dgm:prSet presAssocID="{D7D21CC9-067E-4F65-AB6B-F0E79684FADA}" presName="rootConnector1" presStyleLbl="node1" presStyleIdx="0" presStyleCnt="0"/>
      <dgm:spPr/>
    </dgm:pt>
    <dgm:pt modelId="{CC524BB5-9C4F-4593-BABF-60E68A660C4D}" type="pres">
      <dgm:prSet presAssocID="{D7D21CC9-067E-4F65-AB6B-F0E79684FADA}" presName="hierChild2" presStyleCnt="0"/>
      <dgm:spPr/>
    </dgm:pt>
    <dgm:pt modelId="{95076DA3-2E99-4BDD-BAC8-1300F3AA3DAE}" type="pres">
      <dgm:prSet presAssocID="{F0DB262E-8996-400B-98F4-629E02933284}" presName="Name37" presStyleLbl="parChTrans1D2" presStyleIdx="0" presStyleCnt="3"/>
      <dgm:spPr/>
    </dgm:pt>
    <dgm:pt modelId="{6568C96F-1705-46BD-A654-924DD20A66C9}" type="pres">
      <dgm:prSet presAssocID="{7A55AF95-DBA8-4C57-A436-D7861F6EAAF4}" presName="hierRoot2" presStyleCnt="0">
        <dgm:presLayoutVars>
          <dgm:hierBranch val="init"/>
        </dgm:presLayoutVars>
      </dgm:prSet>
      <dgm:spPr/>
    </dgm:pt>
    <dgm:pt modelId="{670CA90F-8422-47EE-8D51-4243DBE4981C}" type="pres">
      <dgm:prSet presAssocID="{7A55AF95-DBA8-4C57-A436-D7861F6EAAF4}" presName="rootComposite" presStyleCnt="0"/>
      <dgm:spPr/>
    </dgm:pt>
    <dgm:pt modelId="{E19CD487-AE7F-4BFA-8DEA-E14FAADB88EC}" type="pres">
      <dgm:prSet presAssocID="{7A55AF95-DBA8-4C57-A436-D7861F6EAAF4}" presName="rootText" presStyleLbl="node2" presStyleIdx="0" presStyleCnt="1">
        <dgm:presLayoutVars>
          <dgm:chPref val="3"/>
        </dgm:presLayoutVars>
      </dgm:prSet>
      <dgm:spPr/>
    </dgm:pt>
    <dgm:pt modelId="{2FFDCD66-7EC7-49C7-A8D5-7375270067D2}" type="pres">
      <dgm:prSet presAssocID="{7A55AF95-DBA8-4C57-A436-D7861F6EAAF4}" presName="rootConnector" presStyleLbl="node2" presStyleIdx="0" presStyleCnt="1"/>
      <dgm:spPr/>
    </dgm:pt>
    <dgm:pt modelId="{5330CC63-EF78-425B-9FFF-3D558AE188B0}" type="pres">
      <dgm:prSet presAssocID="{7A55AF95-DBA8-4C57-A436-D7861F6EAAF4}" presName="hierChild4" presStyleCnt="0"/>
      <dgm:spPr/>
    </dgm:pt>
    <dgm:pt modelId="{BA53126A-3108-41E6-821F-44DEB318705C}" type="pres">
      <dgm:prSet presAssocID="{3DFEE79D-CD50-41F8-9F5F-609077EC496C}" presName="Name37" presStyleLbl="parChTrans1D3" presStyleIdx="0" presStyleCnt="1"/>
      <dgm:spPr/>
    </dgm:pt>
    <dgm:pt modelId="{A19740BD-F4E0-427B-9C52-26D5385CF83E}" type="pres">
      <dgm:prSet presAssocID="{DEA6E6AB-1E58-496D-893D-1BFA3A510B47}" presName="hierRoot2" presStyleCnt="0">
        <dgm:presLayoutVars>
          <dgm:hierBranch val="init"/>
        </dgm:presLayoutVars>
      </dgm:prSet>
      <dgm:spPr/>
    </dgm:pt>
    <dgm:pt modelId="{0D8F1239-3BD7-477A-995E-34F8E3735817}" type="pres">
      <dgm:prSet presAssocID="{DEA6E6AB-1E58-496D-893D-1BFA3A510B47}" presName="rootComposite" presStyleCnt="0"/>
      <dgm:spPr/>
    </dgm:pt>
    <dgm:pt modelId="{FA269F3C-922F-4AEA-978D-15AFA2F48F51}" type="pres">
      <dgm:prSet presAssocID="{DEA6E6AB-1E58-496D-893D-1BFA3A510B47}" presName="rootText" presStyleLbl="node3" presStyleIdx="0" presStyleCnt="1">
        <dgm:presLayoutVars>
          <dgm:chPref val="3"/>
        </dgm:presLayoutVars>
      </dgm:prSet>
      <dgm:spPr/>
    </dgm:pt>
    <dgm:pt modelId="{23C31F27-7D16-4E5D-8277-8FE2E9063EEA}" type="pres">
      <dgm:prSet presAssocID="{DEA6E6AB-1E58-496D-893D-1BFA3A510B47}" presName="rootConnector" presStyleLbl="node3" presStyleIdx="0" presStyleCnt="1"/>
      <dgm:spPr/>
    </dgm:pt>
    <dgm:pt modelId="{02C91A5F-49F5-4974-BCE8-58EB15DB9DD6}" type="pres">
      <dgm:prSet presAssocID="{DEA6E6AB-1E58-496D-893D-1BFA3A510B47}" presName="hierChild4" presStyleCnt="0"/>
      <dgm:spPr/>
    </dgm:pt>
    <dgm:pt modelId="{CEA621BA-37C3-4037-909A-C8944DF19DB8}" type="pres">
      <dgm:prSet presAssocID="{DEA6E6AB-1E58-496D-893D-1BFA3A510B47}" presName="hierChild5" presStyleCnt="0"/>
      <dgm:spPr/>
    </dgm:pt>
    <dgm:pt modelId="{A4179362-A0D9-4A73-89A7-DD33C4D9EAD3}" type="pres">
      <dgm:prSet presAssocID="{7A55AF95-DBA8-4C57-A436-D7861F6EAAF4}" presName="hierChild5" presStyleCnt="0"/>
      <dgm:spPr/>
    </dgm:pt>
    <dgm:pt modelId="{7C761372-841D-4B19-9A6C-677D5A5BF284}" type="pres">
      <dgm:prSet presAssocID="{D7D21CC9-067E-4F65-AB6B-F0E79684FADA}" presName="hierChild3" presStyleCnt="0"/>
      <dgm:spPr/>
    </dgm:pt>
    <dgm:pt modelId="{442FB369-825E-40CD-9929-8FDBF1104B4B}" type="pres">
      <dgm:prSet presAssocID="{ECA09F7C-5F75-4735-8FA7-93BA592C35AD}" presName="Name111" presStyleLbl="parChTrans1D2" presStyleIdx="1" presStyleCnt="3"/>
      <dgm:spPr/>
    </dgm:pt>
    <dgm:pt modelId="{15503025-033B-401B-9DD3-AEFF0F17A7D8}" type="pres">
      <dgm:prSet presAssocID="{9C7571EC-C406-4AA9-ACDE-EF551A3E6AB1}" presName="hierRoot3" presStyleCnt="0">
        <dgm:presLayoutVars>
          <dgm:hierBranch val="init"/>
        </dgm:presLayoutVars>
      </dgm:prSet>
      <dgm:spPr/>
    </dgm:pt>
    <dgm:pt modelId="{822F48A8-BD42-46DF-BA6A-1E186CEAC7B0}" type="pres">
      <dgm:prSet presAssocID="{9C7571EC-C406-4AA9-ACDE-EF551A3E6AB1}" presName="rootComposite3" presStyleCnt="0"/>
      <dgm:spPr/>
    </dgm:pt>
    <dgm:pt modelId="{85270067-90E5-4D89-855D-6AA14949FC8C}" type="pres">
      <dgm:prSet presAssocID="{9C7571EC-C406-4AA9-ACDE-EF551A3E6AB1}" presName="rootText3" presStyleLbl="asst1" presStyleIdx="0" presStyleCnt="2">
        <dgm:presLayoutVars>
          <dgm:chPref val="3"/>
        </dgm:presLayoutVars>
      </dgm:prSet>
      <dgm:spPr/>
    </dgm:pt>
    <dgm:pt modelId="{6E67EC89-4E00-4966-B2D4-768C6DDD183D}" type="pres">
      <dgm:prSet presAssocID="{9C7571EC-C406-4AA9-ACDE-EF551A3E6AB1}" presName="rootConnector3" presStyleLbl="asst1" presStyleIdx="0" presStyleCnt="2"/>
      <dgm:spPr/>
    </dgm:pt>
    <dgm:pt modelId="{373146F9-5E0B-4660-979C-DF8794881F4C}" type="pres">
      <dgm:prSet presAssocID="{9C7571EC-C406-4AA9-ACDE-EF551A3E6AB1}" presName="hierChild6" presStyleCnt="0"/>
      <dgm:spPr/>
    </dgm:pt>
    <dgm:pt modelId="{559DBE40-278A-4624-849A-8018A3338FE3}" type="pres">
      <dgm:prSet presAssocID="{9C7571EC-C406-4AA9-ACDE-EF551A3E6AB1}" presName="hierChild7" presStyleCnt="0"/>
      <dgm:spPr/>
    </dgm:pt>
    <dgm:pt modelId="{E9A0A93D-9BD0-4997-822F-6207D84C42AD}" type="pres">
      <dgm:prSet presAssocID="{1F18D20B-4705-4539-8942-1EA0DDAD1480}" presName="Name111" presStyleLbl="parChTrans1D2" presStyleIdx="2" presStyleCnt="3"/>
      <dgm:spPr/>
    </dgm:pt>
    <dgm:pt modelId="{66BD7361-7B35-498C-8128-724FEFAC1F93}" type="pres">
      <dgm:prSet presAssocID="{AB6A89C0-04B1-46B6-9AB6-6B1E61A9B437}" presName="hierRoot3" presStyleCnt="0">
        <dgm:presLayoutVars>
          <dgm:hierBranch val="init"/>
        </dgm:presLayoutVars>
      </dgm:prSet>
      <dgm:spPr/>
    </dgm:pt>
    <dgm:pt modelId="{4DBA89C1-EC59-4BF9-99BB-14024D9807BB}" type="pres">
      <dgm:prSet presAssocID="{AB6A89C0-04B1-46B6-9AB6-6B1E61A9B437}" presName="rootComposite3" presStyleCnt="0"/>
      <dgm:spPr/>
    </dgm:pt>
    <dgm:pt modelId="{CC175D2A-07E8-480E-A1DC-CC0A3B82E432}" type="pres">
      <dgm:prSet presAssocID="{AB6A89C0-04B1-46B6-9AB6-6B1E61A9B437}" presName="rootText3" presStyleLbl="asst1" presStyleIdx="1" presStyleCnt="2">
        <dgm:presLayoutVars>
          <dgm:chPref val="3"/>
        </dgm:presLayoutVars>
      </dgm:prSet>
      <dgm:spPr/>
    </dgm:pt>
    <dgm:pt modelId="{8ABC93D7-811F-46A0-8FEF-1D64968F4A4F}" type="pres">
      <dgm:prSet presAssocID="{AB6A89C0-04B1-46B6-9AB6-6B1E61A9B437}" presName="rootConnector3" presStyleLbl="asst1" presStyleIdx="1" presStyleCnt="2"/>
      <dgm:spPr/>
    </dgm:pt>
    <dgm:pt modelId="{281B5CAB-13A4-4656-B754-71A29C9032D9}" type="pres">
      <dgm:prSet presAssocID="{AB6A89C0-04B1-46B6-9AB6-6B1E61A9B437}" presName="hierChild6" presStyleCnt="0"/>
      <dgm:spPr/>
    </dgm:pt>
    <dgm:pt modelId="{AA24707D-1AE5-4EFC-81AD-18F25E893276}" type="pres">
      <dgm:prSet presAssocID="{AB6A89C0-04B1-46B6-9AB6-6B1E61A9B437}" presName="hierChild7" presStyleCnt="0"/>
      <dgm:spPr/>
    </dgm:pt>
  </dgm:ptLst>
  <dgm:cxnLst>
    <dgm:cxn modelId="{FF001910-77FF-454E-BA90-1F6E5CEDF0E9}" type="presOf" srcId="{F0DB262E-8996-400B-98F4-629E02933284}" destId="{95076DA3-2E99-4BDD-BAC8-1300F3AA3DAE}" srcOrd="0" destOrd="0" presId="urn:microsoft.com/office/officeart/2005/8/layout/orgChart1"/>
    <dgm:cxn modelId="{3CA3B411-2D79-4972-B05D-DA36CEDC8A4F}" type="presOf" srcId="{3DFEE79D-CD50-41F8-9F5F-609077EC496C}" destId="{BA53126A-3108-41E6-821F-44DEB318705C}" srcOrd="0" destOrd="0" presId="urn:microsoft.com/office/officeart/2005/8/layout/orgChart1"/>
    <dgm:cxn modelId="{60D4E625-56B0-46C5-9C0E-8C9430D4F597}" type="presOf" srcId="{AB6A89C0-04B1-46B6-9AB6-6B1E61A9B437}" destId="{8ABC93D7-811F-46A0-8FEF-1D64968F4A4F}" srcOrd="1" destOrd="0" presId="urn:microsoft.com/office/officeart/2005/8/layout/orgChart1"/>
    <dgm:cxn modelId="{6750D530-13FE-408E-BE73-A299AE8D5A19}" type="presOf" srcId="{1F18D20B-4705-4539-8942-1EA0DDAD1480}" destId="{E9A0A93D-9BD0-4997-822F-6207D84C42AD}" srcOrd="0" destOrd="0" presId="urn:microsoft.com/office/officeart/2005/8/layout/orgChart1"/>
    <dgm:cxn modelId="{5ED0F263-F80C-4BBA-878F-EA134845AEDB}" srcId="{7A55AF95-DBA8-4C57-A436-D7861F6EAAF4}" destId="{DEA6E6AB-1E58-496D-893D-1BFA3A510B47}" srcOrd="0" destOrd="0" parTransId="{3DFEE79D-CD50-41F8-9F5F-609077EC496C}" sibTransId="{667703C2-6E6B-4103-8D9C-9E22D9EE7190}"/>
    <dgm:cxn modelId="{943C5368-33F0-4EF4-9FFB-D1AF01CEB6FC}" type="presOf" srcId="{9C7571EC-C406-4AA9-ACDE-EF551A3E6AB1}" destId="{85270067-90E5-4D89-855D-6AA14949FC8C}" srcOrd="0" destOrd="0" presId="urn:microsoft.com/office/officeart/2005/8/layout/orgChart1"/>
    <dgm:cxn modelId="{30DBF54D-9F49-43D6-8C89-E0C5AD3394B2}" srcId="{D7D21CC9-067E-4F65-AB6B-F0E79684FADA}" destId="{7A55AF95-DBA8-4C57-A436-D7861F6EAAF4}" srcOrd="1" destOrd="0" parTransId="{F0DB262E-8996-400B-98F4-629E02933284}" sibTransId="{005B6CA7-FF92-404E-80A8-0358273A5014}"/>
    <dgm:cxn modelId="{FEF1F953-E7C3-4ED3-B533-1A0DB4E8F1D5}" srcId="{D7D21CC9-067E-4F65-AB6B-F0E79684FADA}" destId="{9C7571EC-C406-4AA9-ACDE-EF551A3E6AB1}" srcOrd="0" destOrd="0" parTransId="{ECA09F7C-5F75-4735-8FA7-93BA592C35AD}" sibTransId="{A34CACC9-28CF-47B6-96D9-2991A1B89730}"/>
    <dgm:cxn modelId="{B61B6F59-A9A6-47BB-8631-A45EB97F947F}" srcId="{D7D21CC9-067E-4F65-AB6B-F0E79684FADA}" destId="{AB6A89C0-04B1-46B6-9AB6-6B1E61A9B437}" srcOrd="2" destOrd="0" parTransId="{1F18D20B-4705-4539-8942-1EA0DDAD1480}" sibTransId="{6D0CD7A6-3971-42ED-8CB5-8FEF7727B3FB}"/>
    <dgm:cxn modelId="{51DF7259-2276-44FF-BC28-29E72AAA6DD9}" type="presOf" srcId="{D7D21CC9-067E-4F65-AB6B-F0E79684FADA}" destId="{8A97412C-C1CD-4187-86E0-3A7C165C09D7}" srcOrd="1" destOrd="0" presId="urn:microsoft.com/office/officeart/2005/8/layout/orgChart1"/>
    <dgm:cxn modelId="{7E959783-053E-4FCB-895D-3BE7FEA56D3F}" type="presOf" srcId="{AB6A89C0-04B1-46B6-9AB6-6B1E61A9B437}" destId="{CC175D2A-07E8-480E-A1DC-CC0A3B82E432}" srcOrd="0" destOrd="0" presId="urn:microsoft.com/office/officeart/2005/8/layout/orgChart1"/>
    <dgm:cxn modelId="{71AF1886-91F1-4C62-BB0C-7E16604B9892}" type="presOf" srcId="{DEA6E6AB-1E58-496D-893D-1BFA3A510B47}" destId="{FA269F3C-922F-4AEA-978D-15AFA2F48F51}" srcOrd="0" destOrd="0" presId="urn:microsoft.com/office/officeart/2005/8/layout/orgChart1"/>
    <dgm:cxn modelId="{EF015393-58C3-440C-BD15-1135BA32B0E0}" type="presOf" srcId="{DB417728-A66A-412A-87CA-CDA169A1B986}" destId="{33F25047-4933-4CD7-8193-322A757A50F5}" srcOrd="0" destOrd="0" presId="urn:microsoft.com/office/officeart/2005/8/layout/orgChart1"/>
    <dgm:cxn modelId="{CCC96194-4E42-4FF4-BB2E-0673ECBCBBD6}" type="presOf" srcId="{7A55AF95-DBA8-4C57-A436-D7861F6EAAF4}" destId="{2FFDCD66-7EC7-49C7-A8D5-7375270067D2}" srcOrd="1" destOrd="0" presId="urn:microsoft.com/office/officeart/2005/8/layout/orgChart1"/>
    <dgm:cxn modelId="{DA6080CC-FA36-4DAF-A3ED-CCEB56C2877B}" type="presOf" srcId="{7A55AF95-DBA8-4C57-A436-D7861F6EAAF4}" destId="{E19CD487-AE7F-4BFA-8DEA-E14FAADB88EC}" srcOrd="0" destOrd="0" presId="urn:microsoft.com/office/officeart/2005/8/layout/orgChart1"/>
    <dgm:cxn modelId="{C3A3D8CC-22FF-46DB-BA3B-0CDF593597C2}" type="presOf" srcId="{9C7571EC-C406-4AA9-ACDE-EF551A3E6AB1}" destId="{6E67EC89-4E00-4966-B2D4-768C6DDD183D}" srcOrd="1" destOrd="0" presId="urn:microsoft.com/office/officeart/2005/8/layout/orgChart1"/>
    <dgm:cxn modelId="{8ECB49DB-84C0-4950-8B43-11B513924869}" type="presOf" srcId="{DEA6E6AB-1E58-496D-893D-1BFA3A510B47}" destId="{23C31F27-7D16-4E5D-8277-8FE2E9063EEA}" srcOrd="1" destOrd="0" presId="urn:microsoft.com/office/officeart/2005/8/layout/orgChart1"/>
    <dgm:cxn modelId="{8A3664EA-8AC6-4228-B8DC-D4A5633C91A2}" srcId="{DB417728-A66A-412A-87CA-CDA169A1B986}" destId="{D7D21CC9-067E-4F65-AB6B-F0E79684FADA}" srcOrd="0" destOrd="0" parTransId="{D0AFEF49-0DB4-4299-B638-33EB1B7638B7}" sibTransId="{E7EE70B4-5F73-4A94-ABE4-EBE903EE2EE3}"/>
    <dgm:cxn modelId="{F35F10F5-8B05-4B41-A51E-ABE4F5999646}" type="presOf" srcId="{D7D21CC9-067E-4F65-AB6B-F0E79684FADA}" destId="{BBF2A4EA-60E9-4319-8EB6-DD160A0BD3AE}" srcOrd="0" destOrd="0" presId="urn:microsoft.com/office/officeart/2005/8/layout/orgChart1"/>
    <dgm:cxn modelId="{FE6504F7-5029-44D4-A9E8-26DD5F6274EA}" type="presOf" srcId="{ECA09F7C-5F75-4735-8FA7-93BA592C35AD}" destId="{442FB369-825E-40CD-9929-8FDBF1104B4B}" srcOrd="0" destOrd="0" presId="urn:microsoft.com/office/officeart/2005/8/layout/orgChart1"/>
    <dgm:cxn modelId="{E8063683-D790-4BC0-91D0-894D1BE9153E}" type="presParOf" srcId="{33F25047-4933-4CD7-8193-322A757A50F5}" destId="{1B797756-1A43-40A0-8D5D-7185625642A5}" srcOrd="0" destOrd="0" presId="urn:microsoft.com/office/officeart/2005/8/layout/orgChart1"/>
    <dgm:cxn modelId="{062CF689-7C28-4EEF-A5A8-FE0B37BF587F}" type="presParOf" srcId="{1B797756-1A43-40A0-8D5D-7185625642A5}" destId="{181B2F35-0A9A-446F-8AD5-E6EFCEFA8F8A}" srcOrd="0" destOrd="0" presId="urn:microsoft.com/office/officeart/2005/8/layout/orgChart1"/>
    <dgm:cxn modelId="{BC683037-B40A-42E6-B7EC-FDE4D1FEE745}" type="presParOf" srcId="{181B2F35-0A9A-446F-8AD5-E6EFCEFA8F8A}" destId="{BBF2A4EA-60E9-4319-8EB6-DD160A0BD3AE}" srcOrd="0" destOrd="0" presId="urn:microsoft.com/office/officeart/2005/8/layout/orgChart1"/>
    <dgm:cxn modelId="{3B3226AF-438D-44C1-9169-202840C6A500}" type="presParOf" srcId="{181B2F35-0A9A-446F-8AD5-E6EFCEFA8F8A}" destId="{8A97412C-C1CD-4187-86E0-3A7C165C09D7}" srcOrd="1" destOrd="0" presId="urn:microsoft.com/office/officeart/2005/8/layout/orgChart1"/>
    <dgm:cxn modelId="{976605B9-F344-4240-9E85-89E8780C833A}" type="presParOf" srcId="{1B797756-1A43-40A0-8D5D-7185625642A5}" destId="{CC524BB5-9C4F-4593-BABF-60E68A660C4D}" srcOrd="1" destOrd="0" presId="urn:microsoft.com/office/officeart/2005/8/layout/orgChart1"/>
    <dgm:cxn modelId="{B544E455-8C06-4056-9415-3CDBAE88A18B}" type="presParOf" srcId="{CC524BB5-9C4F-4593-BABF-60E68A660C4D}" destId="{95076DA3-2E99-4BDD-BAC8-1300F3AA3DAE}" srcOrd="0" destOrd="0" presId="urn:microsoft.com/office/officeart/2005/8/layout/orgChart1"/>
    <dgm:cxn modelId="{025F24C1-A164-4FC8-9A07-4353F46AB5B1}" type="presParOf" srcId="{CC524BB5-9C4F-4593-BABF-60E68A660C4D}" destId="{6568C96F-1705-46BD-A654-924DD20A66C9}" srcOrd="1" destOrd="0" presId="urn:microsoft.com/office/officeart/2005/8/layout/orgChart1"/>
    <dgm:cxn modelId="{EF2ADD9A-D41E-42D9-A28A-8B19015DE63B}" type="presParOf" srcId="{6568C96F-1705-46BD-A654-924DD20A66C9}" destId="{670CA90F-8422-47EE-8D51-4243DBE4981C}" srcOrd="0" destOrd="0" presId="urn:microsoft.com/office/officeart/2005/8/layout/orgChart1"/>
    <dgm:cxn modelId="{74816887-FB1B-4A0D-86F7-CF19364B7C0E}" type="presParOf" srcId="{670CA90F-8422-47EE-8D51-4243DBE4981C}" destId="{E19CD487-AE7F-4BFA-8DEA-E14FAADB88EC}" srcOrd="0" destOrd="0" presId="urn:microsoft.com/office/officeart/2005/8/layout/orgChart1"/>
    <dgm:cxn modelId="{1435269B-3ED2-4DB5-9C87-E61116D341C7}" type="presParOf" srcId="{670CA90F-8422-47EE-8D51-4243DBE4981C}" destId="{2FFDCD66-7EC7-49C7-A8D5-7375270067D2}" srcOrd="1" destOrd="0" presId="urn:microsoft.com/office/officeart/2005/8/layout/orgChart1"/>
    <dgm:cxn modelId="{526F1E8C-8B20-4A9C-B736-70BE3C6DCB2D}" type="presParOf" srcId="{6568C96F-1705-46BD-A654-924DD20A66C9}" destId="{5330CC63-EF78-425B-9FFF-3D558AE188B0}" srcOrd="1" destOrd="0" presId="urn:microsoft.com/office/officeart/2005/8/layout/orgChart1"/>
    <dgm:cxn modelId="{F16A2C30-235D-4779-9D55-9E615F34FE60}" type="presParOf" srcId="{5330CC63-EF78-425B-9FFF-3D558AE188B0}" destId="{BA53126A-3108-41E6-821F-44DEB318705C}" srcOrd="0" destOrd="0" presId="urn:microsoft.com/office/officeart/2005/8/layout/orgChart1"/>
    <dgm:cxn modelId="{55D5643C-8919-4375-A01D-DC0DB7123DCF}" type="presParOf" srcId="{5330CC63-EF78-425B-9FFF-3D558AE188B0}" destId="{A19740BD-F4E0-427B-9C52-26D5385CF83E}" srcOrd="1" destOrd="0" presId="urn:microsoft.com/office/officeart/2005/8/layout/orgChart1"/>
    <dgm:cxn modelId="{80AB83A5-C0FF-4A6E-B518-576BA144F93B}" type="presParOf" srcId="{A19740BD-F4E0-427B-9C52-26D5385CF83E}" destId="{0D8F1239-3BD7-477A-995E-34F8E3735817}" srcOrd="0" destOrd="0" presId="urn:microsoft.com/office/officeart/2005/8/layout/orgChart1"/>
    <dgm:cxn modelId="{863F611C-5BBD-4244-BA8C-77F9047769CC}" type="presParOf" srcId="{0D8F1239-3BD7-477A-995E-34F8E3735817}" destId="{FA269F3C-922F-4AEA-978D-15AFA2F48F51}" srcOrd="0" destOrd="0" presId="urn:microsoft.com/office/officeart/2005/8/layout/orgChart1"/>
    <dgm:cxn modelId="{5302A485-4F05-4220-9133-21B2CBC85BE2}" type="presParOf" srcId="{0D8F1239-3BD7-477A-995E-34F8E3735817}" destId="{23C31F27-7D16-4E5D-8277-8FE2E9063EEA}" srcOrd="1" destOrd="0" presId="urn:microsoft.com/office/officeart/2005/8/layout/orgChart1"/>
    <dgm:cxn modelId="{632137FE-225A-49DD-B46A-9209025CA414}" type="presParOf" srcId="{A19740BD-F4E0-427B-9C52-26D5385CF83E}" destId="{02C91A5F-49F5-4974-BCE8-58EB15DB9DD6}" srcOrd="1" destOrd="0" presId="urn:microsoft.com/office/officeart/2005/8/layout/orgChart1"/>
    <dgm:cxn modelId="{2D22BA19-70C8-4401-866A-E8FD43562D43}" type="presParOf" srcId="{A19740BD-F4E0-427B-9C52-26D5385CF83E}" destId="{CEA621BA-37C3-4037-909A-C8944DF19DB8}" srcOrd="2" destOrd="0" presId="urn:microsoft.com/office/officeart/2005/8/layout/orgChart1"/>
    <dgm:cxn modelId="{1AB7B46F-23DA-4CAA-B7AA-F2C7FD739A2E}" type="presParOf" srcId="{6568C96F-1705-46BD-A654-924DD20A66C9}" destId="{A4179362-A0D9-4A73-89A7-DD33C4D9EAD3}" srcOrd="2" destOrd="0" presId="urn:microsoft.com/office/officeart/2005/8/layout/orgChart1"/>
    <dgm:cxn modelId="{3D5BE81B-E2DB-4E87-AB9A-B498E50A4F12}" type="presParOf" srcId="{1B797756-1A43-40A0-8D5D-7185625642A5}" destId="{7C761372-841D-4B19-9A6C-677D5A5BF284}" srcOrd="2" destOrd="0" presId="urn:microsoft.com/office/officeart/2005/8/layout/orgChart1"/>
    <dgm:cxn modelId="{39C75369-745B-486D-B3BB-82109C63AC57}" type="presParOf" srcId="{7C761372-841D-4B19-9A6C-677D5A5BF284}" destId="{442FB369-825E-40CD-9929-8FDBF1104B4B}" srcOrd="0" destOrd="0" presId="urn:microsoft.com/office/officeart/2005/8/layout/orgChart1"/>
    <dgm:cxn modelId="{5A6540D5-3ECB-4B4C-90E9-F234E17B0C83}" type="presParOf" srcId="{7C761372-841D-4B19-9A6C-677D5A5BF284}" destId="{15503025-033B-401B-9DD3-AEFF0F17A7D8}" srcOrd="1" destOrd="0" presId="urn:microsoft.com/office/officeart/2005/8/layout/orgChart1"/>
    <dgm:cxn modelId="{555D126F-9D66-4F01-9C7B-26F880001A2F}" type="presParOf" srcId="{15503025-033B-401B-9DD3-AEFF0F17A7D8}" destId="{822F48A8-BD42-46DF-BA6A-1E186CEAC7B0}" srcOrd="0" destOrd="0" presId="urn:microsoft.com/office/officeart/2005/8/layout/orgChart1"/>
    <dgm:cxn modelId="{91DC851F-ACD9-4019-BE77-01880932D577}" type="presParOf" srcId="{822F48A8-BD42-46DF-BA6A-1E186CEAC7B0}" destId="{85270067-90E5-4D89-855D-6AA14949FC8C}" srcOrd="0" destOrd="0" presId="urn:microsoft.com/office/officeart/2005/8/layout/orgChart1"/>
    <dgm:cxn modelId="{77A76059-4D63-4B65-95EA-7B257A4F4CEF}" type="presParOf" srcId="{822F48A8-BD42-46DF-BA6A-1E186CEAC7B0}" destId="{6E67EC89-4E00-4966-B2D4-768C6DDD183D}" srcOrd="1" destOrd="0" presId="urn:microsoft.com/office/officeart/2005/8/layout/orgChart1"/>
    <dgm:cxn modelId="{042F8996-2F82-4AD8-9E66-F3ED4262BE49}" type="presParOf" srcId="{15503025-033B-401B-9DD3-AEFF0F17A7D8}" destId="{373146F9-5E0B-4660-979C-DF8794881F4C}" srcOrd="1" destOrd="0" presId="urn:microsoft.com/office/officeart/2005/8/layout/orgChart1"/>
    <dgm:cxn modelId="{60908C27-3DBD-4CAD-A223-5BAC5A52D2D1}" type="presParOf" srcId="{15503025-033B-401B-9DD3-AEFF0F17A7D8}" destId="{559DBE40-278A-4624-849A-8018A3338FE3}" srcOrd="2" destOrd="0" presId="urn:microsoft.com/office/officeart/2005/8/layout/orgChart1"/>
    <dgm:cxn modelId="{7075C219-33D5-401D-8C1A-CD4AC47D7BF9}" type="presParOf" srcId="{7C761372-841D-4B19-9A6C-677D5A5BF284}" destId="{E9A0A93D-9BD0-4997-822F-6207D84C42AD}" srcOrd="2" destOrd="0" presId="urn:microsoft.com/office/officeart/2005/8/layout/orgChart1"/>
    <dgm:cxn modelId="{4B02A073-E7ED-4997-84D9-0BF558466AC8}" type="presParOf" srcId="{7C761372-841D-4B19-9A6C-677D5A5BF284}" destId="{66BD7361-7B35-498C-8128-724FEFAC1F93}" srcOrd="3" destOrd="0" presId="urn:microsoft.com/office/officeart/2005/8/layout/orgChart1"/>
    <dgm:cxn modelId="{58689C16-3E69-44DD-9F57-7AD3511B46F8}" type="presParOf" srcId="{66BD7361-7B35-498C-8128-724FEFAC1F93}" destId="{4DBA89C1-EC59-4BF9-99BB-14024D9807BB}" srcOrd="0" destOrd="0" presId="urn:microsoft.com/office/officeart/2005/8/layout/orgChart1"/>
    <dgm:cxn modelId="{F6D6046F-B93F-4B51-9558-F4E667F87FA2}" type="presParOf" srcId="{4DBA89C1-EC59-4BF9-99BB-14024D9807BB}" destId="{CC175D2A-07E8-480E-A1DC-CC0A3B82E432}" srcOrd="0" destOrd="0" presId="urn:microsoft.com/office/officeart/2005/8/layout/orgChart1"/>
    <dgm:cxn modelId="{3B9BEBF1-E910-4806-B176-EFADAEDB58CC}" type="presParOf" srcId="{4DBA89C1-EC59-4BF9-99BB-14024D9807BB}" destId="{8ABC93D7-811F-46A0-8FEF-1D64968F4A4F}" srcOrd="1" destOrd="0" presId="urn:microsoft.com/office/officeart/2005/8/layout/orgChart1"/>
    <dgm:cxn modelId="{ECBD7341-CBDF-4D26-A03D-BD117F8237F4}" type="presParOf" srcId="{66BD7361-7B35-498C-8128-724FEFAC1F93}" destId="{281B5CAB-13A4-4656-B754-71A29C9032D9}" srcOrd="1" destOrd="0" presId="urn:microsoft.com/office/officeart/2005/8/layout/orgChart1"/>
    <dgm:cxn modelId="{A6744EA5-104A-48AF-AE96-8D49B981E63A}" type="presParOf" srcId="{66BD7361-7B35-498C-8128-724FEFAC1F93}" destId="{AA24707D-1AE5-4EFC-81AD-18F25E893276}"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A0A93D-9BD0-4997-822F-6207D84C42AD}">
      <dsp:nvSpPr>
        <dsp:cNvPr id="0" name=""/>
        <dsp:cNvSpPr/>
      </dsp:nvSpPr>
      <dsp:spPr>
        <a:xfrm>
          <a:off x="2743200" y="1078180"/>
          <a:ext cx="225731" cy="988918"/>
        </a:xfrm>
        <a:custGeom>
          <a:avLst/>
          <a:gdLst/>
          <a:ahLst/>
          <a:cxnLst/>
          <a:rect l="0" t="0" r="0" b="0"/>
          <a:pathLst>
            <a:path>
              <a:moveTo>
                <a:pt x="0" y="0"/>
              </a:moveTo>
              <a:lnTo>
                <a:pt x="0" y="988918"/>
              </a:lnTo>
              <a:lnTo>
                <a:pt x="225731" y="9889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2FB369-825E-40CD-9929-8FDBF1104B4B}">
      <dsp:nvSpPr>
        <dsp:cNvPr id="0" name=""/>
        <dsp:cNvSpPr/>
      </dsp:nvSpPr>
      <dsp:spPr>
        <a:xfrm>
          <a:off x="2517468" y="1078180"/>
          <a:ext cx="225731" cy="988918"/>
        </a:xfrm>
        <a:custGeom>
          <a:avLst/>
          <a:gdLst/>
          <a:ahLst/>
          <a:cxnLst/>
          <a:rect l="0" t="0" r="0" b="0"/>
          <a:pathLst>
            <a:path>
              <a:moveTo>
                <a:pt x="225731" y="0"/>
              </a:moveTo>
              <a:lnTo>
                <a:pt x="225731" y="988918"/>
              </a:lnTo>
              <a:lnTo>
                <a:pt x="0" y="9889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53126A-3108-41E6-821F-44DEB318705C}">
      <dsp:nvSpPr>
        <dsp:cNvPr id="0" name=""/>
        <dsp:cNvSpPr/>
      </dsp:nvSpPr>
      <dsp:spPr>
        <a:xfrm>
          <a:off x="1883271" y="4130927"/>
          <a:ext cx="322473" cy="988918"/>
        </a:xfrm>
        <a:custGeom>
          <a:avLst/>
          <a:gdLst/>
          <a:ahLst/>
          <a:cxnLst/>
          <a:rect l="0" t="0" r="0" b="0"/>
          <a:pathLst>
            <a:path>
              <a:moveTo>
                <a:pt x="0" y="0"/>
              </a:moveTo>
              <a:lnTo>
                <a:pt x="0" y="988918"/>
              </a:lnTo>
              <a:lnTo>
                <a:pt x="322473" y="9889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076DA3-2E99-4BDD-BAC8-1300F3AA3DAE}">
      <dsp:nvSpPr>
        <dsp:cNvPr id="0" name=""/>
        <dsp:cNvSpPr/>
      </dsp:nvSpPr>
      <dsp:spPr>
        <a:xfrm>
          <a:off x="2697480" y="1078180"/>
          <a:ext cx="91440" cy="1977836"/>
        </a:xfrm>
        <a:custGeom>
          <a:avLst/>
          <a:gdLst/>
          <a:ahLst/>
          <a:cxnLst/>
          <a:rect l="0" t="0" r="0" b="0"/>
          <a:pathLst>
            <a:path>
              <a:moveTo>
                <a:pt x="45720" y="0"/>
              </a:moveTo>
              <a:lnTo>
                <a:pt x="45720" y="19778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F2A4EA-60E9-4319-8EB6-DD160A0BD3AE}">
      <dsp:nvSpPr>
        <dsp:cNvPr id="0" name=""/>
        <dsp:cNvSpPr/>
      </dsp:nvSpPr>
      <dsp:spPr>
        <a:xfrm>
          <a:off x="1668288" y="3269"/>
          <a:ext cx="2149822" cy="10749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marL="0" lvl="0" indent="0" algn="ctr" defTabSz="1289050">
            <a:lnSpc>
              <a:spcPct val="90000"/>
            </a:lnSpc>
            <a:spcBef>
              <a:spcPct val="0"/>
            </a:spcBef>
            <a:spcAft>
              <a:spcPct val="35000"/>
            </a:spcAft>
            <a:buNone/>
          </a:pPr>
          <a:r>
            <a:rPr lang="tr-TR" sz="2900" kern="1200"/>
            <a:t>Merkez Müdürü</a:t>
          </a:r>
        </a:p>
      </dsp:txBody>
      <dsp:txXfrm>
        <a:off x="1668288" y="3269"/>
        <a:ext cx="2149822" cy="1074911"/>
      </dsp:txXfrm>
    </dsp:sp>
    <dsp:sp modelId="{E19CD487-AE7F-4BFA-8DEA-E14FAADB88EC}">
      <dsp:nvSpPr>
        <dsp:cNvPr id="0" name=""/>
        <dsp:cNvSpPr/>
      </dsp:nvSpPr>
      <dsp:spPr>
        <a:xfrm>
          <a:off x="1668288" y="3056016"/>
          <a:ext cx="2149822" cy="10749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marL="0" lvl="0" indent="0" algn="ctr" defTabSz="1289050">
            <a:lnSpc>
              <a:spcPct val="90000"/>
            </a:lnSpc>
            <a:spcBef>
              <a:spcPct val="0"/>
            </a:spcBef>
            <a:spcAft>
              <a:spcPct val="35000"/>
            </a:spcAft>
            <a:buNone/>
          </a:pPr>
          <a:r>
            <a:rPr lang="tr-TR" sz="2900" kern="1200"/>
            <a:t>Müdür Yardımcısı</a:t>
          </a:r>
        </a:p>
      </dsp:txBody>
      <dsp:txXfrm>
        <a:off x="1668288" y="3056016"/>
        <a:ext cx="2149822" cy="1074911"/>
      </dsp:txXfrm>
    </dsp:sp>
    <dsp:sp modelId="{FA269F3C-922F-4AEA-978D-15AFA2F48F51}">
      <dsp:nvSpPr>
        <dsp:cNvPr id="0" name=""/>
        <dsp:cNvSpPr/>
      </dsp:nvSpPr>
      <dsp:spPr>
        <a:xfrm>
          <a:off x="2205744" y="4582390"/>
          <a:ext cx="2149822" cy="10749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marL="0" lvl="0" indent="0" algn="ctr" defTabSz="1289050">
            <a:lnSpc>
              <a:spcPct val="90000"/>
            </a:lnSpc>
            <a:spcBef>
              <a:spcPct val="0"/>
            </a:spcBef>
            <a:spcAft>
              <a:spcPct val="35000"/>
            </a:spcAft>
            <a:buNone/>
          </a:pPr>
          <a:r>
            <a:rPr lang="tr-TR" sz="2900" kern="1200"/>
            <a:t>Kısmi Zamanlı Öğrenci</a:t>
          </a:r>
        </a:p>
      </dsp:txBody>
      <dsp:txXfrm>
        <a:off x="2205744" y="4582390"/>
        <a:ext cx="2149822" cy="1074911"/>
      </dsp:txXfrm>
    </dsp:sp>
    <dsp:sp modelId="{85270067-90E5-4D89-855D-6AA14949FC8C}">
      <dsp:nvSpPr>
        <dsp:cNvPr id="0" name=""/>
        <dsp:cNvSpPr/>
      </dsp:nvSpPr>
      <dsp:spPr>
        <a:xfrm>
          <a:off x="367646" y="1529643"/>
          <a:ext cx="2149822" cy="10749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marL="0" lvl="0" indent="0" algn="ctr" defTabSz="1289050">
            <a:lnSpc>
              <a:spcPct val="90000"/>
            </a:lnSpc>
            <a:spcBef>
              <a:spcPct val="0"/>
            </a:spcBef>
            <a:spcAft>
              <a:spcPct val="35000"/>
            </a:spcAft>
            <a:buNone/>
          </a:pPr>
          <a:r>
            <a:rPr lang="tr-TR" sz="2900" kern="1200"/>
            <a:t>Yönetim Kurulu</a:t>
          </a:r>
        </a:p>
      </dsp:txBody>
      <dsp:txXfrm>
        <a:off x="367646" y="1529643"/>
        <a:ext cx="2149822" cy="1074911"/>
      </dsp:txXfrm>
    </dsp:sp>
    <dsp:sp modelId="{CC175D2A-07E8-480E-A1DC-CC0A3B82E432}">
      <dsp:nvSpPr>
        <dsp:cNvPr id="0" name=""/>
        <dsp:cNvSpPr/>
      </dsp:nvSpPr>
      <dsp:spPr>
        <a:xfrm>
          <a:off x="2968931" y="1529643"/>
          <a:ext cx="2149822" cy="10749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marL="0" lvl="0" indent="0" algn="ctr" defTabSz="1289050">
            <a:lnSpc>
              <a:spcPct val="90000"/>
            </a:lnSpc>
            <a:spcBef>
              <a:spcPct val="0"/>
            </a:spcBef>
            <a:spcAft>
              <a:spcPct val="35000"/>
            </a:spcAft>
            <a:buNone/>
          </a:pPr>
          <a:r>
            <a:rPr lang="tr-TR" sz="2900" kern="1200"/>
            <a:t>Danışma Kurulu</a:t>
          </a:r>
        </a:p>
      </dsp:txBody>
      <dsp:txXfrm>
        <a:off x="2968931" y="1529643"/>
        <a:ext cx="2149822" cy="10749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16</Pages>
  <Words>6139</Words>
  <Characters>34998</Characters>
  <Application>Microsoft Office Word</Application>
  <DocSecurity>0</DocSecurity>
  <Lines>291</Lines>
  <Paragraphs>82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niyazi kurnaz</cp:lastModifiedBy>
  <cp:revision>12</cp:revision>
  <dcterms:created xsi:type="dcterms:W3CDTF">2024-03-14T11:46:00Z</dcterms:created>
  <dcterms:modified xsi:type="dcterms:W3CDTF">2024-03-14T20:40:00Z</dcterms:modified>
</cp:coreProperties>
</file>