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2"/>
        <w:tblW w:w="9923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152"/>
        <w:gridCol w:w="681"/>
        <w:gridCol w:w="1559"/>
        <w:gridCol w:w="3273"/>
        <w:gridCol w:w="1937"/>
        <w:gridCol w:w="1248"/>
        <w:gridCol w:w="63"/>
      </w:tblGrid>
      <w:tr w:rsidR="0064130C" w:rsidRPr="000562E6" w14:paraId="6E04CFE8" w14:textId="77777777" w:rsidTr="0064130C">
        <w:trPr>
          <w:gridBefore w:val="1"/>
          <w:wBefore w:w="10" w:type="dxa"/>
          <w:trHeight w:val="268"/>
        </w:trPr>
        <w:tc>
          <w:tcPr>
            <w:tcW w:w="1152" w:type="dxa"/>
            <w:vMerge w:val="restart"/>
          </w:tcPr>
          <w:p w14:paraId="5F9EBA67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noProof/>
                <w:lang w:eastAsia="tr-TR"/>
              </w:rPr>
              <w:drawing>
                <wp:anchor distT="0" distB="0" distL="0" distR="0" simplePos="0" relativeHeight="251661312" behindDoc="1" locked="0" layoutInCell="1" allowOverlap="1" wp14:anchorId="6DE17CCB" wp14:editId="7E7D5A46">
                  <wp:simplePos x="0" y="0"/>
                  <wp:positionH relativeFrom="page">
                    <wp:posOffset>31750</wp:posOffset>
                  </wp:positionH>
                  <wp:positionV relativeFrom="page">
                    <wp:posOffset>-3810</wp:posOffset>
                  </wp:positionV>
                  <wp:extent cx="674145" cy="678180"/>
                  <wp:effectExtent l="0" t="0" r="0" b="7620"/>
                  <wp:wrapNone/>
                  <wp:docPr id="3" name="Image 3" descr="metin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006094" name="Image 3" descr="metin içeren bir resim&#10;&#10;Yapay zeka tarafından oluşturulmuş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4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513" w:type="dxa"/>
            <w:gridSpan w:val="3"/>
            <w:vMerge w:val="restart"/>
          </w:tcPr>
          <w:p w14:paraId="6761F16F" w14:textId="77777777" w:rsidR="0064130C" w:rsidRPr="000562E6" w:rsidRDefault="0064130C" w:rsidP="0064130C">
            <w:pPr>
              <w:spacing w:before="114"/>
              <w:ind w:left="1176"/>
              <w:rPr>
                <w:rFonts w:ascii="Times New Roman" w:eastAsia="Calibri" w:hAnsi="Times New Roman" w:cs="Times New Roman"/>
                <w:b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color w:val="ADABAB"/>
                <w:lang w:val="tr-TR"/>
              </w:rPr>
              <w:t>KALİTE</w:t>
            </w:r>
            <w:r w:rsidRPr="000562E6">
              <w:rPr>
                <w:rFonts w:ascii="Times New Roman" w:eastAsia="Calibri" w:hAnsi="Times New Roman" w:cs="Times New Roman"/>
                <w:b/>
                <w:color w:val="ADABAB"/>
                <w:spacing w:val="-6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color w:val="ADABAB"/>
                <w:lang w:val="tr-TR"/>
              </w:rPr>
              <w:t>KOORDİNATÖRLÜĞÜ</w:t>
            </w:r>
            <w:r w:rsidRPr="000562E6">
              <w:rPr>
                <w:rFonts w:ascii="Times New Roman" w:eastAsia="Calibri" w:hAnsi="Times New Roman" w:cs="Times New Roman"/>
                <w:b/>
                <w:color w:val="ADABAB"/>
                <w:spacing w:val="-7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color w:val="ADABAB"/>
                <w:spacing w:val="-2"/>
                <w:lang w:val="tr-TR"/>
              </w:rPr>
              <w:t>FORMLARI</w:t>
            </w:r>
          </w:p>
        </w:tc>
        <w:tc>
          <w:tcPr>
            <w:tcW w:w="1937" w:type="dxa"/>
          </w:tcPr>
          <w:p w14:paraId="33781E5E" w14:textId="77777777" w:rsidR="0064130C" w:rsidRPr="000562E6" w:rsidRDefault="0064130C" w:rsidP="0064130C">
            <w:pPr>
              <w:spacing w:before="25"/>
              <w:ind w:right="111"/>
              <w:jc w:val="right"/>
              <w:rPr>
                <w:rFonts w:ascii="Times New Roman" w:eastAsia="Calibri" w:hAnsi="Times New Roman" w:cs="Times New Roman"/>
                <w:sz w:val="18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18"/>
                <w:lang w:val="tr-TR"/>
              </w:rPr>
              <w:t>Doküman</w:t>
            </w:r>
            <w:r w:rsidRPr="000562E6">
              <w:rPr>
                <w:rFonts w:ascii="Times New Roman" w:eastAsia="Calibri" w:hAnsi="Times New Roman" w:cs="Times New Roman"/>
                <w:spacing w:val="-9"/>
                <w:sz w:val="18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pacing w:val="-4"/>
                <w:sz w:val="18"/>
                <w:lang w:val="tr-TR"/>
              </w:rPr>
              <w:t>Kodu</w:t>
            </w:r>
          </w:p>
        </w:tc>
        <w:tc>
          <w:tcPr>
            <w:tcW w:w="1311" w:type="dxa"/>
            <w:gridSpan w:val="2"/>
          </w:tcPr>
          <w:p w14:paraId="2231DD55" w14:textId="77777777" w:rsidR="0064130C" w:rsidRPr="000562E6" w:rsidRDefault="0064130C" w:rsidP="0064130C">
            <w:pPr>
              <w:spacing w:before="25"/>
              <w:ind w:left="503"/>
              <w:rPr>
                <w:rFonts w:ascii="Times New Roman" w:eastAsia="Calibri" w:hAnsi="Times New Roman" w:cs="Times New Roman"/>
                <w:b/>
                <w:sz w:val="18"/>
                <w:lang w:val="tr-TR"/>
              </w:rPr>
            </w:pPr>
          </w:p>
        </w:tc>
      </w:tr>
      <w:tr w:rsidR="0064130C" w:rsidRPr="000562E6" w14:paraId="6A431D08" w14:textId="77777777" w:rsidTr="0064130C">
        <w:trPr>
          <w:gridBefore w:val="1"/>
          <w:wBefore w:w="10" w:type="dxa"/>
          <w:trHeight w:val="220"/>
        </w:trPr>
        <w:tc>
          <w:tcPr>
            <w:tcW w:w="1152" w:type="dxa"/>
            <w:vMerge/>
            <w:tcBorders>
              <w:top w:val="nil"/>
            </w:tcBorders>
          </w:tcPr>
          <w:p w14:paraId="49A8E2CE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5513" w:type="dxa"/>
            <w:gridSpan w:val="3"/>
            <w:vMerge/>
            <w:tcBorders>
              <w:top w:val="nil"/>
            </w:tcBorders>
          </w:tcPr>
          <w:p w14:paraId="6F11C57C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937" w:type="dxa"/>
          </w:tcPr>
          <w:p w14:paraId="17D21F49" w14:textId="77777777" w:rsidR="0064130C" w:rsidRPr="000562E6" w:rsidRDefault="0064130C" w:rsidP="0064130C">
            <w:pPr>
              <w:spacing w:before="1" w:line="199" w:lineRule="exact"/>
              <w:ind w:right="114"/>
              <w:jc w:val="right"/>
              <w:rPr>
                <w:rFonts w:ascii="Times New Roman" w:eastAsia="Calibri" w:hAnsi="Times New Roman" w:cs="Times New Roman"/>
                <w:sz w:val="18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18"/>
                <w:lang w:val="tr-TR"/>
              </w:rPr>
              <w:t>İlk</w:t>
            </w:r>
            <w:r w:rsidRPr="000562E6">
              <w:rPr>
                <w:rFonts w:ascii="Times New Roman" w:eastAsia="Calibri" w:hAnsi="Times New Roman" w:cs="Times New Roman"/>
                <w:spacing w:val="-3"/>
                <w:sz w:val="18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18"/>
                <w:lang w:val="tr-TR"/>
              </w:rPr>
              <w:t>Yayın</w:t>
            </w:r>
            <w:r w:rsidRPr="000562E6">
              <w:rPr>
                <w:rFonts w:ascii="Times New Roman" w:eastAsia="Calibri" w:hAnsi="Times New Roman" w:cs="Times New Roman"/>
                <w:spacing w:val="-2"/>
                <w:sz w:val="18"/>
                <w:lang w:val="tr-TR"/>
              </w:rPr>
              <w:t xml:space="preserve"> Tarihi</w:t>
            </w:r>
          </w:p>
        </w:tc>
        <w:tc>
          <w:tcPr>
            <w:tcW w:w="1311" w:type="dxa"/>
            <w:gridSpan w:val="2"/>
          </w:tcPr>
          <w:p w14:paraId="7306E319" w14:textId="77777777" w:rsidR="0064130C" w:rsidRPr="000562E6" w:rsidRDefault="0064130C" w:rsidP="0064130C">
            <w:pPr>
              <w:spacing w:before="1" w:line="199" w:lineRule="exact"/>
              <w:ind w:left="536"/>
              <w:rPr>
                <w:rFonts w:ascii="Times New Roman" w:eastAsia="Calibri" w:hAnsi="Times New Roman" w:cs="Times New Roman"/>
                <w:b/>
                <w:sz w:val="18"/>
                <w:lang w:val="tr-TR"/>
              </w:rPr>
            </w:pPr>
          </w:p>
        </w:tc>
      </w:tr>
      <w:tr w:rsidR="0064130C" w:rsidRPr="000562E6" w14:paraId="12E73737" w14:textId="77777777" w:rsidTr="0064130C">
        <w:trPr>
          <w:gridBefore w:val="1"/>
          <w:wBefore w:w="10" w:type="dxa"/>
          <w:trHeight w:val="263"/>
        </w:trPr>
        <w:tc>
          <w:tcPr>
            <w:tcW w:w="1152" w:type="dxa"/>
            <w:vMerge/>
            <w:tcBorders>
              <w:top w:val="nil"/>
            </w:tcBorders>
          </w:tcPr>
          <w:p w14:paraId="2BBDABED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5513" w:type="dxa"/>
            <w:gridSpan w:val="3"/>
            <w:vMerge w:val="restart"/>
          </w:tcPr>
          <w:p w14:paraId="26796BC8" w14:textId="77777777" w:rsidR="0064130C" w:rsidRPr="000562E6" w:rsidRDefault="00FA35E0" w:rsidP="0064130C">
            <w:pPr>
              <w:spacing w:before="136"/>
              <w:ind w:left="1387"/>
              <w:rPr>
                <w:rFonts w:ascii="Times New Roman" w:eastAsia="Calibri" w:hAnsi="Times New Roman" w:cs="Times New Roman"/>
                <w:b/>
                <w:color w:val="C45911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TOPLUMA KATKI</w:t>
            </w:r>
            <w:r w:rsidR="0064130C" w:rsidRPr="000562E6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 xml:space="preserve"> ÖLÇÜTÜ PUKO</w:t>
            </w:r>
            <w:r w:rsidR="0064130C" w:rsidRPr="000562E6">
              <w:rPr>
                <w:rFonts w:ascii="Times New Roman" w:eastAsia="Calibri" w:hAnsi="Times New Roman" w:cs="Times New Roman"/>
                <w:b/>
                <w:color w:val="000000"/>
                <w:spacing w:val="-3"/>
                <w:lang w:val="tr-TR"/>
              </w:rPr>
              <w:t xml:space="preserve"> </w:t>
            </w:r>
            <w:r w:rsidR="0064130C" w:rsidRPr="000562E6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TEMELLİ</w:t>
            </w:r>
            <w:r w:rsidR="0064130C" w:rsidRPr="000562E6">
              <w:rPr>
                <w:rFonts w:ascii="Times New Roman" w:eastAsia="Calibri" w:hAnsi="Times New Roman" w:cs="Times New Roman"/>
                <w:b/>
                <w:color w:val="000000"/>
                <w:spacing w:val="-3"/>
                <w:lang w:val="tr-TR"/>
              </w:rPr>
              <w:t xml:space="preserve"> </w:t>
            </w:r>
            <w:r w:rsidR="0064130C" w:rsidRPr="000562E6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EYLEM</w:t>
            </w:r>
            <w:r w:rsidR="0064130C" w:rsidRPr="000562E6">
              <w:rPr>
                <w:rFonts w:ascii="Times New Roman" w:eastAsia="Calibri" w:hAnsi="Times New Roman" w:cs="Times New Roman"/>
                <w:b/>
                <w:color w:val="000000"/>
                <w:spacing w:val="-3"/>
                <w:lang w:val="tr-TR"/>
              </w:rPr>
              <w:t xml:space="preserve"> </w:t>
            </w:r>
            <w:r w:rsidR="0064130C" w:rsidRPr="000562E6">
              <w:rPr>
                <w:rFonts w:ascii="Times New Roman" w:eastAsia="Calibri" w:hAnsi="Times New Roman" w:cs="Times New Roman"/>
                <w:b/>
                <w:color w:val="000000"/>
                <w:spacing w:val="-2"/>
                <w:lang w:val="tr-TR"/>
              </w:rPr>
              <w:t>PLANI</w:t>
            </w:r>
          </w:p>
        </w:tc>
        <w:tc>
          <w:tcPr>
            <w:tcW w:w="1937" w:type="dxa"/>
          </w:tcPr>
          <w:p w14:paraId="1B28927A" w14:textId="77777777" w:rsidR="0064130C" w:rsidRPr="000562E6" w:rsidRDefault="0064130C" w:rsidP="0064130C">
            <w:pPr>
              <w:spacing w:before="23"/>
              <w:ind w:right="113"/>
              <w:jc w:val="right"/>
              <w:rPr>
                <w:rFonts w:ascii="Times New Roman" w:eastAsia="Calibri" w:hAnsi="Times New Roman" w:cs="Times New Roman"/>
                <w:sz w:val="18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18"/>
                <w:lang w:val="tr-TR"/>
              </w:rPr>
              <w:t>Revizyon</w:t>
            </w:r>
            <w:r w:rsidRPr="000562E6">
              <w:rPr>
                <w:rFonts w:ascii="Times New Roman" w:eastAsia="Calibri" w:hAnsi="Times New Roman" w:cs="Times New Roman"/>
                <w:spacing w:val="-2"/>
                <w:sz w:val="18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18"/>
                <w:lang w:val="tr-TR"/>
              </w:rPr>
              <w:t>Tarihi</w:t>
            </w:r>
            <w:r w:rsidRPr="000562E6">
              <w:rPr>
                <w:rFonts w:ascii="Times New Roman" w:eastAsia="Calibri" w:hAnsi="Times New Roman" w:cs="Times New Roman"/>
                <w:spacing w:val="-2"/>
                <w:sz w:val="18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18"/>
                <w:lang w:val="tr-TR"/>
              </w:rPr>
              <w:t>/</w:t>
            </w:r>
            <w:r w:rsidRPr="000562E6">
              <w:rPr>
                <w:rFonts w:ascii="Times New Roman" w:eastAsia="Calibri" w:hAnsi="Times New Roman" w:cs="Times New Roman"/>
                <w:spacing w:val="-1"/>
                <w:sz w:val="18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pacing w:val="-5"/>
                <w:sz w:val="18"/>
                <w:lang w:val="tr-TR"/>
              </w:rPr>
              <w:t>No</w:t>
            </w:r>
          </w:p>
        </w:tc>
        <w:tc>
          <w:tcPr>
            <w:tcW w:w="1248" w:type="dxa"/>
          </w:tcPr>
          <w:p w14:paraId="7E881C59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18"/>
                <w:lang w:val="tr-TR"/>
              </w:rPr>
            </w:pPr>
          </w:p>
        </w:tc>
        <w:tc>
          <w:tcPr>
            <w:tcW w:w="63" w:type="dxa"/>
          </w:tcPr>
          <w:p w14:paraId="46B46DDB" w14:textId="77777777" w:rsidR="0064130C" w:rsidRPr="000562E6" w:rsidRDefault="0064130C" w:rsidP="0064130C">
            <w:pPr>
              <w:spacing w:before="23"/>
              <w:ind w:right="1"/>
              <w:jc w:val="center"/>
              <w:rPr>
                <w:rFonts w:ascii="Times New Roman" w:eastAsia="Calibri" w:hAnsi="Times New Roman" w:cs="Times New Roman"/>
                <w:b/>
                <w:sz w:val="18"/>
                <w:lang w:val="tr-TR"/>
              </w:rPr>
            </w:pPr>
          </w:p>
        </w:tc>
      </w:tr>
      <w:tr w:rsidR="0064130C" w:rsidRPr="000562E6" w14:paraId="50B72FE6" w14:textId="77777777" w:rsidTr="0064130C">
        <w:trPr>
          <w:gridBefore w:val="1"/>
          <w:wBefore w:w="10" w:type="dxa"/>
          <w:trHeight w:val="270"/>
        </w:trPr>
        <w:tc>
          <w:tcPr>
            <w:tcW w:w="1152" w:type="dxa"/>
            <w:vMerge/>
            <w:tcBorders>
              <w:top w:val="nil"/>
            </w:tcBorders>
          </w:tcPr>
          <w:p w14:paraId="4B3DE57D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5513" w:type="dxa"/>
            <w:gridSpan w:val="3"/>
            <w:vMerge/>
            <w:tcBorders>
              <w:top w:val="nil"/>
            </w:tcBorders>
          </w:tcPr>
          <w:p w14:paraId="2099C235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  <w:lang w:val="tr-TR"/>
              </w:rPr>
            </w:pPr>
          </w:p>
        </w:tc>
        <w:tc>
          <w:tcPr>
            <w:tcW w:w="1937" w:type="dxa"/>
          </w:tcPr>
          <w:p w14:paraId="45BC1DE8" w14:textId="77777777" w:rsidR="0064130C" w:rsidRPr="000562E6" w:rsidRDefault="0064130C" w:rsidP="0064130C">
            <w:pPr>
              <w:spacing w:before="25"/>
              <w:ind w:right="111"/>
              <w:jc w:val="right"/>
              <w:rPr>
                <w:rFonts w:ascii="Times New Roman" w:eastAsia="Calibri" w:hAnsi="Times New Roman" w:cs="Times New Roman"/>
                <w:sz w:val="18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pacing w:val="-2"/>
                <w:sz w:val="18"/>
                <w:lang w:val="tr-TR"/>
              </w:rPr>
              <w:t>Sayfa</w:t>
            </w:r>
          </w:p>
        </w:tc>
        <w:tc>
          <w:tcPr>
            <w:tcW w:w="1311" w:type="dxa"/>
            <w:gridSpan w:val="2"/>
          </w:tcPr>
          <w:p w14:paraId="5CD41F07" w14:textId="77777777" w:rsidR="0064130C" w:rsidRPr="000562E6" w:rsidRDefault="0064130C" w:rsidP="0064130C">
            <w:pPr>
              <w:spacing w:before="25"/>
              <w:ind w:left="60"/>
              <w:jc w:val="center"/>
              <w:rPr>
                <w:rFonts w:ascii="Times New Roman" w:eastAsia="Calibri" w:hAnsi="Times New Roman" w:cs="Times New Roman"/>
                <w:b/>
                <w:sz w:val="18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z w:val="18"/>
                <w:lang w:val="tr-TR"/>
              </w:rPr>
              <w:t>1/</w:t>
            </w:r>
            <w:r w:rsidRPr="000562E6">
              <w:rPr>
                <w:rFonts w:ascii="Times New Roman" w:eastAsia="Calibri" w:hAnsi="Times New Roman" w:cs="Times New Roman"/>
                <w:b/>
                <w:spacing w:val="-10"/>
                <w:sz w:val="18"/>
                <w:lang w:val="tr-TR"/>
              </w:rPr>
              <w:t>2</w:t>
            </w:r>
          </w:p>
        </w:tc>
      </w:tr>
      <w:tr w:rsidR="0064130C" w:rsidRPr="000562E6" w14:paraId="333D614F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9923" w:type="dxa"/>
            <w:gridSpan w:val="8"/>
          </w:tcPr>
          <w:p w14:paraId="1EB57B06" w14:textId="77777777" w:rsidR="0064130C" w:rsidRPr="000562E6" w:rsidRDefault="0064130C" w:rsidP="0064130C">
            <w:pPr>
              <w:spacing w:before="78"/>
              <w:ind w:left="7" w:right="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Tanımlama</w:t>
            </w:r>
          </w:p>
        </w:tc>
      </w:tr>
      <w:tr w:rsidR="0064130C" w:rsidRPr="000562E6" w14:paraId="36ADF998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6"/>
        </w:trPr>
        <w:tc>
          <w:tcPr>
            <w:tcW w:w="3402" w:type="dxa"/>
            <w:gridSpan w:val="4"/>
          </w:tcPr>
          <w:p w14:paraId="54CADC27" w14:textId="77777777" w:rsidR="0064130C" w:rsidRPr="000562E6" w:rsidRDefault="0064130C" w:rsidP="0064130C">
            <w:pPr>
              <w:spacing w:before="75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Birim</w:t>
            </w:r>
          </w:p>
        </w:tc>
        <w:tc>
          <w:tcPr>
            <w:tcW w:w="6521" w:type="dxa"/>
            <w:gridSpan w:val="4"/>
            <w:vAlign w:val="center"/>
          </w:tcPr>
          <w:p w14:paraId="056CB6D0" w14:textId="77777777" w:rsidR="0064130C" w:rsidRPr="000562E6" w:rsidRDefault="00F16400" w:rsidP="003574A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Dijital Dönüşüm ve Yazılım Ofisi Koordinatörlüğü</w:t>
            </w:r>
          </w:p>
        </w:tc>
      </w:tr>
      <w:tr w:rsidR="0064130C" w:rsidRPr="000562E6" w14:paraId="44CA9378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3402" w:type="dxa"/>
            <w:gridSpan w:val="4"/>
          </w:tcPr>
          <w:p w14:paraId="4B4D0041" w14:textId="77777777" w:rsidR="0064130C" w:rsidRPr="000562E6" w:rsidRDefault="0064130C" w:rsidP="0064130C">
            <w:pPr>
              <w:spacing w:before="59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Amaç</w:t>
            </w:r>
            <w:r w:rsidRPr="000562E6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ve</w:t>
            </w:r>
            <w:r w:rsidRPr="000562E6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Hedef</w:t>
            </w:r>
            <w:r w:rsidRPr="000562E6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Rehberi</w:t>
            </w:r>
          </w:p>
        </w:tc>
        <w:tc>
          <w:tcPr>
            <w:tcW w:w="6521" w:type="dxa"/>
            <w:gridSpan w:val="4"/>
            <w:vAlign w:val="center"/>
          </w:tcPr>
          <w:p w14:paraId="640F94C1" w14:textId="64E0AFBE" w:rsidR="006038D6" w:rsidRPr="000562E6" w:rsidRDefault="006038D6" w:rsidP="003574AF">
            <w:pPr>
              <w:spacing w:before="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Üniversitemiz web sitesinin erişilebilirliğini ve görünürlüğünü artırmak amacıyla çoklu dil desteği kazandırmak, Üniversitemizin uluslararasılaşma vizyonuna katkı sağlamak ve yabancı uyruklu öğrenciler ile paydaşların bilgiye erişimini kolaylaştırmak.</w:t>
            </w:r>
          </w:p>
        </w:tc>
      </w:tr>
      <w:tr w:rsidR="0064130C" w:rsidRPr="000562E6" w14:paraId="30E0571E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3402" w:type="dxa"/>
            <w:gridSpan w:val="4"/>
          </w:tcPr>
          <w:p w14:paraId="2A8836E4" w14:textId="77777777" w:rsidR="0064130C" w:rsidRPr="000562E6" w:rsidRDefault="0064130C" w:rsidP="0064130C">
            <w:pPr>
              <w:spacing w:before="97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Ölçüt</w:t>
            </w:r>
            <w:r w:rsidRPr="000562E6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Rehberi</w:t>
            </w:r>
          </w:p>
        </w:tc>
        <w:tc>
          <w:tcPr>
            <w:tcW w:w="6521" w:type="dxa"/>
            <w:gridSpan w:val="4"/>
            <w:vAlign w:val="center"/>
          </w:tcPr>
          <w:p w14:paraId="46AE8991" w14:textId="77777777" w:rsidR="0064130C" w:rsidRPr="000562E6" w:rsidRDefault="00160E7F" w:rsidP="003574AF">
            <w:pPr>
              <w:spacing w:before="97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hyperlink r:id="rId6" w:history="1">
              <w:r w:rsidR="0064130C" w:rsidRPr="000562E6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  <w:lang w:val="tr-TR"/>
                </w:rPr>
                <w:t>Birim İç Değerlendirme Raporu Hazırlama Rehberi</w:t>
              </w:r>
            </w:hyperlink>
          </w:p>
        </w:tc>
      </w:tr>
      <w:tr w:rsidR="0064130C" w:rsidRPr="000562E6" w14:paraId="1EC014B1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3"/>
        </w:trPr>
        <w:tc>
          <w:tcPr>
            <w:tcW w:w="3402" w:type="dxa"/>
            <w:gridSpan w:val="4"/>
          </w:tcPr>
          <w:p w14:paraId="297AF2C4" w14:textId="77777777" w:rsidR="0064130C" w:rsidRPr="000562E6" w:rsidRDefault="0064130C" w:rsidP="0064130C">
            <w:pPr>
              <w:spacing w:before="95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Ölçüt</w:t>
            </w:r>
          </w:p>
        </w:tc>
        <w:tc>
          <w:tcPr>
            <w:tcW w:w="6521" w:type="dxa"/>
            <w:gridSpan w:val="4"/>
            <w:vAlign w:val="center"/>
          </w:tcPr>
          <w:p w14:paraId="6CC00D03" w14:textId="33F2156F" w:rsidR="00AC55C7" w:rsidRPr="000562E6" w:rsidRDefault="000341F2" w:rsidP="006E0B6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Çoklu dil menüsü aktifliği, yeni dil sayfa görüntüleme istatistikleri, yabancı kullanıcı geri bildirimi oranı</w:t>
            </w:r>
          </w:p>
        </w:tc>
      </w:tr>
      <w:tr w:rsidR="0064130C" w:rsidRPr="000562E6" w14:paraId="09730132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3402" w:type="dxa"/>
            <w:gridSpan w:val="4"/>
          </w:tcPr>
          <w:p w14:paraId="49E693A8" w14:textId="77777777" w:rsidR="0064130C" w:rsidRPr="000562E6" w:rsidRDefault="0064130C" w:rsidP="0064130C">
            <w:pPr>
              <w:spacing w:before="78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  <w:lang w:val="tr-TR"/>
              </w:rPr>
              <w:t>Konu</w:t>
            </w:r>
          </w:p>
        </w:tc>
        <w:tc>
          <w:tcPr>
            <w:tcW w:w="6521" w:type="dxa"/>
            <w:gridSpan w:val="4"/>
            <w:vAlign w:val="center"/>
          </w:tcPr>
          <w:p w14:paraId="2DBB6734" w14:textId="3DF34BA3" w:rsidR="0064130C" w:rsidRPr="000562E6" w:rsidRDefault="000341F2" w:rsidP="003574AF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Üniversitemiz web sitesinin erişilebilirliğini ve görünürlüğünü artırmak amacıyla çoklu dil desteği kazandırmak</w:t>
            </w:r>
          </w:p>
        </w:tc>
      </w:tr>
      <w:tr w:rsidR="0064130C" w:rsidRPr="000562E6" w14:paraId="2502DAEB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3402" w:type="dxa"/>
            <w:gridSpan w:val="4"/>
          </w:tcPr>
          <w:p w14:paraId="1C01A3B2" w14:textId="77777777" w:rsidR="0064130C" w:rsidRPr="000562E6" w:rsidRDefault="0064130C" w:rsidP="0064130C">
            <w:pPr>
              <w:spacing w:before="68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İlgili</w:t>
            </w:r>
            <w:r w:rsidRPr="000562E6">
              <w:rPr>
                <w:rFonts w:ascii="Times New Roman" w:eastAsia="Calibri" w:hAnsi="Times New Roman" w:cs="Times New Roman"/>
                <w:b/>
                <w:spacing w:val="80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Kontrol</w:t>
            </w:r>
            <w:r w:rsidRPr="000562E6">
              <w:rPr>
                <w:rFonts w:ascii="Times New Roman" w:eastAsia="Calibri" w:hAnsi="Times New Roman" w:cs="Times New Roman"/>
                <w:b/>
                <w:spacing w:val="80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Faaliyeti</w:t>
            </w:r>
            <w:r w:rsidRPr="000562E6">
              <w:rPr>
                <w:rFonts w:ascii="Times New Roman" w:eastAsia="Calibri" w:hAnsi="Times New Roman" w:cs="Times New Roman"/>
                <w:b/>
                <w:spacing w:val="80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ve</w:t>
            </w:r>
            <w:r w:rsidRPr="000562E6">
              <w:rPr>
                <w:rFonts w:ascii="Times New Roman" w:eastAsia="Calibri" w:hAnsi="Times New Roman" w:cs="Times New Roman"/>
                <w:b/>
                <w:spacing w:val="80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Paydaş </w:t>
            </w: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Katılımı</w:t>
            </w:r>
          </w:p>
        </w:tc>
        <w:tc>
          <w:tcPr>
            <w:tcW w:w="6521" w:type="dxa"/>
            <w:gridSpan w:val="4"/>
            <w:vAlign w:val="center"/>
          </w:tcPr>
          <w:p w14:paraId="05F1B6EA" w14:textId="4321F6DD" w:rsidR="001F2B60" w:rsidRPr="000562E6" w:rsidRDefault="000341F2" w:rsidP="001F2B60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Çoklu dil menüsü aktifliği, Türkçe dili bilmeyen internet sitemiz ziyaretçileri</w:t>
            </w:r>
          </w:p>
        </w:tc>
      </w:tr>
      <w:tr w:rsidR="00CC35B8" w:rsidRPr="000562E6" w14:paraId="7F44E38A" w14:textId="77777777" w:rsidTr="000341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3402" w:type="dxa"/>
            <w:gridSpan w:val="4"/>
          </w:tcPr>
          <w:p w14:paraId="79952DC7" w14:textId="77777777" w:rsidR="00CC35B8" w:rsidRPr="000562E6" w:rsidRDefault="00CC35B8" w:rsidP="00CC35B8">
            <w:pPr>
              <w:spacing w:before="78"/>
              <w:ind w:left="108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İyileştirme</w:t>
            </w:r>
            <w:r w:rsidRPr="000562E6">
              <w:rPr>
                <w:rFonts w:ascii="Times New Roman" w:eastAsia="Calibri" w:hAnsi="Times New Roman" w:cs="Times New Roman"/>
                <w:b/>
                <w:spacing w:val="10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Periyodu</w:t>
            </w:r>
          </w:p>
        </w:tc>
        <w:tc>
          <w:tcPr>
            <w:tcW w:w="6521" w:type="dxa"/>
            <w:gridSpan w:val="4"/>
            <w:vAlign w:val="center"/>
          </w:tcPr>
          <w:p w14:paraId="6B0A2546" w14:textId="4B61D662" w:rsidR="00CC35B8" w:rsidRPr="000562E6" w:rsidRDefault="000341F2" w:rsidP="000341F2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Hafta</w:t>
            </w:r>
          </w:p>
        </w:tc>
      </w:tr>
      <w:tr w:rsidR="00CC35B8" w:rsidRPr="000562E6" w14:paraId="1B4D2C33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9923" w:type="dxa"/>
            <w:gridSpan w:val="8"/>
          </w:tcPr>
          <w:p w14:paraId="10DA21BE" w14:textId="77777777" w:rsidR="00CC35B8" w:rsidRPr="000562E6" w:rsidRDefault="00CC35B8" w:rsidP="00CC35B8">
            <w:pPr>
              <w:spacing w:before="78"/>
              <w:ind w:left="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PUKO</w:t>
            </w:r>
            <w:r w:rsidRPr="000562E6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DÖNGÜSÜ</w:t>
            </w:r>
          </w:p>
        </w:tc>
      </w:tr>
      <w:tr w:rsidR="00CC35B8" w:rsidRPr="000562E6" w14:paraId="5BA3A812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 w:val="restart"/>
          </w:tcPr>
          <w:p w14:paraId="7AA56083" w14:textId="77777777" w:rsidR="00CC35B8" w:rsidRPr="000562E6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35748670" w14:textId="77777777" w:rsidR="00CC35B8" w:rsidRPr="000562E6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52565279" w14:textId="77777777" w:rsidR="00CC35B8" w:rsidRPr="000562E6" w:rsidRDefault="00CC35B8" w:rsidP="00CC35B8">
            <w:pPr>
              <w:spacing w:before="4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54A6D95A" w14:textId="77777777" w:rsidR="00CC35B8" w:rsidRPr="000562E6" w:rsidRDefault="00CC35B8" w:rsidP="00CC35B8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</w:p>
          <w:p w14:paraId="1FED3308" w14:textId="77777777" w:rsidR="00CC35B8" w:rsidRPr="000562E6" w:rsidRDefault="00CC35B8" w:rsidP="00CC35B8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</w:p>
          <w:p w14:paraId="69CB6B82" w14:textId="77777777" w:rsidR="00CC35B8" w:rsidRPr="000562E6" w:rsidRDefault="00CC35B8" w:rsidP="00CC35B8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</w:p>
          <w:p w14:paraId="3BE83D82" w14:textId="77777777" w:rsidR="00CC35B8" w:rsidRPr="000562E6" w:rsidRDefault="00CC35B8" w:rsidP="00CC35B8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</w:p>
          <w:p w14:paraId="578C718D" w14:textId="77777777" w:rsidR="00CC35B8" w:rsidRPr="000562E6" w:rsidRDefault="00CC35B8" w:rsidP="00CC35B8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PLANLAMA</w:t>
            </w:r>
          </w:p>
        </w:tc>
        <w:tc>
          <w:tcPr>
            <w:tcW w:w="1559" w:type="dxa"/>
          </w:tcPr>
          <w:p w14:paraId="41ED1972" w14:textId="77777777" w:rsidR="00CC35B8" w:rsidRPr="000562E6" w:rsidRDefault="00CC35B8" w:rsidP="00CC35B8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Amaç</w:t>
            </w:r>
          </w:p>
        </w:tc>
        <w:tc>
          <w:tcPr>
            <w:tcW w:w="6521" w:type="dxa"/>
            <w:gridSpan w:val="4"/>
            <w:vAlign w:val="center"/>
          </w:tcPr>
          <w:p w14:paraId="3FF6017B" w14:textId="05EAFF94" w:rsidR="00CC35B8" w:rsidRPr="000562E6" w:rsidRDefault="006038D6" w:rsidP="00CC35B8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Üniversitemizin web sitesinde Türkçe, İngilizce ve diğer dillerde erişilebilirlik sağlayarak toplumsal erişimi artırmak.</w:t>
            </w:r>
          </w:p>
        </w:tc>
      </w:tr>
      <w:tr w:rsidR="00CC35B8" w:rsidRPr="000562E6" w14:paraId="2DA3F5A5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1843" w:type="dxa"/>
            <w:gridSpan w:val="3"/>
            <w:vMerge/>
          </w:tcPr>
          <w:p w14:paraId="307392F5" w14:textId="77777777" w:rsidR="00CC35B8" w:rsidRPr="000562E6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5CD9815E" w14:textId="77777777" w:rsidR="00CC35B8" w:rsidRPr="000562E6" w:rsidRDefault="00CC35B8" w:rsidP="00CC35B8">
            <w:pPr>
              <w:spacing w:before="75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6521" w:type="dxa"/>
            <w:gridSpan w:val="4"/>
            <w:vAlign w:val="center"/>
          </w:tcPr>
          <w:p w14:paraId="1F44CE1D" w14:textId="235B775B" w:rsidR="006B2F20" w:rsidRPr="000562E6" w:rsidRDefault="006038D6" w:rsidP="006B2F20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2025 yılı sonuna kadar dpu.edu.tr adresinde en az iki ek dil (İngilizce ve Arapça) desteğini devreye almak.</w:t>
            </w:r>
          </w:p>
        </w:tc>
      </w:tr>
      <w:tr w:rsidR="00CC35B8" w:rsidRPr="000562E6" w14:paraId="258B72D3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06137CE2" w14:textId="77777777" w:rsidR="00CC35B8" w:rsidRPr="000562E6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34AA9796" w14:textId="77777777" w:rsidR="00CC35B8" w:rsidRPr="000562E6" w:rsidRDefault="00CC35B8" w:rsidP="00CC35B8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Faaliyet Açıklaması</w:t>
            </w:r>
          </w:p>
        </w:tc>
        <w:tc>
          <w:tcPr>
            <w:tcW w:w="6521" w:type="dxa"/>
            <w:gridSpan w:val="4"/>
            <w:vAlign w:val="center"/>
          </w:tcPr>
          <w:p w14:paraId="0F8612C9" w14:textId="0B48AC65" w:rsidR="008B0D6D" w:rsidRPr="000562E6" w:rsidRDefault="006038D6" w:rsidP="001C03EB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Web sitesinde çoklu dil altyapısının geliştirilmesi, çeviri arayüzlerinin hazırlanması, dil değiştirici modülün eklenmesi</w:t>
            </w:r>
          </w:p>
        </w:tc>
      </w:tr>
      <w:tr w:rsidR="00CC35B8" w:rsidRPr="000562E6" w14:paraId="47EF7F36" w14:textId="77777777" w:rsidTr="001A42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</w:trPr>
        <w:tc>
          <w:tcPr>
            <w:tcW w:w="1843" w:type="dxa"/>
            <w:gridSpan w:val="3"/>
            <w:vMerge/>
          </w:tcPr>
          <w:p w14:paraId="71C0DF44" w14:textId="77777777" w:rsidR="00CC35B8" w:rsidRPr="000562E6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0F423302" w14:textId="77777777" w:rsidR="00CC35B8" w:rsidRPr="000562E6" w:rsidRDefault="00CC35B8" w:rsidP="00CC35B8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Sorumlu Kişi/ Birim</w:t>
            </w:r>
          </w:p>
        </w:tc>
        <w:tc>
          <w:tcPr>
            <w:tcW w:w="6521" w:type="dxa"/>
            <w:gridSpan w:val="4"/>
            <w:vAlign w:val="center"/>
          </w:tcPr>
          <w:p w14:paraId="79AB9E94" w14:textId="07EC8045" w:rsidR="006038D6" w:rsidRPr="000562E6" w:rsidRDefault="006B2F20" w:rsidP="00CC35B8">
            <w:pPr>
              <w:pStyle w:val="NormalWeb"/>
              <w:rPr>
                <w:sz w:val="20"/>
                <w:szCs w:val="20"/>
                <w:lang w:val="tr-TR"/>
              </w:rPr>
            </w:pPr>
            <w:r w:rsidRPr="000562E6">
              <w:rPr>
                <w:sz w:val="20"/>
                <w:szCs w:val="20"/>
                <w:lang w:val="tr-TR"/>
              </w:rPr>
              <w:t>Dijital Dönüşüm ve Yazılım Ofisi Koordinatörlüğü</w:t>
            </w:r>
          </w:p>
        </w:tc>
      </w:tr>
      <w:tr w:rsidR="00CC35B8" w:rsidRPr="000562E6" w14:paraId="55047B5C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49F026BD" w14:textId="77777777" w:rsidR="00CC35B8" w:rsidRPr="000562E6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1D0AFE9F" w14:textId="77777777" w:rsidR="00CC35B8" w:rsidRPr="000562E6" w:rsidRDefault="00CC35B8" w:rsidP="00CC35B8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Gerekli kaynaklar</w:t>
            </w:r>
          </w:p>
        </w:tc>
        <w:tc>
          <w:tcPr>
            <w:tcW w:w="6521" w:type="dxa"/>
            <w:gridSpan w:val="4"/>
            <w:vAlign w:val="center"/>
          </w:tcPr>
          <w:p w14:paraId="49D6EB0F" w14:textId="67B35E6F" w:rsidR="00CC35B8" w:rsidRPr="000562E6" w:rsidRDefault="006038D6" w:rsidP="00CC35B8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Web sunucusu erişimi, çeviri personeli/akademik destek, yazılım geliştirme araçları</w:t>
            </w:r>
          </w:p>
        </w:tc>
      </w:tr>
      <w:tr w:rsidR="00CC35B8" w:rsidRPr="000562E6" w14:paraId="0362C73F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27FD5B41" w14:textId="77777777" w:rsidR="00CC35B8" w:rsidRPr="000562E6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3DA2967E" w14:textId="77777777" w:rsidR="00CC35B8" w:rsidRPr="000562E6" w:rsidRDefault="00CC35B8" w:rsidP="00CC35B8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Riskler ve önlemler</w:t>
            </w:r>
          </w:p>
        </w:tc>
        <w:tc>
          <w:tcPr>
            <w:tcW w:w="6521" w:type="dxa"/>
            <w:gridSpan w:val="4"/>
            <w:vAlign w:val="center"/>
          </w:tcPr>
          <w:p w14:paraId="7850A6B2" w14:textId="77777777" w:rsidR="006038D6" w:rsidRPr="000562E6" w:rsidRDefault="006038D6" w:rsidP="00CC35B8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Çeviri hataları → editör kontrolü yapılacak; </w:t>
            </w:r>
          </w:p>
          <w:p w14:paraId="21743D5C" w14:textId="394D5965" w:rsidR="00CC35B8" w:rsidRPr="000562E6" w:rsidRDefault="006038D6" w:rsidP="00CC35B8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Sunucu yük artışı → </w:t>
            </w:r>
            <w:proofErr w:type="spellStart"/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cache</w:t>
            </w:r>
            <w:proofErr w:type="spellEnd"/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optimizasyonu sağlanacak</w:t>
            </w:r>
          </w:p>
        </w:tc>
      </w:tr>
      <w:tr w:rsidR="008B0D6D" w:rsidRPr="000562E6" w14:paraId="59F9686A" w14:textId="77777777" w:rsidTr="001B00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7F8260AC" w14:textId="77777777" w:rsidR="008B0D6D" w:rsidRPr="000562E6" w:rsidRDefault="008B0D6D" w:rsidP="008B0D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47C3ADCE" w14:textId="77777777" w:rsidR="008B0D6D" w:rsidRPr="000562E6" w:rsidRDefault="008B0D6D" w:rsidP="008B0D6D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Ölçütler ve Göstergeler</w:t>
            </w:r>
          </w:p>
        </w:tc>
        <w:tc>
          <w:tcPr>
            <w:tcW w:w="6521" w:type="dxa"/>
            <w:gridSpan w:val="4"/>
            <w:vAlign w:val="center"/>
          </w:tcPr>
          <w:p w14:paraId="38EF9379" w14:textId="5FF77F5C" w:rsidR="008B0D6D" w:rsidRPr="000562E6" w:rsidRDefault="00413391" w:rsidP="006038D6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Çoklu dil menüsü aktifliği, yeni dil sayfa görüntüleme istatistikleri, yabancı kullanıcı geri bildirimi oranı</w:t>
            </w:r>
          </w:p>
        </w:tc>
      </w:tr>
      <w:tr w:rsidR="008B0D6D" w:rsidRPr="000562E6" w14:paraId="3C4D23EB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50279415" w14:textId="77777777" w:rsidR="008B0D6D" w:rsidRPr="000562E6" w:rsidRDefault="008B0D6D" w:rsidP="008B0D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1968C0D9" w14:textId="77777777" w:rsidR="008B0D6D" w:rsidRPr="000562E6" w:rsidRDefault="008B0D6D" w:rsidP="008B0D6D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Planlama Tarihleri</w:t>
            </w:r>
          </w:p>
        </w:tc>
        <w:tc>
          <w:tcPr>
            <w:tcW w:w="6521" w:type="dxa"/>
            <w:gridSpan w:val="4"/>
            <w:vAlign w:val="center"/>
          </w:tcPr>
          <w:p w14:paraId="62BB08CA" w14:textId="3C64BA7E" w:rsidR="008B0D6D" w:rsidRPr="000562E6" w:rsidRDefault="006038D6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Eylül – Kasım 202</w:t>
            </w:r>
            <w:r w:rsidR="00413391"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B0D6D" w:rsidRPr="000562E6" w14:paraId="356133EB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 w:val="restart"/>
          </w:tcPr>
          <w:p w14:paraId="7667D5D8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0883B9C1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4079E560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1F615990" w14:textId="77777777" w:rsidR="008B0D6D" w:rsidRPr="000562E6" w:rsidRDefault="008B0D6D" w:rsidP="008B0D6D">
            <w:pPr>
              <w:spacing w:before="63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74B599F0" w14:textId="77777777" w:rsidR="008B0D6D" w:rsidRPr="000562E6" w:rsidRDefault="008B0D6D" w:rsidP="008B0D6D">
            <w:pPr>
              <w:ind w:left="463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UYGULAMA</w:t>
            </w:r>
          </w:p>
        </w:tc>
        <w:tc>
          <w:tcPr>
            <w:tcW w:w="1559" w:type="dxa"/>
          </w:tcPr>
          <w:p w14:paraId="75DF87F7" w14:textId="77777777" w:rsidR="008B0D6D" w:rsidRPr="000562E6" w:rsidRDefault="008B0D6D" w:rsidP="008B0D6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Yapılan faaliyetlerin kısa özeti</w:t>
            </w:r>
          </w:p>
        </w:tc>
        <w:tc>
          <w:tcPr>
            <w:tcW w:w="6521" w:type="dxa"/>
            <w:gridSpan w:val="4"/>
          </w:tcPr>
          <w:p w14:paraId="1B7011A2" w14:textId="7DD766C9" w:rsidR="008B0D6D" w:rsidRPr="000562E6" w:rsidRDefault="00413391" w:rsidP="00413391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Web sitesine çoklu dil altyapısı entegre edilmiş, İngilizce dil arayüzü test edilerek yayına alınmıştır. </w:t>
            </w:r>
            <w:r w:rsid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Kısa bir süre sonra ise Arapça, Fransızca ve Almanca dilleri test edilerek yayına alınmıştır. </w:t>
            </w:r>
            <w:r w:rsidR="000562E6"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Akademik ve idari birimlerin içerik güncellemeleri tamamlanmıştır.</w:t>
            </w:r>
          </w:p>
        </w:tc>
      </w:tr>
      <w:tr w:rsidR="008B0D6D" w:rsidRPr="000562E6" w14:paraId="19886C24" w14:textId="77777777" w:rsidTr="00135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6D117D75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5306EF75" w14:textId="77777777" w:rsidR="008B0D6D" w:rsidRPr="000562E6" w:rsidRDefault="008B0D6D" w:rsidP="008B0D6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Uygulamada görevli kişiler/birimler</w:t>
            </w:r>
          </w:p>
        </w:tc>
        <w:tc>
          <w:tcPr>
            <w:tcW w:w="6521" w:type="dxa"/>
            <w:gridSpan w:val="4"/>
            <w:vAlign w:val="center"/>
          </w:tcPr>
          <w:p w14:paraId="4C1D4261" w14:textId="51DFEDC7" w:rsidR="0013584D" w:rsidRPr="000562E6" w:rsidRDefault="00413391" w:rsidP="0013584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Dijital Dönüşüm ve Yazılım Ofisi, Basın Yayın ve Halkla İlişkiler, Uluslararası İlişkiler Koordinatörlüğü</w:t>
            </w:r>
          </w:p>
        </w:tc>
      </w:tr>
      <w:tr w:rsidR="008B0D6D" w:rsidRPr="000562E6" w14:paraId="16E47146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21A95FF2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79D28999" w14:textId="77777777" w:rsidR="008B0D6D" w:rsidRPr="000562E6" w:rsidRDefault="008B0D6D" w:rsidP="008B0D6D">
            <w:pPr>
              <w:spacing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Paydaş katılımının belirtilmesi</w:t>
            </w:r>
          </w:p>
        </w:tc>
        <w:tc>
          <w:tcPr>
            <w:tcW w:w="6521" w:type="dxa"/>
            <w:gridSpan w:val="4"/>
          </w:tcPr>
          <w:p w14:paraId="1CF5A5C0" w14:textId="51A9A808" w:rsidR="0013584D" w:rsidRPr="000562E6" w:rsidRDefault="00413391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 İşleri, Bilgi İşlem Dairesi ve yabancı uyruklu öğrencilerden alınan geri bildirimlerle içerik kontrolü yapılmıştır.</w:t>
            </w:r>
          </w:p>
        </w:tc>
      </w:tr>
      <w:tr w:rsidR="008B0D6D" w:rsidRPr="000562E6" w14:paraId="7ADB72BB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54DA3896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52B9A822" w14:textId="77777777" w:rsidR="008B0D6D" w:rsidRPr="000562E6" w:rsidRDefault="008B0D6D" w:rsidP="008B0D6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Kullanılan kanıtların (doküman, fotoğraf, rapor vb.) listesi</w:t>
            </w:r>
          </w:p>
        </w:tc>
        <w:tc>
          <w:tcPr>
            <w:tcW w:w="6521" w:type="dxa"/>
            <w:gridSpan w:val="4"/>
          </w:tcPr>
          <w:p w14:paraId="40B9154E" w14:textId="1F530852" w:rsidR="00371DD1" w:rsidRPr="00B54A3B" w:rsidRDefault="002D3CD0" w:rsidP="008B0D6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Kanıt 1: </w:t>
            </w:r>
            <w:hyperlink r:id="rId7" w:history="1">
              <w:r w:rsidR="00413391" w:rsidRPr="004943EE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tr-TR"/>
                </w:rPr>
                <w:t>Ekran görüntüleri</w:t>
              </w:r>
            </w:hyperlink>
            <w:r w:rsidR="00160E7F">
              <w:rPr>
                <w:rStyle w:val="Kpr"/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14:paraId="2748F178" w14:textId="3F55BDEA" w:rsidR="00371DD1" w:rsidRPr="00B54A3B" w:rsidRDefault="002D3CD0" w:rsidP="008B0D6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Kanıt 2: </w:t>
            </w:r>
            <w:hyperlink r:id="rId8" w:history="1">
              <w:r w:rsidR="00975924" w:rsidRPr="00160E7F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tr-TR"/>
                </w:rPr>
                <w:t>Tüm diller haber o</w:t>
              </w:r>
              <w:r w:rsidR="00975924" w:rsidRPr="00160E7F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tr-TR"/>
                </w:rPr>
                <w:t>k</w:t>
              </w:r>
              <w:r w:rsidR="00975924" w:rsidRPr="00160E7F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tr-TR"/>
                </w:rPr>
                <w:t>unma sayıları</w:t>
              </w:r>
            </w:hyperlink>
            <w:r w:rsidR="00160E7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,</w:t>
            </w:r>
          </w:p>
          <w:p w14:paraId="377411CB" w14:textId="26EF8581" w:rsidR="0013584D" w:rsidRPr="000562E6" w:rsidRDefault="002D3CD0" w:rsidP="00160E7F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Kanıt 3: </w:t>
            </w:r>
            <w:hyperlink r:id="rId9" w:history="1">
              <w:r w:rsidR="00D830BD" w:rsidRPr="00160E7F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tr-TR"/>
                </w:rPr>
                <w:t>Proje çalışan</w:t>
              </w:r>
              <w:r w:rsidR="00B54A3B" w:rsidRPr="00160E7F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tr-TR"/>
                </w:rPr>
                <w:t>larının</w:t>
              </w:r>
              <w:r w:rsidR="00D830BD" w:rsidRPr="00160E7F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tr-TR"/>
                </w:rPr>
                <w:t xml:space="preserve"> </w:t>
              </w:r>
              <w:r w:rsidR="00B54A3B" w:rsidRPr="00160E7F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tr-TR"/>
                </w:rPr>
                <w:t>araların</w:t>
              </w:r>
              <w:r w:rsidR="00B54A3B" w:rsidRPr="00160E7F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tr-TR"/>
                </w:rPr>
                <w:t>d</w:t>
              </w:r>
              <w:r w:rsidR="00B54A3B" w:rsidRPr="00160E7F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tr-TR"/>
                </w:rPr>
                <w:t xml:space="preserve">a ve paydaşlarla </w:t>
              </w:r>
              <w:r w:rsidR="00D830BD" w:rsidRPr="00160E7F">
                <w:rPr>
                  <w:rStyle w:val="Kpr"/>
                  <w:rFonts w:ascii="Times New Roman" w:hAnsi="Times New Roman" w:cs="Times New Roman"/>
                  <w:sz w:val="20"/>
                  <w:szCs w:val="20"/>
                  <w:lang w:val="tr-TR"/>
                </w:rPr>
                <w:t>yazışmaları</w:t>
              </w:r>
            </w:hyperlink>
            <w:r w:rsidR="00160E7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</w:tr>
      <w:tr w:rsidR="008B0D6D" w:rsidRPr="000562E6" w14:paraId="4B6BB7AF" w14:textId="77777777" w:rsidTr="00A114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843" w:type="dxa"/>
            <w:gridSpan w:val="3"/>
            <w:vMerge/>
          </w:tcPr>
          <w:p w14:paraId="4FCD75E8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1831166E" w14:textId="77777777" w:rsidR="008B0D6D" w:rsidRPr="000562E6" w:rsidRDefault="008B0D6D" w:rsidP="008B0D6D">
            <w:pPr>
              <w:spacing w:before="2" w:line="24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Uygulama</w:t>
            </w:r>
          </w:p>
          <w:p w14:paraId="2E3648F0" w14:textId="77777777" w:rsidR="008B0D6D" w:rsidRPr="000562E6" w:rsidRDefault="008B0D6D" w:rsidP="008B0D6D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Tarihi</w:t>
            </w:r>
          </w:p>
        </w:tc>
        <w:tc>
          <w:tcPr>
            <w:tcW w:w="6521" w:type="dxa"/>
            <w:gridSpan w:val="4"/>
            <w:vAlign w:val="center"/>
          </w:tcPr>
          <w:p w14:paraId="7398E3E5" w14:textId="697D4E6E" w:rsidR="008B0D6D" w:rsidRPr="000562E6" w:rsidRDefault="00413391" w:rsidP="00A114E2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Aralık 2024–Temmuz 2025</w:t>
            </w: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br/>
            </w:r>
          </w:p>
        </w:tc>
      </w:tr>
      <w:tr w:rsidR="008B0D6D" w:rsidRPr="000562E6" w14:paraId="01FDB09D" w14:textId="77777777" w:rsidTr="00A114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843" w:type="dxa"/>
            <w:gridSpan w:val="3"/>
            <w:vMerge/>
          </w:tcPr>
          <w:p w14:paraId="7E729933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0D6C378F" w14:textId="77777777" w:rsidR="008B0D6D" w:rsidRPr="000562E6" w:rsidRDefault="008B0D6D" w:rsidP="008B0D6D">
            <w:pPr>
              <w:spacing w:before="2" w:line="24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Karşılaşılan sorunlar ve kısa açıklamalar</w:t>
            </w:r>
          </w:p>
        </w:tc>
        <w:tc>
          <w:tcPr>
            <w:tcW w:w="6521" w:type="dxa"/>
            <w:gridSpan w:val="4"/>
            <w:vAlign w:val="center"/>
          </w:tcPr>
          <w:p w14:paraId="0B9C3082" w14:textId="6565FBA0" w:rsidR="008B0D6D" w:rsidRPr="000562E6" w:rsidRDefault="00413391" w:rsidP="00A114E2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Teknik uyumluluk dışında önemli bir sorun yaşanmamıştır.</w:t>
            </w:r>
          </w:p>
        </w:tc>
      </w:tr>
      <w:tr w:rsidR="008B0D6D" w:rsidRPr="000562E6" w14:paraId="3916C7C4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843" w:type="dxa"/>
            <w:gridSpan w:val="3"/>
            <w:vMerge w:val="restart"/>
          </w:tcPr>
          <w:p w14:paraId="7C6D3226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0429E814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56B8ECA7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0F5BB503" w14:textId="77777777" w:rsidR="008B0D6D" w:rsidRPr="000562E6" w:rsidRDefault="008B0D6D" w:rsidP="008B0D6D">
            <w:pPr>
              <w:spacing w:before="63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4C3BEE9C" w14:textId="77777777" w:rsidR="008B0D6D" w:rsidRPr="000562E6" w:rsidRDefault="008B0D6D" w:rsidP="008B0D6D">
            <w:pPr>
              <w:ind w:left="554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KONTROL</w:t>
            </w:r>
          </w:p>
        </w:tc>
        <w:tc>
          <w:tcPr>
            <w:tcW w:w="1559" w:type="dxa"/>
          </w:tcPr>
          <w:p w14:paraId="02DD4C73" w14:textId="0736C4E8" w:rsidR="008B0D6D" w:rsidRPr="000562E6" w:rsidRDefault="008B0D6D" w:rsidP="00413391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Kontrol faaliyetlerinin açıklaması</w:t>
            </w:r>
          </w:p>
        </w:tc>
        <w:tc>
          <w:tcPr>
            <w:tcW w:w="6521" w:type="dxa"/>
            <w:gridSpan w:val="4"/>
          </w:tcPr>
          <w:p w14:paraId="7ECA7C7D" w14:textId="6E381F23" w:rsidR="008B0D6D" w:rsidRPr="000562E6" w:rsidRDefault="00413391" w:rsidP="00413391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Yeni dil modüllerinin düzgün çalıştığı, sayfa bağlantılarının ve menülerin doğru yönlendiği kontrol edilmiştir. Kullanıcı testleri yapılmış, geri bildirimler toplanmıştır.</w:t>
            </w:r>
          </w:p>
        </w:tc>
      </w:tr>
      <w:tr w:rsidR="008B0D6D" w:rsidRPr="000562E6" w14:paraId="62234DDC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39FA7A74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59387C38" w14:textId="77777777" w:rsidR="008B0D6D" w:rsidRPr="000562E6" w:rsidRDefault="008B0D6D" w:rsidP="008B0D6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Kontrolü yapan kişi/birim</w:t>
            </w:r>
          </w:p>
        </w:tc>
        <w:tc>
          <w:tcPr>
            <w:tcW w:w="6521" w:type="dxa"/>
            <w:gridSpan w:val="4"/>
          </w:tcPr>
          <w:p w14:paraId="67026681" w14:textId="1132881D" w:rsidR="008B0D6D" w:rsidRPr="000562E6" w:rsidRDefault="00413391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Dijital Dönüşüm ve Yazılım Ofisi, Basın Yayın ve Halkla İlişkiler</w:t>
            </w:r>
          </w:p>
        </w:tc>
      </w:tr>
      <w:tr w:rsidR="008B0D6D" w:rsidRPr="000562E6" w14:paraId="2AEBB0E5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7F6ED971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5A98D32A" w14:textId="77777777" w:rsidR="008B0D6D" w:rsidRPr="000562E6" w:rsidRDefault="008B0D6D" w:rsidP="008B0D6D">
            <w:pPr>
              <w:spacing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Ölçüm ve değerlendirme sonuçları</w:t>
            </w:r>
          </w:p>
        </w:tc>
        <w:tc>
          <w:tcPr>
            <w:tcW w:w="6521" w:type="dxa"/>
            <w:gridSpan w:val="4"/>
          </w:tcPr>
          <w:p w14:paraId="1F516AA8" w14:textId="77777777" w:rsidR="00413391" w:rsidRPr="000562E6" w:rsidRDefault="00413391" w:rsidP="008B0D6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3E9C9B3" w14:textId="4D84C3F0" w:rsidR="008B0D6D" w:rsidRPr="000562E6" w:rsidRDefault="00413391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Sayfa erişim istatistiklerinde artış sağlanmıştır.</w:t>
            </w: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br/>
            </w:r>
          </w:p>
        </w:tc>
      </w:tr>
      <w:tr w:rsidR="008B0D6D" w:rsidRPr="000562E6" w14:paraId="23E5E738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2EEE0501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7C42B999" w14:textId="77777777" w:rsidR="008B0D6D" w:rsidRPr="000562E6" w:rsidRDefault="008B0D6D" w:rsidP="008B0D6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Eksiklikler ve tespit edilen problemler</w:t>
            </w:r>
          </w:p>
        </w:tc>
        <w:tc>
          <w:tcPr>
            <w:tcW w:w="6521" w:type="dxa"/>
            <w:gridSpan w:val="4"/>
          </w:tcPr>
          <w:p w14:paraId="26D7124D" w14:textId="31722BAC" w:rsidR="008B0D6D" w:rsidRPr="000562E6" w:rsidRDefault="00413391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Bazı birim sayfalarında çeviri eksiklikleri gözlemlenmiştir.</w:t>
            </w:r>
          </w:p>
        </w:tc>
      </w:tr>
      <w:tr w:rsidR="008B0D6D" w:rsidRPr="000562E6" w14:paraId="4C701D0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14:paraId="45E4219D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5BEA6ECE" w14:textId="77777777" w:rsidR="008B0D6D" w:rsidRPr="000562E6" w:rsidRDefault="008B0D6D" w:rsidP="008B0D6D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Geri bildirim ve öneriler</w:t>
            </w:r>
          </w:p>
        </w:tc>
        <w:tc>
          <w:tcPr>
            <w:tcW w:w="6521" w:type="dxa"/>
            <w:gridSpan w:val="4"/>
          </w:tcPr>
          <w:p w14:paraId="4BA9CED2" w14:textId="2DD7234E" w:rsidR="008B0D6D" w:rsidRPr="000562E6" w:rsidRDefault="00A96B3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Eksik sayfalar için içerik güncelleme takvimi oluşturulmuştur.</w:t>
            </w:r>
          </w:p>
        </w:tc>
      </w:tr>
      <w:tr w:rsidR="008B0D6D" w:rsidRPr="000562E6" w14:paraId="4AF8A967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843" w:type="dxa"/>
            <w:gridSpan w:val="3"/>
            <w:tcBorders>
              <w:top w:val="nil"/>
            </w:tcBorders>
          </w:tcPr>
          <w:p w14:paraId="0416DECE" w14:textId="77777777" w:rsidR="008B0D6D" w:rsidRPr="000562E6" w:rsidRDefault="008B0D6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</w:tcPr>
          <w:p w14:paraId="7C6E33F6" w14:textId="77777777" w:rsidR="008B0D6D" w:rsidRPr="000562E6" w:rsidRDefault="008B0D6D" w:rsidP="008B0D6D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Kontrol tarihleri</w:t>
            </w:r>
          </w:p>
          <w:p w14:paraId="2ACC6E3D" w14:textId="77777777" w:rsidR="008B0D6D" w:rsidRPr="000562E6" w:rsidRDefault="008B0D6D" w:rsidP="008B0D6D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</w:p>
        </w:tc>
        <w:tc>
          <w:tcPr>
            <w:tcW w:w="6521" w:type="dxa"/>
            <w:gridSpan w:val="4"/>
          </w:tcPr>
          <w:p w14:paraId="7FADD606" w14:textId="31BD9107" w:rsidR="008B0D6D" w:rsidRPr="000562E6" w:rsidRDefault="00A96B3D" w:rsidP="008B0D6D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Kasım 2025</w:t>
            </w:r>
          </w:p>
        </w:tc>
      </w:tr>
    </w:tbl>
    <w:tbl>
      <w:tblPr>
        <w:tblStyle w:val="TableNormal2"/>
        <w:tblpPr w:leftFromText="141" w:rightFromText="141" w:vertAnchor="text" w:horzAnchor="margin" w:tblpX="-10" w:tblpY="19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65"/>
        <w:gridCol w:w="6515"/>
      </w:tblGrid>
      <w:tr w:rsidR="0064130C" w:rsidRPr="000562E6" w14:paraId="3953A9C1" w14:textId="77777777" w:rsidTr="0064130C">
        <w:trPr>
          <w:trHeight w:val="398"/>
        </w:trPr>
        <w:tc>
          <w:tcPr>
            <w:tcW w:w="1838" w:type="dxa"/>
            <w:vMerge w:val="restart"/>
          </w:tcPr>
          <w:p w14:paraId="4087ACC2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2FFB6E3C" w14:textId="77777777" w:rsidR="0064130C" w:rsidRPr="000562E6" w:rsidRDefault="0064130C" w:rsidP="0064130C">
            <w:pPr>
              <w:spacing w:before="153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5BC0D2E1" w14:textId="77777777" w:rsidR="0064130C" w:rsidRPr="000562E6" w:rsidRDefault="0064130C" w:rsidP="0064130C">
            <w:pPr>
              <w:spacing w:line="244" w:lineRule="exact"/>
              <w:ind w:left="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ÖNLEM-</w:t>
            </w:r>
          </w:p>
          <w:p w14:paraId="0F66EED6" w14:textId="149FE863" w:rsidR="0064130C" w:rsidRPr="000562E6" w:rsidRDefault="0064130C" w:rsidP="0064130C">
            <w:pPr>
              <w:spacing w:line="244" w:lineRule="exact"/>
              <w:ind w:left="9" w:right="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İYİLEŞT</w:t>
            </w:r>
            <w:r w:rsidR="00134589"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İ</w:t>
            </w: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RME</w:t>
            </w:r>
          </w:p>
        </w:tc>
        <w:tc>
          <w:tcPr>
            <w:tcW w:w="1565" w:type="dxa"/>
          </w:tcPr>
          <w:p w14:paraId="7AE54D33" w14:textId="77777777" w:rsidR="0064130C" w:rsidRPr="000562E6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Önlem ve iyileştirme faaliyetleri</w:t>
            </w:r>
          </w:p>
        </w:tc>
        <w:tc>
          <w:tcPr>
            <w:tcW w:w="6515" w:type="dxa"/>
          </w:tcPr>
          <w:p w14:paraId="6121FE1E" w14:textId="4BE6CD96" w:rsidR="00753869" w:rsidRPr="000562E6" w:rsidRDefault="00753869" w:rsidP="0075386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Eksik çevirilerin tamamlanması, kullanıcı arayüzünde dil geçiş hızının artırılması.</w:t>
            </w: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br/>
            </w:r>
          </w:p>
          <w:p w14:paraId="49CF85FA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</w:tr>
      <w:tr w:rsidR="0064130C" w:rsidRPr="000562E6" w14:paraId="41212486" w14:textId="77777777" w:rsidTr="0064130C">
        <w:trPr>
          <w:trHeight w:val="395"/>
        </w:trPr>
        <w:tc>
          <w:tcPr>
            <w:tcW w:w="1838" w:type="dxa"/>
            <w:vMerge/>
            <w:tcBorders>
              <w:top w:val="nil"/>
            </w:tcBorders>
          </w:tcPr>
          <w:p w14:paraId="59A41419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65" w:type="dxa"/>
          </w:tcPr>
          <w:p w14:paraId="06A3EBC3" w14:textId="77777777" w:rsidR="0064130C" w:rsidRPr="000562E6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Sorumlu kişi/birim</w:t>
            </w:r>
          </w:p>
        </w:tc>
        <w:tc>
          <w:tcPr>
            <w:tcW w:w="6515" w:type="dxa"/>
          </w:tcPr>
          <w:p w14:paraId="599841CC" w14:textId="7FA99E72" w:rsidR="0064130C" w:rsidRPr="000562E6" w:rsidRDefault="00A96B3D" w:rsidP="0064130C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Dijital Dönüşüm ve Yazılım Ofisi Koordinatörlüğü</w:t>
            </w:r>
          </w:p>
        </w:tc>
      </w:tr>
      <w:tr w:rsidR="0064130C" w:rsidRPr="000562E6" w14:paraId="7DFBF9DF" w14:textId="77777777" w:rsidTr="0064130C">
        <w:trPr>
          <w:trHeight w:val="398"/>
        </w:trPr>
        <w:tc>
          <w:tcPr>
            <w:tcW w:w="1838" w:type="dxa"/>
            <w:vMerge/>
            <w:tcBorders>
              <w:top w:val="nil"/>
            </w:tcBorders>
          </w:tcPr>
          <w:p w14:paraId="2F82F45C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65" w:type="dxa"/>
          </w:tcPr>
          <w:p w14:paraId="4DE5326E" w14:textId="77777777" w:rsidR="0064130C" w:rsidRPr="000562E6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Uygulanacak yöntemler ve kaynaklar</w:t>
            </w:r>
          </w:p>
        </w:tc>
        <w:tc>
          <w:tcPr>
            <w:tcW w:w="6515" w:type="dxa"/>
          </w:tcPr>
          <w:p w14:paraId="6CCC8AF6" w14:textId="50666DD0" w:rsidR="0064130C" w:rsidRPr="000562E6" w:rsidRDefault="00A96B3D" w:rsidP="0064130C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İçerik editör eğitimi, sistem testleri ve kullanıcı memnuniyet anketi</w:t>
            </w:r>
          </w:p>
        </w:tc>
      </w:tr>
      <w:tr w:rsidR="0064130C" w:rsidRPr="000562E6" w14:paraId="43F67CF1" w14:textId="77777777" w:rsidTr="0064130C">
        <w:trPr>
          <w:trHeight w:val="489"/>
        </w:trPr>
        <w:tc>
          <w:tcPr>
            <w:tcW w:w="1838" w:type="dxa"/>
            <w:vMerge/>
            <w:tcBorders>
              <w:top w:val="nil"/>
            </w:tcBorders>
          </w:tcPr>
          <w:p w14:paraId="46ADDF9D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65" w:type="dxa"/>
          </w:tcPr>
          <w:p w14:paraId="176870C4" w14:textId="77777777" w:rsidR="0064130C" w:rsidRPr="000562E6" w:rsidRDefault="0064130C" w:rsidP="0064130C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Önlem için belirlenen zaman çizelgesi</w:t>
            </w:r>
          </w:p>
        </w:tc>
        <w:tc>
          <w:tcPr>
            <w:tcW w:w="6515" w:type="dxa"/>
          </w:tcPr>
          <w:p w14:paraId="1CBAC3CE" w14:textId="7E6049D0" w:rsidR="0064130C" w:rsidRPr="000562E6" w:rsidRDefault="00A96B3D" w:rsidP="0064541C">
            <w:pPr>
              <w:spacing w:before="123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Aralık 2025 – Şubat 2026</w:t>
            </w:r>
          </w:p>
        </w:tc>
      </w:tr>
      <w:tr w:rsidR="0064130C" w:rsidRPr="000562E6" w14:paraId="5B7BE3B0" w14:textId="77777777" w:rsidTr="0064130C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622411D9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65" w:type="dxa"/>
          </w:tcPr>
          <w:p w14:paraId="1CCDAC0B" w14:textId="77777777" w:rsidR="0064130C" w:rsidRPr="000562E6" w:rsidRDefault="0064130C" w:rsidP="0064130C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Önlem sonuçlarının takibi</w:t>
            </w:r>
          </w:p>
        </w:tc>
        <w:tc>
          <w:tcPr>
            <w:tcW w:w="6515" w:type="dxa"/>
          </w:tcPr>
          <w:p w14:paraId="194DDF4A" w14:textId="474A09A1" w:rsidR="0064130C" w:rsidRPr="000562E6" w:rsidRDefault="00A96B3D" w:rsidP="0064541C">
            <w:pPr>
              <w:spacing w:before="123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İyileştirme sonuçları web istatistik raporlarıyla izlenecek.</w:t>
            </w:r>
          </w:p>
        </w:tc>
      </w:tr>
      <w:tr w:rsidR="0064130C" w:rsidRPr="000562E6" w14:paraId="50C1AEEB" w14:textId="77777777" w:rsidTr="0064130C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3ADAAD8E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65" w:type="dxa"/>
          </w:tcPr>
          <w:p w14:paraId="7240F986" w14:textId="77777777" w:rsidR="0064130C" w:rsidRPr="000562E6" w:rsidRDefault="0064130C" w:rsidP="0064130C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Önlem döneminde elde edilen kazanımlar</w:t>
            </w:r>
          </w:p>
        </w:tc>
        <w:tc>
          <w:tcPr>
            <w:tcW w:w="6515" w:type="dxa"/>
          </w:tcPr>
          <w:p w14:paraId="41B17AD2" w14:textId="4EFCB915" w:rsidR="0064130C" w:rsidRPr="000562E6" w:rsidRDefault="00A96B3D" w:rsidP="0064541C">
            <w:pPr>
              <w:spacing w:before="123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Üniversitenin uluslararası erişimi artmış, toplumsal katkı ve görünürlük güçlenmiştir.</w:t>
            </w:r>
          </w:p>
        </w:tc>
      </w:tr>
      <w:tr w:rsidR="0064130C" w:rsidRPr="000562E6" w14:paraId="5E8DB9C6" w14:textId="77777777" w:rsidTr="00182237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3160450A" w14:textId="77777777" w:rsidR="0064130C" w:rsidRPr="000562E6" w:rsidRDefault="0064130C" w:rsidP="0064130C">
            <w:pP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565" w:type="dxa"/>
            <w:vAlign w:val="center"/>
          </w:tcPr>
          <w:p w14:paraId="5545580A" w14:textId="77777777" w:rsidR="0064130C" w:rsidRPr="000562E6" w:rsidRDefault="0064130C" w:rsidP="00182237">
            <w:pPr>
              <w:spacing w:before="1" w:line="223" w:lineRule="exact"/>
              <w:ind w:left="108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tr-TR"/>
              </w:rPr>
              <w:t>Önlem periyodu</w:t>
            </w:r>
          </w:p>
        </w:tc>
        <w:tc>
          <w:tcPr>
            <w:tcW w:w="6515" w:type="dxa"/>
          </w:tcPr>
          <w:p w14:paraId="604F5571" w14:textId="505532AB" w:rsidR="0064130C" w:rsidRPr="000562E6" w:rsidRDefault="00A96B3D" w:rsidP="0064541C">
            <w:pPr>
              <w:spacing w:before="123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 ay</w:t>
            </w:r>
          </w:p>
        </w:tc>
      </w:tr>
      <w:tr w:rsidR="0064130C" w:rsidRPr="000562E6" w14:paraId="30E7F5B6" w14:textId="77777777" w:rsidTr="0064130C">
        <w:trPr>
          <w:trHeight w:val="369"/>
        </w:trPr>
        <w:tc>
          <w:tcPr>
            <w:tcW w:w="9918" w:type="dxa"/>
            <w:gridSpan w:val="3"/>
          </w:tcPr>
          <w:p w14:paraId="7E1CC614" w14:textId="77777777" w:rsidR="0064130C" w:rsidRPr="000562E6" w:rsidRDefault="0064130C" w:rsidP="0064130C">
            <w:pPr>
              <w:spacing w:before="63"/>
              <w:ind w:left="108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562E6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NOT:</w:t>
            </w:r>
            <w:r w:rsidRPr="000562E6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Kanıtlara</w:t>
            </w:r>
            <w:r w:rsidRPr="000562E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ait</w:t>
            </w:r>
            <w:r w:rsidRPr="000562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form,</w:t>
            </w:r>
            <w:r w:rsidRPr="000562E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fotoğraf,</w:t>
            </w:r>
            <w:r w:rsidRPr="000562E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resmi</w:t>
            </w:r>
            <w:r w:rsidRPr="000562E6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yazı</w:t>
            </w:r>
            <w:r w:rsidRPr="000562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vb.</w:t>
            </w:r>
            <w:r w:rsidRPr="000562E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belgeleri</w:t>
            </w:r>
            <w:r w:rsidRPr="000562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ek</w:t>
            </w:r>
            <w:r w:rsidRPr="000562E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olarak</w:t>
            </w:r>
            <w:r w:rsidRPr="000562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iletmeniz</w:t>
            </w:r>
            <w:r w:rsidRPr="000562E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0562E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tr-TR"/>
              </w:rPr>
              <w:t>gerekmektedir.</w:t>
            </w:r>
          </w:p>
        </w:tc>
      </w:tr>
    </w:tbl>
    <w:p w14:paraId="4DCA181D" w14:textId="77777777" w:rsidR="0064130C" w:rsidRPr="000562E6" w:rsidRDefault="0064130C" w:rsidP="0064130C">
      <w:pPr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tbl>
      <w:tblPr>
        <w:tblStyle w:val="TabloKlavuzu2"/>
        <w:tblW w:w="9918" w:type="dxa"/>
        <w:tblLook w:val="04A0" w:firstRow="1" w:lastRow="0" w:firstColumn="1" w:lastColumn="0" w:noHBand="0" w:noVBand="1"/>
      </w:tblPr>
      <w:tblGrid>
        <w:gridCol w:w="3225"/>
        <w:gridCol w:w="3225"/>
        <w:gridCol w:w="3468"/>
      </w:tblGrid>
      <w:tr w:rsidR="0064130C" w:rsidRPr="000562E6" w14:paraId="7898842C" w14:textId="77777777" w:rsidTr="0064130C">
        <w:tc>
          <w:tcPr>
            <w:tcW w:w="3225" w:type="dxa"/>
          </w:tcPr>
          <w:p w14:paraId="5D0BF7EF" w14:textId="77777777" w:rsidR="0064130C" w:rsidRPr="000562E6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</w:rPr>
              <w:t>Gönderen Birim Yöneticisi</w:t>
            </w:r>
          </w:p>
        </w:tc>
        <w:tc>
          <w:tcPr>
            <w:tcW w:w="3225" w:type="dxa"/>
          </w:tcPr>
          <w:p w14:paraId="2F337F24" w14:textId="77777777" w:rsidR="0064130C" w:rsidRPr="000562E6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</w:rPr>
              <w:t>Gönderim Tarihi</w:t>
            </w:r>
          </w:p>
        </w:tc>
        <w:tc>
          <w:tcPr>
            <w:tcW w:w="3468" w:type="dxa"/>
          </w:tcPr>
          <w:p w14:paraId="65A15075" w14:textId="77777777" w:rsidR="0064130C" w:rsidRPr="000562E6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</w:rPr>
              <w:t>Teslim Edilen</w:t>
            </w:r>
          </w:p>
        </w:tc>
      </w:tr>
      <w:tr w:rsidR="0064130C" w:rsidRPr="000562E6" w14:paraId="755A91A6" w14:textId="77777777" w:rsidTr="001F2E2F">
        <w:tc>
          <w:tcPr>
            <w:tcW w:w="3225" w:type="dxa"/>
          </w:tcPr>
          <w:p w14:paraId="0E138CDD" w14:textId="77777777" w:rsidR="0064130C" w:rsidRPr="000562E6" w:rsidRDefault="0064130C" w:rsidP="0064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</w:rPr>
              <w:t>Adı-Soyadı</w:t>
            </w:r>
          </w:p>
          <w:p w14:paraId="7A255AAC" w14:textId="77777777" w:rsidR="001F2E2F" w:rsidRPr="000562E6" w:rsidRDefault="001F2E2F" w:rsidP="001F2E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444B3C" w14:textId="77777777" w:rsidR="001F2E2F" w:rsidRPr="000562E6" w:rsidRDefault="001F2E2F" w:rsidP="0064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58A435" w14:textId="6066A46F" w:rsidR="0064130C" w:rsidRPr="000562E6" w:rsidRDefault="0064130C" w:rsidP="001F2E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</w:rPr>
              <w:t>İmz</w:t>
            </w:r>
            <w:r w:rsidR="001F2E2F" w:rsidRPr="000562E6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225" w:type="dxa"/>
            <w:vAlign w:val="center"/>
          </w:tcPr>
          <w:p w14:paraId="44A0579A" w14:textId="77777777" w:rsidR="0064130C" w:rsidRPr="000562E6" w:rsidRDefault="0061346A" w:rsidP="006134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3468" w:type="dxa"/>
            <w:vAlign w:val="center"/>
          </w:tcPr>
          <w:p w14:paraId="564D7A52" w14:textId="77777777" w:rsidR="0064130C" w:rsidRPr="000562E6" w:rsidRDefault="0064130C" w:rsidP="001F2E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E6">
              <w:rPr>
                <w:rFonts w:ascii="Times New Roman" w:eastAsia="Calibri" w:hAnsi="Times New Roman" w:cs="Times New Roman"/>
                <w:sz w:val="20"/>
                <w:szCs w:val="20"/>
              </w:rPr>
              <w:t>Kalite Koordinatörlüğü</w:t>
            </w:r>
          </w:p>
        </w:tc>
      </w:tr>
    </w:tbl>
    <w:p w14:paraId="0A50D611" w14:textId="3C46A0A3" w:rsidR="00975924" w:rsidRDefault="00975924">
      <w:pPr>
        <w:rPr>
          <w:rFonts w:ascii="Times New Roman" w:hAnsi="Times New Roman" w:cs="Times New Roman"/>
          <w:sz w:val="20"/>
          <w:szCs w:val="20"/>
        </w:rPr>
      </w:pPr>
    </w:p>
    <w:p w14:paraId="03284E0B" w14:textId="174538D9" w:rsidR="00C30FCC" w:rsidRPr="000562E6" w:rsidRDefault="00C30FC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30FCC" w:rsidRPr="000562E6" w:rsidSect="00D2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6DE6"/>
    <w:multiLevelType w:val="hybridMultilevel"/>
    <w:tmpl w:val="CD70C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435DB"/>
    <w:multiLevelType w:val="hybridMultilevel"/>
    <w:tmpl w:val="7F123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90"/>
    <w:rsid w:val="00031840"/>
    <w:rsid w:val="000341F2"/>
    <w:rsid w:val="00055E44"/>
    <w:rsid w:val="000562E6"/>
    <w:rsid w:val="000C1432"/>
    <w:rsid w:val="001127EF"/>
    <w:rsid w:val="00134589"/>
    <w:rsid w:val="0013584D"/>
    <w:rsid w:val="00147190"/>
    <w:rsid w:val="00160E7F"/>
    <w:rsid w:val="00182237"/>
    <w:rsid w:val="001854E4"/>
    <w:rsid w:val="001A42D2"/>
    <w:rsid w:val="001C03EB"/>
    <w:rsid w:val="001F2B60"/>
    <w:rsid w:val="001F2E2F"/>
    <w:rsid w:val="0023228E"/>
    <w:rsid w:val="002749D8"/>
    <w:rsid w:val="00293E2C"/>
    <w:rsid w:val="002D3CD0"/>
    <w:rsid w:val="00303023"/>
    <w:rsid w:val="003574AF"/>
    <w:rsid w:val="00371DD1"/>
    <w:rsid w:val="00397BAC"/>
    <w:rsid w:val="00413391"/>
    <w:rsid w:val="004943EE"/>
    <w:rsid w:val="004D0273"/>
    <w:rsid w:val="005634AD"/>
    <w:rsid w:val="00570A22"/>
    <w:rsid w:val="006038D6"/>
    <w:rsid w:val="0061346A"/>
    <w:rsid w:val="00623620"/>
    <w:rsid w:val="0064130C"/>
    <w:rsid w:val="0064541C"/>
    <w:rsid w:val="006B2F20"/>
    <w:rsid w:val="006C0320"/>
    <w:rsid w:val="006D12D8"/>
    <w:rsid w:val="006E0B66"/>
    <w:rsid w:val="00753869"/>
    <w:rsid w:val="007D73BE"/>
    <w:rsid w:val="007F0529"/>
    <w:rsid w:val="007F6186"/>
    <w:rsid w:val="008206FE"/>
    <w:rsid w:val="00827090"/>
    <w:rsid w:val="00830886"/>
    <w:rsid w:val="00835E1C"/>
    <w:rsid w:val="008B0D6D"/>
    <w:rsid w:val="0091095A"/>
    <w:rsid w:val="00975924"/>
    <w:rsid w:val="00A114E2"/>
    <w:rsid w:val="00A5090F"/>
    <w:rsid w:val="00A82B57"/>
    <w:rsid w:val="00A96B3D"/>
    <w:rsid w:val="00AC55C7"/>
    <w:rsid w:val="00AD59A1"/>
    <w:rsid w:val="00B05E00"/>
    <w:rsid w:val="00B20828"/>
    <w:rsid w:val="00B522F1"/>
    <w:rsid w:val="00B54A3B"/>
    <w:rsid w:val="00B77DB0"/>
    <w:rsid w:val="00B942DA"/>
    <w:rsid w:val="00C30FCC"/>
    <w:rsid w:val="00C762D5"/>
    <w:rsid w:val="00CA35C7"/>
    <w:rsid w:val="00CC35B8"/>
    <w:rsid w:val="00D20A06"/>
    <w:rsid w:val="00D830BD"/>
    <w:rsid w:val="00DA0908"/>
    <w:rsid w:val="00E761D8"/>
    <w:rsid w:val="00F16400"/>
    <w:rsid w:val="00F8206F"/>
    <w:rsid w:val="00FA35E0"/>
    <w:rsid w:val="00FC00BF"/>
    <w:rsid w:val="00F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9534"/>
  <w15:chartTrackingRefBased/>
  <w15:docId w15:val="{A9811016-6BEE-49D4-8B95-15B651A2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4130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A35C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35C7"/>
    <w:rPr>
      <w:color w:val="954F72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3574AF"/>
    <w:rPr>
      <w:b/>
      <w:bCs/>
    </w:rPr>
  </w:style>
  <w:style w:type="paragraph" w:styleId="NormalWeb">
    <w:name w:val="Normal (Web)"/>
    <w:basedOn w:val="Normal"/>
    <w:uiPriority w:val="99"/>
    <w:unhideWhenUsed/>
    <w:rsid w:val="001A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imler.dpu.edu.tr/app/views/panel/ckfinder/userfiles/251/files/okunma_sayi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rimler.dpu.edu.tr/app/views/panel/ckfinder/userfiles/251/files/Kan_t_1_Anasayfa_Gorseller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rimler.dpu.edu.tr/app/views/panel/ckfinder/userfiles/136/files/BI%CC%87DR_Haz_rlama_Rehberi_2025-23_07_2025_(1)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rimler.dpu.edu.tr/app/views/panel/ckfinder/userfiles/251/files/Kan_t_3_Yazismala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MSİ</cp:lastModifiedBy>
  <cp:revision>32</cp:revision>
  <dcterms:created xsi:type="dcterms:W3CDTF">2025-10-13T07:13:00Z</dcterms:created>
  <dcterms:modified xsi:type="dcterms:W3CDTF">2025-11-28T06:26:00Z</dcterms:modified>
</cp:coreProperties>
</file>