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1418"/>
        <w:gridCol w:w="3230"/>
        <w:gridCol w:w="1815"/>
        <w:gridCol w:w="3733"/>
        <w:gridCol w:w="830"/>
        <w:gridCol w:w="453"/>
        <w:gridCol w:w="991"/>
        <w:gridCol w:w="428"/>
      </w:tblGrid>
      <w:tr w:rsidR="00B24A36" w14:paraId="50F9A1F8" w14:textId="77777777" w:rsidTr="00DF3BC0">
        <w:trPr>
          <w:trHeight w:val="966"/>
        </w:trPr>
        <w:tc>
          <w:tcPr>
            <w:tcW w:w="2828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D8348A" w14:textId="77777777" w:rsidR="00B24A36" w:rsidRDefault="00B24A36" w:rsidP="00DF3BC0">
            <w:pPr>
              <w:pStyle w:val="TableParagraph"/>
              <w:spacing w:before="6"/>
              <w:rPr>
                <w:rFonts w:ascii="Times New Roman"/>
                <w:b/>
                <w:sz w:val="12"/>
              </w:rPr>
            </w:pPr>
          </w:p>
          <w:p w14:paraId="49649329" w14:textId="77777777" w:rsidR="00B24A36" w:rsidRDefault="00B24A36" w:rsidP="00DF3BC0">
            <w:pPr>
              <w:pStyle w:val="TableParagraph"/>
              <w:ind w:left="77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7031E32" wp14:editId="0DAA328B">
                  <wp:extent cx="811507" cy="814387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07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8" w:type="dxa"/>
            <w:gridSpan w:val="8"/>
            <w:tcBorders>
              <w:left w:val="single" w:sz="4" w:space="0" w:color="000000"/>
              <w:right w:val="single" w:sz="8" w:space="0" w:color="000000"/>
            </w:tcBorders>
          </w:tcPr>
          <w:p w14:paraId="326E5D7E" w14:textId="77777777" w:rsidR="00B24A36" w:rsidRDefault="00B24A36" w:rsidP="00DF3BC0">
            <w:pPr>
              <w:pStyle w:val="TableParagraph"/>
              <w:spacing w:before="36"/>
              <w:rPr>
                <w:rFonts w:ascii="Times New Roman"/>
                <w:b/>
                <w:sz w:val="24"/>
              </w:rPr>
            </w:pPr>
          </w:p>
          <w:p w14:paraId="4F057D32" w14:textId="77777777" w:rsidR="00B24A36" w:rsidRDefault="00B24A36" w:rsidP="00DF3BC0">
            <w:pPr>
              <w:pStyle w:val="TableParagraph"/>
              <w:ind w:left="397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KÜTAHYA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DUMLUPINAR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ÜNİVERSİTESİ</w:t>
            </w:r>
          </w:p>
          <w:p w14:paraId="20A0B983" w14:textId="77777777" w:rsidR="00B24A36" w:rsidRDefault="00B24A36" w:rsidP="00DF3BC0">
            <w:pPr>
              <w:pStyle w:val="TableParagraph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EE0000"/>
                <w:sz w:val="28"/>
              </w:rPr>
              <w:t>Kütüphane</w:t>
            </w:r>
            <w:proofErr w:type="spellEnd"/>
            <w:r>
              <w:rPr>
                <w:b/>
                <w:color w:val="EE0000"/>
                <w:sz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</w:rPr>
              <w:t>ve</w:t>
            </w:r>
            <w:proofErr w:type="spellEnd"/>
            <w:r>
              <w:rPr>
                <w:b/>
                <w:color w:val="EE0000"/>
                <w:sz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</w:rPr>
              <w:t>Dokümantasyon</w:t>
            </w:r>
            <w:proofErr w:type="spellEnd"/>
            <w:r>
              <w:rPr>
                <w:b/>
                <w:color w:val="EE0000"/>
                <w:sz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</w:rPr>
              <w:t>Daire</w:t>
            </w:r>
            <w:proofErr w:type="spellEnd"/>
            <w:r>
              <w:rPr>
                <w:b/>
                <w:color w:val="EE0000"/>
                <w:sz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</w:rPr>
              <w:t>Başkanlığı</w:t>
            </w:r>
            <w:proofErr w:type="spellEnd"/>
          </w:p>
        </w:tc>
      </w:tr>
      <w:tr w:rsidR="00B24A36" w14:paraId="1305269E" w14:textId="77777777" w:rsidTr="00DF3BC0">
        <w:trPr>
          <w:trHeight w:val="586"/>
        </w:trPr>
        <w:tc>
          <w:tcPr>
            <w:tcW w:w="282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C77698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2898" w:type="dxa"/>
            <w:gridSpan w:val="8"/>
            <w:tcBorders>
              <w:left w:val="single" w:sz="4" w:space="0" w:color="000000"/>
              <w:right w:val="single" w:sz="8" w:space="0" w:color="000000"/>
            </w:tcBorders>
          </w:tcPr>
          <w:p w14:paraId="661D7457" w14:textId="77777777" w:rsidR="00B24A36" w:rsidRDefault="00B24A36" w:rsidP="00DF3BC0">
            <w:pPr>
              <w:pStyle w:val="TableParagraph"/>
              <w:spacing w:before="84"/>
              <w:ind w:left="67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RİSK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KAYIT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</w:tr>
      <w:tr w:rsidR="00B24A36" w14:paraId="55528281" w14:textId="77777777" w:rsidTr="00DF3BC0">
        <w:trPr>
          <w:trHeight w:val="281"/>
        </w:trPr>
        <w:tc>
          <w:tcPr>
            <w:tcW w:w="2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A73C49" w14:textId="77777777" w:rsidR="00B24A36" w:rsidRDefault="00B24A36" w:rsidP="00DF3BC0">
            <w:pPr>
              <w:pStyle w:val="TableParagraph"/>
              <w:spacing w:before="52" w:line="210" w:lineRule="exact"/>
              <w:ind w:left="173"/>
              <w:rPr>
                <w:rFonts w:ascii="Arial MT" w:hAnsi="Arial MT"/>
                <w:sz w:val="20"/>
              </w:rPr>
            </w:pPr>
            <w:proofErr w:type="spellStart"/>
            <w:r>
              <w:rPr>
                <w:b/>
                <w:sz w:val="20"/>
              </w:rPr>
              <w:t>Dok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rFonts w:ascii="Arial MT" w:hAnsi="Arial MT"/>
                <w:sz w:val="20"/>
              </w:rPr>
              <w:t xml:space="preserve">: </w:t>
            </w:r>
            <w:r>
              <w:rPr>
                <w:rFonts w:ascii="Microsoft Sans Serif" w:hAnsi="Microsoft Sans Serif"/>
                <w:sz w:val="20"/>
              </w:rPr>
              <w:t>İK.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pacing w:val="-5"/>
                <w:sz w:val="20"/>
              </w:rPr>
              <w:t>LS.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A1E5" w14:textId="77777777" w:rsidR="00B24A36" w:rsidRDefault="00B24A36" w:rsidP="00DF3BC0">
            <w:pPr>
              <w:pStyle w:val="TableParagraph"/>
              <w:spacing w:before="33" w:line="229" w:lineRule="exact"/>
              <w:ind w:left="1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Yayın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Tarihi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C52D" w14:textId="77777777" w:rsidR="00B24A36" w:rsidRDefault="00B24A36" w:rsidP="00DF3BC0">
            <w:pPr>
              <w:pStyle w:val="TableParagraph"/>
              <w:spacing w:before="33" w:line="229" w:lineRule="exact"/>
              <w:ind w:left="68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13/02</w:t>
            </w:r>
            <w:r>
              <w:rPr>
                <w:b/>
                <w:i/>
                <w:spacing w:val="-2"/>
                <w:w w:val="105"/>
                <w:sz w:val="20"/>
              </w:rPr>
              <w:t xml:space="preserve"> /2026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3A45" w14:textId="77777777" w:rsidR="00B24A36" w:rsidRDefault="00B24A36" w:rsidP="00DF3BC0">
            <w:pPr>
              <w:pStyle w:val="TableParagraph"/>
              <w:spacing w:before="33" w:line="229" w:lineRule="exact"/>
              <w:ind w:left="1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Revizyon</w:t>
            </w:r>
            <w:proofErr w:type="spellEnd"/>
            <w:r>
              <w:rPr>
                <w:b/>
                <w:spacing w:val="3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Tarihi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4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4AB2" w14:textId="77777777" w:rsidR="00B24A36" w:rsidRDefault="00B24A36" w:rsidP="00DF3BC0">
            <w:pPr>
              <w:pStyle w:val="TableParagraph"/>
              <w:ind w:left="476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..../…..</w:t>
            </w:r>
            <w:r>
              <w:rPr>
                <w:b/>
                <w:i/>
                <w:spacing w:val="-2"/>
                <w:w w:val="105"/>
                <w:sz w:val="20"/>
              </w:rPr>
              <w:t xml:space="preserve"> /202…</w:t>
            </w:r>
          </w:p>
        </w:tc>
      </w:tr>
      <w:tr w:rsidR="00B24A36" w14:paraId="6FB1F34D" w14:textId="77777777" w:rsidTr="00DF3BC0">
        <w:trPr>
          <w:trHeight w:val="241"/>
        </w:trPr>
        <w:tc>
          <w:tcPr>
            <w:tcW w:w="2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6561A8" w14:textId="77777777" w:rsidR="00B24A36" w:rsidRDefault="00B24A36" w:rsidP="00DF3BC0">
            <w:pPr>
              <w:pStyle w:val="TableParagraph"/>
              <w:spacing w:line="222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Web </w:t>
            </w:r>
            <w:proofErr w:type="spellStart"/>
            <w:r>
              <w:rPr>
                <w:b/>
                <w:sz w:val="20"/>
              </w:rPr>
              <w:t>Sayfası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Linki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101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605F39" w14:textId="29C29D0F" w:rsidR="00B24A36" w:rsidRPr="00B24A36" w:rsidRDefault="00B24A36" w:rsidP="00DF3BC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B24A36">
              <w:rPr>
                <w:rFonts w:ascii="Times New Roman"/>
                <w:b/>
                <w:sz w:val="24"/>
                <w:szCs w:val="24"/>
              </w:rPr>
              <w:t>https://kutuphane.dpu.edu.tr/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31C47C" w14:textId="77777777" w:rsidR="00B24A36" w:rsidRDefault="00B24A36" w:rsidP="00DF3BC0">
            <w:pPr>
              <w:pStyle w:val="TableParagraph"/>
              <w:spacing w:line="222" w:lineRule="exact"/>
              <w:ind w:left="6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Türkçe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4B740E" w14:textId="77777777" w:rsidR="00B24A36" w:rsidRDefault="00B24A36" w:rsidP="00DF3BC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B020F7" w14:textId="77777777" w:rsidR="00B24A36" w:rsidRDefault="00B24A36" w:rsidP="00DF3BC0">
            <w:pPr>
              <w:pStyle w:val="TableParagraph"/>
              <w:spacing w:line="222" w:lineRule="exact"/>
              <w:ind w:left="6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İngilizce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ED8270" w14:textId="77777777" w:rsidR="00B24A36" w:rsidRDefault="00B24A36" w:rsidP="00DF3B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4A36" w14:paraId="7AD9FF9E" w14:textId="77777777" w:rsidTr="00DF3BC0">
        <w:trPr>
          <w:trHeight w:val="276"/>
        </w:trPr>
        <w:tc>
          <w:tcPr>
            <w:tcW w:w="282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8CFD167" w14:textId="77777777" w:rsidR="00B24A36" w:rsidRDefault="00B24A36" w:rsidP="00DF3BC0">
            <w:pPr>
              <w:pStyle w:val="TableParagraph"/>
              <w:ind w:left="1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Kontrolün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Yapıldığı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Ay/</w:t>
            </w:r>
            <w:proofErr w:type="spellStart"/>
            <w:r>
              <w:rPr>
                <w:b/>
                <w:spacing w:val="-2"/>
                <w:sz w:val="20"/>
              </w:rPr>
              <w:t>Yıl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12898" w:type="dxa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7A11CC7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ubat</w:t>
            </w:r>
            <w:proofErr w:type="spellEnd"/>
            <w:r>
              <w:rPr>
                <w:rFonts w:ascii="Times New Roman"/>
                <w:sz w:val="20"/>
              </w:rPr>
              <w:t xml:space="preserve"> 2026</w:t>
            </w:r>
          </w:p>
        </w:tc>
      </w:tr>
    </w:tbl>
    <w:p w14:paraId="18303E05" w14:textId="77777777" w:rsidR="00B24A36" w:rsidRDefault="00B24A36" w:rsidP="00B24A36">
      <w:pPr>
        <w:spacing w:before="85"/>
        <w:ind w:left="2" w:right="8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RİSK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KAYIT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FORMU</w:t>
      </w:r>
    </w:p>
    <w:p w14:paraId="0DC815C5" w14:textId="77777777" w:rsidR="00B24A36" w:rsidRDefault="00B24A36" w:rsidP="00B24A36">
      <w:pPr>
        <w:pStyle w:val="GvdeMetni"/>
        <w:spacing w:before="9"/>
        <w:rPr>
          <w:rFonts w:ascii="Times New Roman"/>
          <w:b/>
          <w:sz w:val="5"/>
        </w:rPr>
      </w:pPr>
    </w:p>
    <w:tbl>
      <w:tblPr>
        <w:tblStyle w:val="TableNormal"/>
        <w:tblW w:w="16013" w:type="dxa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5"/>
        <w:gridCol w:w="425"/>
        <w:gridCol w:w="1538"/>
        <w:gridCol w:w="2268"/>
        <w:gridCol w:w="1701"/>
        <w:gridCol w:w="567"/>
        <w:gridCol w:w="426"/>
        <w:gridCol w:w="567"/>
        <w:gridCol w:w="850"/>
        <w:gridCol w:w="1843"/>
        <w:gridCol w:w="704"/>
        <w:gridCol w:w="1559"/>
        <w:gridCol w:w="2715"/>
      </w:tblGrid>
      <w:tr w:rsidR="00B24A36" w14:paraId="715DD636" w14:textId="77777777" w:rsidTr="00DF3BC0">
        <w:trPr>
          <w:trHeight w:val="528"/>
        </w:trPr>
        <w:tc>
          <w:tcPr>
            <w:tcW w:w="16013" w:type="dxa"/>
            <w:gridSpan w:val="14"/>
          </w:tcPr>
          <w:p w14:paraId="4FF7D2C6" w14:textId="77777777" w:rsidR="00B24A36" w:rsidRDefault="00B24A36" w:rsidP="00DF3BC0">
            <w:pPr>
              <w:pStyle w:val="TableParagraph"/>
              <w:tabs>
                <w:tab w:val="left" w:pos="13260"/>
              </w:tabs>
              <w:spacing w:before="129"/>
              <w:ind w:left="70"/>
              <w:rPr>
                <w:b/>
              </w:rPr>
            </w:pPr>
            <w:r>
              <w:rPr>
                <w:b/>
                <w:spacing w:val="-2"/>
              </w:rPr>
              <w:t>İDARE/BİRİM/ALTBİRİM: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Tarih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…./…./20..</w:t>
            </w:r>
          </w:p>
        </w:tc>
      </w:tr>
      <w:tr w:rsidR="00B24A36" w14:paraId="31F93DF6" w14:textId="77777777" w:rsidTr="00DF3BC0">
        <w:trPr>
          <w:trHeight w:val="484"/>
        </w:trPr>
        <w:tc>
          <w:tcPr>
            <w:tcW w:w="425" w:type="dxa"/>
            <w:shd w:val="clear" w:color="auto" w:fill="FF0000"/>
          </w:tcPr>
          <w:p w14:paraId="37EFBF1E" w14:textId="77777777" w:rsidR="00B24A36" w:rsidRDefault="00B24A36" w:rsidP="00DF3BC0">
            <w:pPr>
              <w:pStyle w:val="TableParagraph"/>
              <w:spacing w:before="9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1</w:t>
            </w:r>
          </w:p>
        </w:tc>
        <w:tc>
          <w:tcPr>
            <w:tcW w:w="425" w:type="dxa"/>
            <w:shd w:val="clear" w:color="auto" w:fill="FF0000"/>
          </w:tcPr>
          <w:p w14:paraId="0383B227" w14:textId="77777777" w:rsidR="00B24A36" w:rsidRDefault="00B24A36" w:rsidP="00DF3BC0">
            <w:pPr>
              <w:pStyle w:val="TableParagraph"/>
              <w:spacing w:before="9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425" w:type="dxa"/>
            <w:shd w:val="clear" w:color="auto" w:fill="FF0000"/>
          </w:tcPr>
          <w:p w14:paraId="6E5623E2" w14:textId="77777777" w:rsidR="00B24A36" w:rsidRDefault="00B24A36" w:rsidP="00DF3BC0">
            <w:pPr>
              <w:pStyle w:val="TableParagraph"/>
              <w:spacing w:before="9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1538" w:type="dxa"/>
            <w:shd w:val="clear" w:color="auto" w:fill="FF0000"/>
          </w:tcPr>
          <w:p w14:paraId="79AB8B43" w14:textId="77777777" w:rsidR="00B24A36" w:rsidRDefault="00B24A36" w:rsidP="00DF3BC0">
            <w:pPr>
              <w:pStyle w:val="TableParagraph"/>
              <w:spacing w:before="9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4</w:t>
            </w:r>
          </w:p>
        </w:tc>
        <w:tc>
          <w:tcPr>
            <w:tcW w:w="2268" w:type="dxa"/>
            <w:shd w:val="clear" w:color="auto" w:fill="FF0000"/>
          </w:tcPr>
          <w:p w14:paraId="450A746A" w14:textId="77777777" w:rsidR="00B24A36" w:rsidRDefault="00B24A36" w:rsidP="00DF3BC0">
            <w:pPr>
              <w:pStyle w:val="TableParagraph"/>
              <w:spacing w:before="9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5</w:t>
            </w:r>
          </w:p>
        </w:tc>
        <w:tc>
          <w:tcPr>
            <w:tcW w:w="1701" w:type="dxa"/>
            <w:shd w:val="clear" w:color="auto" w:fill="FF0000"/>
          </w:tcPr>
          <w:p w14:paraId="3D20CFB7" w14:textId="77777777" w:rsidR="00B24A36" w:rsidRDefault="00B24A36" w:rsidP="00DF3BC0">
            <w:pPr>
              <w:pStyle w:val="TableParagraph"/>
              <w:spacing w:before="95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6</w:t>
            </w:r>
          </w:p>
        </w:tc>
        <w:tc>
          <w:tcPr>
            <w:tcW w:w="567" w:type="dxa"/>
            <w:shd w:val="clear" w:color="auto" w:fill="FF0000"/>
          </w:tcPr>
          <w:p w14:paraId="2ECD64B7" w14:textId="77777777" w:rsidR="00B24A36" w:rsidRDefault="00B24A36" w:rsidP="00DF3BC0">
            <w:pPr>
              <w:pStyle w:val="TableParagraph"/>
              <w:spacing w:before="9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7</w:t>
            </w:r>
          </w:p>
        </w:tc>
        <w:tc>
          <w:tcPr>
            <w:tcW w:w="426" w:type="dxa"/>
            <w:shd w:val="clear" w:color="auto" w:fill="FF0000"/>
          </w:tcPr>
          <w:p w14:paraId="189D9407" w14:textId="77777777" w:rsidR="00B24A36" w:rsidRDefault="00B24A36" w:rsidP="00DF3BC0">
            <w:pPr>
              <w:pStyle w:val="TableParagraph"/>
              <w:spacing w:before="9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8</w:t>
            </w:r>
          </w:p>
        </w:tc>
        <w:tc>
          <w:tcPr>
            <w:tcW w:w="567" w:type="dxa"/>
            <w:shd w:val="clear" w:color="auto" w:fill="FF0000"/>
          </w:tcPr>
          <w:p w14:paraId="70449852" w14:textId="77777777" w:rsidR="00B24A36" w:rsidRDefault="00B24A36" w:rsidP="00DF3BC0">
            <w:pPr>
              <w:pStyle w:val="TableParagraph"/>
              <w:spacing w:before="9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9</w:t>
            </w:r>
          </w:p>
        </w:tc>
        <w:tc>
          <w:tcPr>
            <w:tcW w:w="850" w:type="dxa"/>
            <w:shd w:val="clear" w:color="auto" w:fill="FF0000"/>
          </w:tcPr>
          <w:p w14:paraId="12948272" w14:textId="77777777" w:rsidR="00B24A36" w:rsidRDefault="00B24A36" w:rsidP="00DF3BC0">
            <w:pPr>
              <w:pStyle w:val="TableParagraph"/>
              <w:spacing w:before="9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10</w:t>
            </w:r>
          </w:p>
        </w:tc>
        <w:tc>
          <w:tcPr>
            <w:tcW w:w="1843" w:type="dxa"/>
            <w:shd w:val="clear" w:color="auto" w:fill="FF0000"/>
          </w:tcPr>
          <w:p w14:paraId="665CFE3E" w14:textId="77777777" w:rsidR="00B24A36" w:rsidRDefault="00B24A36" w:rsidP="00DF3BC0">
            <w:pPr>
              <w:pStyle w:val="TableParagraph"/>
              <w:spacing w:before="9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11</w:t>
            </w:r>
          </w:p>
        </w:tc>
        <w:tc>
          <w:tcPr>
            <w:tcW w:w="704" w:type="dxa"/>
            <w:shd w:val="clear" w:color="auto" w:fill="FF0000"/>
          </w:tcPr>
          <w:p w14:paraId="18927E85" w14:textId="77777777" w:rsidR="00B24A36" w:rsidRDefault="00B24A36" w:rsidP="00DF3BC0">
            <w:pPr>
              <w:pStyle w:val="TableParagraph"/>
              <w:spacing w:before="95"/>
              <w:ind w:left="90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12</w:t>
            </w:r>
          </w:p>
        </w:tc>
        <w:tc>
          <w:tcPr>
            <w:tcW w:w="1559" w:type="dxa"/>
            <w:shd w:val="clear" w:color="auto" w:fill="FF0000"/>
          </w:tcPr>
          <w:p w14:paraId="470C80AB" w14:textId="77777777" w:rsidR="00B24A36" w:rsidRDefault="00B24A36" w:rsidP="00DF3BC0">
            <w:pPr>
              <w:pStyle w:val="TableParagraph"/>
              <w:spacing w:before="9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13</w:t>
            </w:r>
          </w:p>
        </w:tc>
        <w:tc>
          <w:tcPr>
            <w:tcW w:w="2715" w:type="dxa"/>
            <w:shd w:val="clear" w:color="auto" w:fill="FF0000"/>
          </w:tcPr>
          <w:p w14:paraId="45B0FD7B" w14:textId="77777777" w:rsidR="00B24A36" w:rsidRDefault="00B24A36" w:rsidP="00DF3BC0">
            <w:pPr>
              <w:pStyle w:val="TableParagraph"/>
              <w:spacing w:before="9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14</w:t>
            </w:r>
          </w:p>
        </w:tc>
      </w:tr>
      <w:tr w:rsidR="00B24A36" w14:paraId="283A8261" w14:textId="77777777" w:rsidTr="00DF3BC0">
        <w:trPr>
          <w:trHeight w:val="1907"/>
        </w:trPr>
        <w:tc>
          <w:tcPr>
            <w:tcW w:w="425" w:type="dxa"/>
            <w:shd w:val="clear" w:color="auto" w:fill="BFBFBF"/>
            <w:textDirection w:val="btLr"/>
          </w:tcPr>
          <w:p w14:paraId="41CADDE2" w14:textId="77777777" w:rsidR="00B24A36" w:rsidRDefault="00B24A36" w:rsidP="00DF3BC0">
            <w:pPr>
              <w:pStyle w:val="TableParagraph"/>
              <w:spacing w:before="102"/>
              <w:ind w:left="2" w:right="2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pacing w:val="-4"/>
              </w:rPr>
              <w:t>Sıra</w:t>
            </w:r>
            <w:proofErr w:type="spellEnd"/>
          </w:p>
        </w:tc>
        <w:tc>
          <w:tcPr>
            <w:tcW w:w="425" w:type="dxa"/>
            <w:shd w:val="clear" w:color="auto" w:fill="BFBFBF"/>
            <w:textDirection w:val="btLr"/>
          </w:tcPr>
          <w:p w14:paraId="1EAF06F0" w14:textId="77777777" w:rsidR="00B24A36" w:rsidRDefault="00B24A36" w:rsidP="00DF3BC0">
            <w:pPr>
              <w:pStyle w:val="TableParagraph"/>
              <w:spacing w:before="102"/>
              <w:ind w:left="370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Referans</w:t>
            </w:r>
            <w:proofErr w:type="spellEnd"/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No</w:t>
            </w:r>
          </w:p>
        </w:tc>
        <w:tc>
          <w:tcPr>
            <w:tcW w:w="425" w:type="dxa"/>
            <w:shd w:val="clear" w:color="auto" w:fill="BFBFBF"/>
            <w:textDirection w:val="btLr"/>
          </w:tcPr>
          <w:p w14:paraId="3BA9E4E1" w14:textId="77777777" w:rsidR="00B24A36" w:rsidRDefault="00B24A36" w:rsidP="00DF3BC0">
            <w:pPr>
              <w:pStyle w:val="TableParagraph"/>
              <w:spacing w:before="102"/>
              <w:ind w:left="229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Stratejik</w:t>
            </w:r>
            <w:proofErr w:type="spellEnd"/>
            <w:r>
              <w:rPr>
                <w:rFonts w:ascii="Times New Roman"/>
                <w:b/>
                <w:spacing w:val="-9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</w:rPr>
              <w:t>Hedef</w:t>
            </w:r>
            <w:proofErr w:type="spellEnd"/>
          </w:p>
        </w:tc>
        <w:tc>
          <w:tcPr>
            <w:tcW w:w="1538" w:type="dxa"/>
            <w:shd w:val="clear" w:color="auto" w:fill="BFBFBF"/>
            <w:textDirection w:val="btLr"/>
          </w:tcPr>
          <w:p w14:paraId="7FBE4E59" w14:textId="77777777" w:rsidR="00B24A36" w:rsidRDefault="00B24A36" w:rsidP="00DF3BC0">
            <w:pPr>
              <w:pStyle w:val="TableParagraph"/>
              <w:spacing w:before="53"/>
              <w:ind w:left="692" w:hanging="417"/>
              <w:rPr>
                <w:rFonts w:ascii="Times New Roman"/>
                <w:b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Birim</w:t>
            </w:r>
            <w:proofErr w:type="spellEnd"/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alt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birim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0"/>
              </w:rPr>
              <w:t>hedefi</w:t>
            </w:r>
            <w:proofErr w:type="spellEnd"/>
          </w:p>
        </w:tc>
        <w:tc>
          <w:tcPr>
            <w:tcW w:w="2268" w:type="dxa"/>
            <w:shd w:val="clear" w:color="auto" w:fill="BFBFBF"/>
          </w:tcPr>
          <w:p w14:paraId="42D09887" w14:textId="77777777" w:rsidR="00B24A36" w:rsidRDefault="00B24A36" w:rsidP="00DF3BC0">
            <w:pPr>
              <w:pStyle w:val="TableParagraph"/>
              <w:rPr>
                <w:rFonts w:ascii="Times New Roman"/>
                <w:b/>
              </w:rPr>
            </w:pPr>
          </w:p>
          <w:p w14:paraId="577857F8" w14:textId="77777777" w:rsidR="00B24A36" w:rsidRDefault="00B24A36" w:rsidP="00DF3BC0">
            <w:pPr>
              <w:pStyle w:val="TableParagraph"/>
              <w:rPr>
                <w:rFonts w:ascii="Times New Roman"/>
                <w:b/>
              </w:rPr>
            </w:pPr>
          </w:p>
          <w:p w14:paraId="3ED3B8A2" w14:textId="77777777" w:rsidR="00B24A36" w:rsidRDefault="00B24A36" w:rsidP="00DF3BC0">
            <w:pPr>
              <w:pStyle w:val="TableParagraph"/>
              <w:spacing w:before="68"/>
              <w:rPr>
                <w:rFonts w:ascii="Times New Roman"/>
                <w:b/>
              </w:rPr>
            </w:pPr>
          </w:p>
          <w:p w14:paraId="5B5EFC23" w14:textId="77777777" w:rsidR="00B24A36" w:rsidRDefault="00B24A36" w:rsidP="00DF3BC0">
            <w:pPr>
              <w:pStyle w:val="TableParagraph"/>
              <w:ind w:left="10" w:right="1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Tespit</w:t>
            </w:r>
            <w:proofErr w:type="spellEnd"/>
            <w:r>
              <w:rPr>
                <w:rFonts w:ascii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edilen</w:t>
            </w:r>
            <w:proofErr w:type="spellEnd"/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risk</w:t>
            </w:r>
          </w:p>
        </w:tc>
        <w:tc>
          <w:tcPr>
            <w:tcW w:w="1701" w:type="dxa"/>
            <w:shd w:val="clear" w:color="auto" w:fill="BFBFBF"/>
          </w:tcPr>
          <w:p w14:paraId="65FBAA06" w14:textId="77777777" w:rsidR="00B24A36" w:rsidRDefault="00B24A36" w:rsidP="00DF3BC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2B683D2" w14:textId="77777777" w:rsidR="00B24A36" w:rsidRDefault="00B24A36" w:rsidP="00DF3BC0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2EEBC863" w14:textId="77777777" w:rsidR="00B24A36" w:rsidRDefault="00B24A36" w:rsidP="00DF3BC0">
            <w:pPr>
              <w:pStyle w:val="TableParagraph"/>
              <w:ind w:left="12"/>
              <w:jc w:val="center"/>
              <w:rPr>
                <w:rFonts w:ascii="Times New Roman"/>
                <w:b/>
                <w:sz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Risklere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verilen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cevaplar</w:t>
            </w:r>
            <w:proofErr w:type="spellEnd"/>
            <w:r>
              <w:rPr>
                <w:rFonts w:ascii="Times New Roman"/>
                <w:b/>
                <w:sz w:val="20"/>
              </w:rPr>
              <w:t>: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Mevcut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0"/>
              </w:rPr>
              <w:t>Kontroller</w:t>
            </w:r>
            <w:proofErr w:type="spellEnd"/>
          </w:p>
        </w:tc>
        <w:tc>
          <w:tcPr>
            <w:tcW w:w="567" w:type="dxa"/>
            <w:shd w:val="clear" w:color="auto" w:fill="BFBFBF"/>
            <w:textDirection w:val="btLr"/>
          </w:tcPr>
          <w:p w14:paraId="2673412E" w14:textId="77777777" w:rsidR="00B24A36" w:rsidRDefault="00B24A36" w:rsidP="00DF3BC0">
            <w:pPr>
              <w:pStyle w:val="TableParagraph"/>
              <w:spacing w:before="101"/>
              <w:ind w:left="2" w:right="2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  <w:spacing w:val="-4"/>
              </w:rPr>
              <w:t>Etki</w:t>
            </w:r>
            <w:proofErr w:type="spellEnd"/>
          </w:p>
        </w:tc>
        <w:tc>
          <w:tcPr>
            <w:tcW w:w="426" w:type="dxa"/>
            <w:shd w:val="clear" w:color="auto" w:fill="BFBFBF"/>
            <w:textDirection w:val="btLr"/>
          </w:tcPr>
          <w:p w14:paraId="2E984992" w14:textId="77777777" w:rsidR="00B24A36" w:rsidRDefault="00B24A36" w:rsidP="00DF3BC0">
            <w:pPr>
              <w:pStyle w:val="TableParagraph"/>
              <w:spacing w:before="101"/>
              <w:ind w:left="586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</w:rPr>
              <w:t>Olasılık</w:t>
            </w:r>
            <w:proofErr w:type="spellEnd"/>
          </w:p>
        </w:tc>
        <w:tc>
          <w:tcPr>
            <w:tcW w:w="567" w:type="dxa"/>
            <w:shd w:val="clear" w:color="auto" w:fill="BFBFBF"/>
            <w:textDirection w:val="btLr"/>
          </w:tcPr>
          <w:p w14:paraId="234B20EF" w14:textId="77777777" w:rsidR="00B24A36" w:rsidRDefault="00B24A36" w:rsidP="00DF3BC0">
            <w:pPr>
              <w:pStyle w:val="TableParagraph"/>
              <w:spacing w:before="101"/>
              <w:ind w:left="22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Risk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Puanı</w:t>
            </w:r>
            <w:proofErr w:type="spellEnd"/>
            <w:r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R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</w:rPr>
              <w:t>)</w:t>
            </w:r>
          </w:p>
        </w:tc>
        <w:tc>
          <w:tcPr>
            <w:tcW w:w="850" w:type="dxa"/>
            <w:shd w:val="clear" w:color="auto" w:fill="BFBFBF"/>
            <w:textDirection w:val="btLr"/>
          </w:tcPr>
          <w:p w14:paraId="143B41D3" w14:textId="77777777" w:rsidR="00B24A36" w:rsidRDefault="00B24A36" w:rsidP="00DF3BC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058FCB1" w14:textId="77777777" w:rsidR="00B24A36" w:rsidRDefault="00B24A36" w:rsidP="00DF3BC0">
            <w:pPr>
              <w:pStyle w:val="TableParagraph"/>
              <w:spacing w:before="166"/>
              <w:rPr>
                <w:rFonts w:ascii="Times New Roman"/>
                <w:b/>
                <w:sz w:val="20"/>
              </w:rPr>
            </w:pPr>
          </w:p>
          <w:p w14:paraId="30E2DF41" w14:textId="77777777" w:rsidR="00B24A36" w:rsidRDefault="00B24A36" w:rsidP="00DF3BC0">
            <w:pPr>
              <w:pStyle w:val="TableParagraph"/>
              <w:ind w:left="64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Değişim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(Risk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0"/>
              </w:rPr>
              <w:t>Yönü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0"/>
              </w:rPr>
              <w:t>)</w:t>
            </w:r>
          </w:p>
        </w:tc>
        <w:tc>
          <w:tcPr>
            <w:tcW w:w="1843" w:type="dxa"/>
            <w:shd w:val="clear" w:color="auto" w:fill="BFBFBF"/>
          </w:tcPr>
          <w:p w14:paraId="0A9B88FF" w14:textId="77777777" w:rsidR="00B24A36" w:rsidRDefault="00B24A36" w:rsidP="00DF3BC0">
            <w:pPr>
              <w:pStyle w:val="TableParagraph"/>
              <w:rPr>
                <w:rFonts w:ascii="Times New Roman"/>
                <w:b/>
              </w:rPr>
            </w:pPr>
          </w:p>
          <w:p w14:paraId="0BE363F3" w14:textId="77777777" w:rsidR="00B24A36" w:rsidRDefault="00B24A36" w:rsidP="00DF3BC0">
            <w:pPr>
              <w:pStyle w:val="TableParagraph"/>
              <w:spacing w:before="194"/>
              <w:rPr>
                <w:rFonts w:ascii="Times New Roman"/>
                <w:b/>
              </w:rPr>
            </w:pPr>
          </w:p>
          <w:p w14:paraId="2D7E156E" w14:textId="77777777" w:rsidR="00B24A36" w:rsidRDefault="00B24A36" w:rsidP="00DF3BC0">
            <w:pPr>
              <w:pStyle w:val="TableParagraph"/>
              <w:ind w:left="10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Risk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verilecek</w:t>
            </w:r>
            <w:proofErr w:type="spellEnd"/>
            <w:r>
              <w:rPr>
                <w:rFonts w:ascii="Times New Roman"/>
                <w:b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</w:rPr>
              <w:t>cevaplar</w:t>
            </w:r>
            <w:proofErr w:type="spellEnd"/>
          </w:p>
          <w:p w14:paraId="5908E09F" w14:textId="77777777" w:rsidR="00B24A36" w:rsidRDefault="00B24A36" w:rsidP="00DF3BC0">
            <w:pPr>
              <w:pStyle w:val="TableParagraph"/>
              <w:ind w:left="1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Yeni</w:t>
            </w:r>
            <w:proofErr w:type="spell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Ek</w:t>
            </w:r>
            <w:proofErr w:type="spell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Kaldırılan</w:t>
            </w:r>
            <w:proofErr w:type="spellEnd"/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</w:rPr>
              <w:t>Kontroller</w:t>
            </w:r>
            <w:proofErr w:type="spellEnd"/>
          </w:p>
        </w:tc>
        <w:tc>
          <w:tcPr>
            <w:tcW w:w="704" w:type="dxa"/>
            <w:shd w:val="clear" w:color="auto" w:fill="BFBFBF"/>
            <w:textDirection w:val="btLr"/>
          </w:tcPr>
          <w:p w14:paraId="449E0E6D" w14:textId="77777777" w:rsidR="00B24A36" w:rsidRDefault="00B24A36" w:rsidP="00DF3BC0">
            <w:pPr>
              <w:pStyle w:val="TableParagraph"/>
              <w:spacing w:before="101"/>
              <w:ind w:left="174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Başlangıç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</w:rPr>
              <w:t>Tarihi</w:t>
            </w:r>
            <w:proofErr w:type="spellEnd"/>
          </w:p>
        </w:tc>
        <w:tc>
          <w:tcPr>
            <w:tcW w:w="1559" w:type="dxa"/>
            <w:shd w:val="clear" w:color="auto" w:fill="BFBFBF"/>
          </w:tcPr>
          <w:p w14:paraId="7E9C3D31" w14:textId="77777777" w:rsidR="00B24A36" w:rsidRDefault="00B24A36" w:rsidP="00DF3BC0">
            <w:pPr>
              <w:pStyle w:val="TableParagraph"/>
              <w:rPr>
                <w:rFonts w:ascii="Times New Roman"/>
                <w:b/>
              </w:rPr>
            </w:pPr>
          </w:p>
          <w:p w14:paraId="4AE47996" w14:textId="77777777" w:rsidR="00B24A36" w:rsidRDefault="00B24A36" w:rsidP="00DF3BC0">
            <w:pPr>
              <w:pStyle w:val="TableParagraph"/>
              <w:rPr>
                <w:rFonts w:ascii="Times New Roman"/>
                <w:b/>
              </w:rPr>
            </w:pPr>
          </w:p>
          <w:p w14:paraId="3A1941D7" w14:textId="77777777" w:rsidR="00B24A36" w:rsidRDefault="00B24A36" w:rsidP="00DF3BC0">
            <w:pPr>
              <w:pStyle w:val="TableParagraph"/>
              <w:spacing w:before="68"/>
              <w:rPr>
                <w:rFonts w:ascii="Times New Roman"/>
                <w:b/>
              </w:rPr>
            </w:pPr>
          </w:p>
          <w:p w14:paraId="75FFA07B" w14:textId="77777777" w:rsidR="00B24A36" w:rsidRDefault="00B24A36" w:rsidP="00DF3BC0">
            <w:pPr>
              <w:pStyle w:val="TableParagraph"/>
              <w:ind w:left="10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Risk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</w:rPr>
              <w:t>Sahibi</w:t>
            </w:r>
            <w:proofErr w:type="spellEnd"/>
          </w:p>
        </w:tc>
        <w:tc>
          <w:tcPr>
            <w:tcW w:w="2715" w:type="dxa"/>
            <w:shd w:val="clear" w:color="auto" w:fill="BFBFBF"/>
          </w:tcPr>
          <w:p w14:paraId="6ABC848B" w14:textId="77777777" w:rsidR="00B24A36" w:rsidRDefault="00B24A36" w:rsidP="00DF3BC0">
            <w:pPr>
              <w:pStyle w:val="TableParagraph"/>
              <w:rPr>
                <w:rFonts w:ascii="Times New Roman"/>
                <w:b/>
              </w:rPr>
            </w:pPr>
          </w:p>
          <w:p w14:paraId="5D35BE0F" w14:textId="77777777" w:rsidR="00B24A36" w:rsidRDefault="00B24A36" w:rsidP="00DF3BC0">
            <w:pPr>
              <w:pStyle w:val="TableParagraph"/>
              <w:rPr>
                <w:rFonts w:ascii="Times New Roman"/>
                <w:b/>
              </w:rPr>
            </w:pPr>
          </w:p>
          <w:p w14:paraId="71C91F10" w14:textId="77777777" w:rsidR="00B24A36" w:rsidRDefault="00B24A36" w:rsidP="00DF3BC0">
            <w:pPr>
              <w:pStyle w:val="TableParagraph"/>
              <w:spacing w:before="68"/>
              <w:rPr>
                <w:rFonts w:ascii="Times New Roman"/>
                <w:b/>
              </w:rPr>
            </w:pPr>
          </w:p>
          <w:p w14:paraId="4BB98BF1" w14:textId="77777777" w:rsidR="00B24A36" w:rsidRDefault="00B24A36" w:rsidP="00DF3BC0">
            <w:pPr>
              <w:pStyle w:val="TableParagraph"/>
              <w:ind w:left="9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</w:rPr>
              <w:t>Açıklamalar</w:t>
            </w:r>
            <w:proofErr w:type="spellEnd"/>
          </w:p>
        </w:tc>
      </w:tr>
      <w:tr w:rsidR="00B24A36" w14:paraId="68FAD8DC" w14:textId="77777777" w:rsidTr="00DF3BC0">
        <w:trPr>
          <w:trHeight w:val="365"/>
        </w:trPr>
        <w:tc>
          <w:tcPr>
            <w:tcW w:w="425" w:type="dxa"/>
            <w:vMerge w:val="restart"/>
          </w:tcPr>
          <w:p w14:paraId="67A8974E" w14:textId="77777777" w:rsidR="00B24A36" w:rsidRPr="009D4544" w:rsidRDefault="00B24A36" w:rsidP="00DF3BC0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9D4544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425" w:type="dxa"/>
            <w:vMerge w:val="restart"/>
            <w:textDirection w:val="btLr"/>
          </w:tcPr>
          <w:p w14:paraId="49C183E5" w14:textId="77777777" w:rsidR="00B24A36" w:rsidRPr="009D4544" w:rsidRDefault="00B24A36" w:rsidP="00DF3BC0">
            <w:pPr>
              <w:pStyle w:val="TableParagraph"/>
              <w:ind w:left="113" w:right="113"/>
              <w:jc w:val="right"/>
              <w:rPr>
                <w:rFonts w:ascii="Times New Roman"/>
                <w:b/>
                <w:sz w:val="20"/>
              </w:rPr>
            </w:pPr>
            <w:r w:rsidRPr="009D4544">
              <w:rPr>
                <w:rFonts w:ascii="Times New Roman"/>
                <w:b/>
                <w:sz w:val="20"/>
              </w:rPr>
              <w:t>KDDB-001</w:t>
            </w:r>
          </w:p>
        </w:tc>
        <w:tc>
          <w:tcPr>
            <w:tcW w:w="425" w:type="dxa"/>
            <w:vMerge w:val="restart"/>
          </w:tcPr>
          <w:p w14:paraId="1FEDCC00" w14:textId="77777777" w:rsidR="00B24A36" w:rsidRPr="009D4544" w:rsidRDefault="00B24A36" w:rsidP="00DF3BC0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9D4544">
              <w:rPr>
                <w:rFonts w:ascii="Times New Roman"/>
                <w:b/>
                <w:sz w:val="20"/>
              </w:rPr>
              <w:t>H1.1</w:t>
            </w:r>
          </w:p>
        </w:tc>
        <w:tc>
          <w:tcPr>
            <w:tcW w:w="1538" w:type="dxa"/>
            <w:vMerge w:val="restart"/>
          </w:tcPr>
          <w:p w14:paraId="00B7CD62" w14:textId="77777777" w:rsidR="00B24A36" w:rsidRDefault="00B24A36" w:rsidP="00DF3BC0">
            <w:pPr>
              <w:pStyle w:val="TableParagraph"/>
            </w:pPr>
            <w:r>
              <w:t>•</w:t>
            </w:r>
            <w:proofErr w:type="spellStart"/>
            <w:r>
              <w:t>Kullanıcıların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hizmetlerinden</w:t>
            </w:r>
            <w:proofErr w:type="spellEnd"/>
          </w:p>
          <w:p w14:paraId="264ED09D" w14:textId="77777777" w:rsidR="00B24A36" w:rsidRDefault="00B24A36" w:rsidP="00DF3BC0">
            <w:pPr>
              <w:pStyle w:val="TableParagraph"/>
            </w:pP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hızlı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etkin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</w:p>
          <w:p w14:paraId="38A5F0BA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t>yararlanmalarını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</w:p>
        </w:tc>
        <w:tc>
          <w:tcPr>
            <w:tcW w:w="2268" w:type="dxa"/>
          </w:tcPr>
          <w:p w14:paraId="5110DECE" w14:textId="77777777" w:rsidR="00B24A36" w:rsidRDefault="00B24A36" w:rsidP="00DF3BC0">
            <w:pPr>
              <w:pStyle w:val="TableParagraph"/>
              <w:ind w:left="10"/>
              <w:rPr>
                <w:b/>
              </w:rPr>
            </w:pPr>
            <w:r>
              <w:t>Risk 1: E-</w:t>
            </w:r>
            <w:proofErr w:type="spellStart"/>
            <w:r>
              <w:t>kaynakların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kullanılması</w:t>
            </w:r>
            <w:proofErr w:type="spellEnd"/>
            <w:r>
              <w:t xml:space="preserve"> </w:t>
            </w:r>
            <w:r>
              <w:br/>
              <w:t xml:space="preserve">Risk 2: </w:t>
            </w:r>
            <w:proofErr w:type="spellStart"/>
            <w:r>
              <w:t>Hizmetin</w:t>
            </w:r>
            <w:proofErr w:type="spellEnd"/>
            <w:r>
              <w:t xml:space="preserve"> </w:t>
            </w:r>
            <w:proofErr w:type="spellStart"/>
            <w:r>
              <w:t>kesintiye</w:t>
            </w:r>
            <w:proofErr w:type="spellEnd"/>
            <w:r>
              <w:t xml:space="preserve"> </w:t>
            </w:r>
            <w:proofErr w:type="spellStart"/>
            <w:r>
              <w:t>uğraması</w:t>
            </w:r>
            <w:proofErr w:type="spellEnd"/>
          </w:p>
        </w:tc>
        <w:tc>
          <w:tcPr>
            <w:tcW w:w="1701" w:type="dxa"/>
            <w:vMerge w:val="restart"/>
          </w:tcPr>
          <w:p w14:paraId="0F407515" w14:textId="77777777" w:rsidR="00B24A36" w:rsidRDefault="00B24A36" w:rsidP="00DF3BC0">
            <w:pPr>
              <w:pStyle w:val="TableParagraph"/>
            </w:pPr>
            <w:r>
              <w:t>• E-</w:t>
            </w:r>
            <w:proofErr w:type="spellStart"/>
            <w:r>
              <w:t>kaynaklara</w:t>
            </w:r>
            <w:proofErr w:type="spellEnd"/>
            <w:r>
              <w:t xml:space="preserve"> </w:t>
            </w:r>
            <w:proofErr w:type="spellStart"/>
            <w:r>
              <w:t>kesintisiz</w:t>
            </w:r>
            <w:proofErr w:type="spellEnd"/>
            <w:r>
              <w:t xml:space="preserve"> </w:t>
            </w:r>
            <w:proofErr w:type="spellStart"/>
            <w:r>
              <w:t>erişim</w:t>
            </w:r>
            <w:proofErr w:type="spellEnd"/>
            <w:r>
              <w:t xml:space="preserve"> </w:t>
            </w:r>
            <w:proofErr w:type="spellStart"/>
            <w:r>
              <w:t>sağlanması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kullanım</w:t>
            </w:r>
            <w:proofErr w:type="spellEnd"/>
            <w:r>
              <w:t xml:space="preserve"> </w:t>
            </w:r>
            <w:proofErr w:type="spellStart"/>
            <w:r>
              <w:t>istatistiklerinin</w:t>
            </w:r>
            <w:proofErr w:type="spellEnd"/>
            <w:r>
              <w:t xml:space="preserve"> </w:t>
            </w:r>
            <w:proofErr w:type="spellStart"/>
            <w:r>
              <w:t>değerlendirilmesi</w:t>
            </w:r>
            <w:proofErr w:type="spellEnd"/>
          </w:p>
          <w:p w14:paraId="36D85DDA" w14:textId="77777777" w:rsidR="00B24A36" w:rsidRDefault="00B24A36" w:rsidP="00DF3BC0">
            <w:pPr>
              <w:pStyle w:val="TableParagraph"/>
            </w:pPr>
          </w:p>
          <w:p w14:paraId="25954904" w14:textId="77777777" w:rsidR="00B24A36" w:rsidRDefault="00B24A36" w:rsidP="00DF3BC0">
            <w:pPr>
              <w:pStyle w:val="TableParagraph"/>
            </w:pPr>
            <w:r>
              <w:t xml:space="preserve">• </w:t>
            </w:r>
            <w:proofErr w:type="spellStart"/>
            <w:r>
              <w:t>Güncel</w:t>
            </w:r>
            <w:proofErr w:type="spellEnd"/>
            <w:r>
              <w:t xml:space="preserve"> </w:t>
            </w:r>
            <w:proofErr w:type="spellStart"/>
            <w:r>
              <w:t>yayınların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duyuruların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</w:p>
          <w:p w14:paraId="6B1EE99B" w14:textId="77777777" w:rsidR="00B24A36" w:rsidRDefault="00B24A36" w:rsidP="00DF3BC0">
            <w:pPr>
              <w:pStyle w:val="TableParagraph"/>
            </w:pPr>
          </w:p>
          <w:p w14:paraId="1BF4C045" w14:textId="77777777" w:rsidR="00B24A36" w:rsidRPr="00845AF5" w:rsidRDefault="00B24A36" w:rsidP="00DF3BC0">
            <w:pPr>
              <w:pStyle w:val="TableParagraph"/>
            </w:pPr>
            <w:r>
              <w:t>• E-</w:t>
            </w:r>
            <w:proofErr w:type="spellStart"/>
            <w:r>
              <w:t>kaynaklarının</w:t>
            </w:r>
            <w:proofErr w:type="spellEnd"/>
            <w:r>
              <w:t xml:space="preserve"> </w:t>
            </w:r>
            <w:proofErr w:type="spellStart"/>
            <w:r>
              <w:t>kullanımının</w:t>
            </w:r>
            <w:proofErr w:type="spellEnd"/>
            <w:r>
              <w:t xml:space="preserve"> </w:t>
            </w:r>
            <w:proofErr w:type="spellStart"/>
            <w:r>
              <w:t>artması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eğitimler</w:t>
            </w:r>
            <w:proofErr w:type="spellEnd"/>
            <w:r>
              <w:t xml:space="preserve"> </w:t>
            </w:r>
            <w:proofErr w:type="spellStart"/>
            <w:r>
              <w:t>düzenlenmesi</w:t>
            </w:r>
            <w:proofErr w:type="spellEnd"/>
          </w:p>
        </w:tc>
        <w:tc>
          <w:tcPr>
            <w:tcW w:w="567" w:type="dxa"/>
            <w:vMerge w:val="restart"/>
          </w:tcPr>
          <w:p w14:paraId="1780CC58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vMerge w:val="restart"/>
          </w:tcPr>
          <w:p w14:paraId="432C0510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shd w:val="clear" w:color="auto" w:fill="FF0000"/>
          </w:tcPr>
          <w:p w14:paraId="0ACB2064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2DA64D2F" w14:textId="77777777" w:rsidR="00B24A36" w:rsidRDefault="00B24A36" w:rsidP="00DF3BC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Yeni</w:t>
            </w:r>
            <w:proofErr w:type="spellEnd"/>
          </w:p>
        </w:tc>
        <w:tc>
          <w:tcPr>
            <w:tcW w:w="1843" w:type="dxa"/>
            <w:vMerge w:val="restart"/>
          </w:tcPr>
          <w:p w14:paraId="5FEBC808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vMerge w:val="restart"/>
          </w:tcPr>
          <w:p w14:paraId="7365D171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2026</w:t>
            </w:r>
          </w:p>
        </w:tc>
        <w:tc>
          <w:tcPr>
            <w:tcW w:w="1559" w:type="dxa"/>
            <w:vMerge w:val="restart"/>
          </w:tcPr>
          <w:p w14:paraId="2420C387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t>Kütüphane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Dokümantasyon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</w:p>
        </w:tc>
        <w:tc>
          <w:tcPr>
            <w:tcW w:w="2715" w:type="dxa"/>
            <w:vMerge w:val="restart"/>
          </w:tcPr>
          <w:p w14:paraId="17F9E60A" w14:textId="77777777" w:rsidR="00B24A36" w:rsidRDefault="00B24A36" w:rsidP="00DF3BC0">
            <w:pPr>
              <w:pStyle w:val="TableParagraph"/>
              <w:jc w:val="bot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l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z w:val="20"/>
              </w:rPr>
              <w:t>ç</w:t>
            </w:r>
            <w:r>
              <w:rPr>
                <w:rFonts w:ascii="Times New Roman"/>
                <w:sz w:val="20"/>
              </w:rPr>
              <w:t>inde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gerekli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ç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z w:val="20"/>
              </w:rPr>
              <w:t>ış</w:t>
            </w:r>
            <w:r>
              <w:rPr>
                <w:rFonts w:ascii="Times New Roman"/>
                <w:sz w:val="20"/>
              </w:rPr>
              <w:t>malar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yap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p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veri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toplan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p</w:t>
            </w:r>
            <w:proofErr w:type="spellEnd"/>
            <w:r>
              <w:rPr>
                <w:rFonts w:asci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sz w:val="20"/>
              </w:rPr>
              <w:t>y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lsonunda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toplanan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veriler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z w:val="20"/>
              </w:rPr>
              <w:t>ğ</w:t>
            </w:r>
            <w:r>
              <w:rPr>
                <w:rFonts w:ascii="Times New Roman"/>
                <w:sz w:val="20"/>
              </w:rPr>
              <w:t>erlendirilmektedir</w:t>
            </w:r>
            <w:proofErr w:type="spellEnd"/>
            <w:r>
              <w:rPr>
                <w:rFonts w:ascii="Times New Roman"/>
                <w:sz w:val="20"/>
              </w:rPr>
              <w:t>.</w:t>
            </w:r>
          </w:p>
        </w:tc>
      </w:tr>
      <w:tr w:rsidR="00B24A36" w14:paraId="17C1A680" w14:textId="77777777" w:rsidTr="00DF3BC0">
        <w:trPr>
          <w:trHeight w:val="283"/>
        </w:trPr>
        <w:tc>
          <w:tcPr>
            <w:tcW w:w="425" w:type="dxa"/>
            <w:vMerge/>
            <w:tcBorders>
              <w:top w:val="nil"/>
            </w:tcBorders>
          </w:tcPr>
          <w:p w14:paraId="7A5E57D8" w14:textId="77777777" w:rsidR="00B24A36" w:rsidRPr="009D4544" w:rsidRDefault="00B24A36" w:rsidP="00DF3BC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05CF734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9843193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14:paraId="3F6EAA45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1386F90D" w14:textId="77777777" w:rsidR="00B24A36" w:rsidRPr="00560104" w:rsidRDefault="00B24A36" w:rsidP="00DF3BC0">
            <w:pPr>
              <w:pStyle w:val="TableParagraph"/>
              <w:spacing w:before="147"/>
              <w:ind w:left="10"/>
              <w:jc w:val="both"/>
            </w:pPr>
            <w:proofErr w:type="spellStart"/>
            <w:r>
              <w:t>Sebep</w:t>
            </w:r>
            <w:proofErr w:type="spellEnd"/>
            <w:r>
              <w:t xml:space="preserve"> 1: </w:t>
            </w:r>
            <w:proofErr w:type="spellStart"/>
            <w:r>
              <w:t>Teknik</w:t>
            </w:r>
            <w:proofErr w:type="spellEnd"/>
            <w:r>
              <w:t xml:space="preserve"> alt </w:t>
            </w:r>
            <w:proofErr w:type="spellStart"/>
            <w:r>
              <w:t>yapıda</w:t>
            </w:r>
            <w:proofErr w:type="spellEnd"/>
            <w:r>
              <w:t xml:space="preserve"> </w:t>
            </w:r>
            <w:proofErr w:type="spellStart"/>
            <w:r>
              <w:t>oluşabilecek</w:t>
            </w:r>
            <w:proofErr w:type="spellEnd"/>
            <w:r>
              <w:t xml:space="preserve"> </w:t>
            </w:r>
            <w:proofErr w:type="spellStart"/>
            <w:r>
              <w:t>aksaklıklar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Sebep</w:t>
            </w:r>
            <w:proofErr w:type="spellEnd"/>
            <w:r>
              <w:t xml:space="preserve"> 2: </w:t>
            </w:r>
            <w:proofErr w:type="spellStart"/>
            <w:r>
              <w:t>Uzman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sayısının</w:t>
            </w:r>
            <w:proofErr w:type="spellEnd"/>
            <w:r>
              <w:t xml:space="preserve"> </w:t>
            </w:r>
            <w:proofErr w:type="spellStart"/>
            <w:r>
              <w:t>yetersizliği</w:t>
            </w:r>
            <w:proofErr w:type="spellEnd"/>
            <w:r>
              <w:br/>
            </w:r>
            <w:proofErr w:type="spellStart"/>
            <w:r>
              <w:t>Sebep</w:t>
            </w:r>
            <w:proofErr w:type="spellEnd"/>
            <w:r>
              <w:t xml:space="preserve"> 3: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kaynak</w:t>
            </w:r>
            <w:proofErr w:type="spellEnd"/>
            <w:r>
              <w:t xml:space="preserve"> </w:t>
            </w:r>
            <w:proofErr w:type="spellStart"/>
            <w:r>
              <w:t>taleplerinin</w:t>
            </w:r>
            <w:proofErr w:type="spellEnd"/>
            <w:r>
              <w:t xml:space="preserve"> </w:t>
            </w:r>
            <w:proofErr w:type="spellStart"/>
            <w:r>
              <w:t>yeterli</w:t>
            </w:r>
            <w:proofErr w:type="spellEnd"/>
            <w:r>
              <w:t xml:space="preserve"> </w:t>
            </w:r>
            <w:proofErr w:type="spellStart"/>
            <w:r>
              <w:t>olmaması</w:t>
            </w:r>
            <w:proofErr w:type="spellEnd"/>
            <w:r>
              <w:br/>
            </w:r>
            <w:proofErr w:type="spellStart"/>
            <w:r>
              <w:t>Sebep</w:t>
            </w:r>
            <w:proofErr w:type="spellEnd"/>
            <w:r>
              <w:t xml:space="preserve"> 4: </w:t>
            </w:r>
            <w:proofErr w:type="spellStart"/>
            <w:r>
              <w:t>Bütçenin</w:t>
            </w:r>
            <w:proofErr w:type="spellEnd"/>
            <w:r>
              <w:t xml:space="preserve"> </w:t>
            </w:r>
            <w:proofErr w:type="spellStart"/>
            <w:r>
              <w:t>yetersiz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</w:p>
        </w:tc>
        <w:tc>
          <w:tcPr>
            <w:tcW w:w="1701" w:type="dxa"/>
            <w:vMerge/>
            <w:tcBorders>
              <w:top w:val="nil"/>
            </w:tcBorders>
          </w:tcPr>
          <w:p w14:paraId="3C0D3559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1C47810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493EEAC2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00"/>
          </w:tcPr>
          <w:p w14:paraId="0DC0F25D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E1EA41D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88ACD91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14:paraId="3FFD1622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B46E3C0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</w:tcPr>
          <w:p w14:paraId="199C2EF2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</w:tr>
      <w:tr w:rsidR="00B24A36" w14:paraId="28160EAF" w14:textId="77777777" w:rsidTr="00DF3BC0">
        <w:trPr>
          <w:trHeight w:val="975"/>
        </w:trPr>
        <w:tc>
          <w:tcPr>
            <w:tcW w:w="425" w:type="dxa"/>
            <w:vMerge/>
            <w:tcBorders>
              <w:top w:val="nil"/>
            </w:tcBorders>
          </w:tcPr>
          <w:p w14:paraId="7B1D32E5" w14:textId="77777777" w:rsidR="00B24A36" w:rsidRPr="009D4544" w:rsidRDefault="00B24A36" w:rsidP="00DF3BC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A367673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66AEBFA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14:paraId="4EEB9343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E7D4915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7697900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453F50D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33ECDDD2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00B050"/>
          </w:tcPr>
          <w:p w14:paraId="2106A2EC" w14:textId="77777777" w:rsidR="00B24A36" w:rsidRDefault="00B24A36" w:rsidP="00DF3B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6A50537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3C5BB69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14:paraId="63B3A055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D1ABA03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</w:tcPr>
          <w:p w14:paraId="055EFCD4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</w:tr>
      <w:tr w:rsidR="00B24A36" w14:paraId="4688DDB3" w14:textId="77777777" w:rsidTr="00DF3BC0">
        <w:trPr>
          <w:trHeight w:val="420"/>
        </w:trPr>
        <w:tc>
          <w:tcPr>
            <w:tcW w:w="425" w:type="dxa"/>
            <w:vMerge w:val="restart"/>
          </w:tcPr>
          <w:p w14:paraId="713E15DB" w14:textId="77777777" w:rsidR="00B24A36" w:rsidRPr="009D4544" w:rsidRDefault="00B24A36" w:rsidP="00DF3BC0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425" w:type="dxa"/>
            <w:vMerge w:val="restart"/>
          </w:tcPr>
          <w:p w14:paraId="75D95AEE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Merge w:val="restart"/>
          </w:tcPr>
          <w:p w14:paraId="2E825DB7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  <w:vMerge w:val="restart"/>
          </w:tcPr>
          <w:p w14:paraId="5A51F5B1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54B7AB1" w14:textId="77777777" w:rsidR="00B24A36" w:rsidRDefault="00B24A36" w:rsidP="00DF3BC0">
            <w:pPr>
              <w:pStyle w:val="TableParagraph"/>
              <w:spacing w:before="75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Risk</w:t>
            </w:r>
          </w:p>
        </w:tc>
        <w:tc>
          <w:tcPr>
            <w:tcW w:w="1701" w:type="dxa"/>
            <w:vMerge w:val="restart"/>
          </w:tcPr>
          <w:p w14:paraId="0BAEA7A7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14:paraId="466272DB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vMerge w:val="restart"/>
          </w:tcPr>
          <w:p w14:paraId="49DD1672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shd w:val="clear" w:color="auto" w:fill="FF0000"/>
          </w:tcPr>
          <w:p w14:paraId="41B2F9EB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0A2A726F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1974B96F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vMerge w:val="restart"/>
          </w:tcPr>
          <w:p w14:paraId="2DFA9823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01AB5521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  <w:vMerge w:val="restart"/>
          </w:tcPr>
          <w:p w14:paraId="24ED815F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4A36" w14:paraId="3BFB5612" w14:textId="77777777" w:rsidTr="00DF3BC0">
        <w:trPr>
          <w:trHeight w:val="268"/>
        </w:trPr>
        <w:tc>
          <w:tcPr>
            <w:tcW w:w="425" w:type="dxa"/>
            <w:vMerge/>
            <w:tcBorders>
              <w:top w:val="nil"/>
            </w:tcBorders>
          </w:tcPr>
          <w:p w14:paraId="0BADF1C0" w14:textId="77777777" w:rsidR="00B24A36" w:rsidRPr="009D4544" w:rsidRDefault="00B24A36" w:rsidP="00DF3BC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B1FFE6F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570BE32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14:paraId="513D3DC8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357815A5" w14:textId="77777777" w:rsidR="00B24A36" w:rsidRDefault="00B24A36" w:rsidP="00DF3BC0">
            <w:pPr>
              <w:pStyle w:val="TableParagraph"/>
              <w:spacing w:before="212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Sebep</w:t>
            </w:r>
            <w:proofErr w:type="spellEnd"/>
          </w:p>
        </w:tc>
        <w:tc>
          <w:tcPr>
            <w:tcW w:w="1701" w:type="dxa"/>
            <w:vMerge/>
            <w:tcBorders>
              <w:top w:val="nil"/>
            </w:tcBorders>
          </w:tcPr>
          <w:p w14:paraId="5AE33BAC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A75226E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5AB6B3D8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00"/>
          </w:tcPr>
          <w:p w14:paraId="2E1E562A" w14:textId="77777777" w:rsidR="00B24A36" w:rsidRDefault="00B24A36" w:rsidP="00DF3B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CDC43ED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926BD8F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14:paraId="2E42BDFD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17F5EBD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</w:tcPr>
          <w:p w14:paraId="1E624B9C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</w:tr>
      <w:tr w:rsidR="00B24A36" w14:paraId="3FF527A2" w14:textId="77777777" w:rsidTr="00DF3BC0">
        <w:trPr>
          <w:trHeight w:val="414"/>
        </w:trPr>
        <w:tc>
          <w:tcPr>
            <w:tcW w:w="425" w:type="dxa"/>
            <w:vMerge/>
            <w:tcBorders>
              <w:top w:val="nil"/>
            </w:tcBorders>
          </w:tcPr>
          <w:p w14:paraId="3421C56F" w14:textId="77777777" w:rsidR="00B24A36" w:rsidRPr="009D4544" w:rsidRDefault="00B24A36" w:rsidP="00DF3BC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EA00573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2BFDC340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14:paraId="41384A1D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780088A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5D44CFA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C9A1186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D9F2183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00B050"/>
          </w:tcPr>
          <w:p w14:paraId="0CD584B8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651507F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88A072F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14:paraId="5242510B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52BEAF6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</w:tcPr>
          <w:p w14:paraId="10E1C2A6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</w:tr>
      <w:tr w:rsidR="00B24A36" w14:paraId="658B0E67" w14:textId="77777777" w:rsidTr="00DF3BC0">
        <w:trPr>
          <w:trHeight w:val="268"/>
        </w:trPr>
        <w:tc>
          <w:tcPr>
            <w:tcW w:w="425" w:type="dxa"/>
            <w:vMerge w:val="restart"/>
          </w:tcPr>
          <w:p w14:paraId="3AFE36B6" w14:textId="77777777" w:rsidR="00B24A36" w:rsidRPr="009D4544" w:rsidRDefault="00B24A36" w:rsidP="00DF3BC0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425" w:type="dxa"/>
            <w:vMerge w:val="restart"/>
          </w:tcPr>
          <w:p w14:paraId="4585BB2F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vMerge w:val="restart"/>
          </w:tcPr>
          <w:p w14:paraId="366AD676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  <w:vMerge w:val="restart"/>
          </w:tcPr>
          <w:p w14:paraId="3BB24548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118C1E2" w14:textId="77777777" w:rsidR="00B24A36" w:rsidRDefault="00B24A36" w:rsidP="00DF3BC0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Risk</w:t>
            </w:r>
          </w:p>
        </w:tc>
        <w:tc>
          <w:tcPr>
            <w:tcW w:w="1701" w:type="dxa"/>
            <w:vMerge w:val="restart"/>
          </w:tcPr>
          <w:p w14:paraId="6DD2D610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14:paraId="4C6B1148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vMerge w:val="restart"/>
          </w:tcPr>
          <w:p w14:paraId="4282DF88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shd w:val="clear" w:color="auto" w:fill="FF0000"/>
          </w:tcPr>
          <w:p w14:paraId="31C63F38" w14:textId="77777777" w:rsidR="00B24A36" w:rsidRDefault="00B24A36" w:rsidP="00DF3B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</w:tcPr>
          <w:p w14:paraId="1D7426E1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0C044FEC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vMerge w:val="restart"/>
          </w:tcPr>
          <w:p w14:paraId="1C7ABD78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2BC368EE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  <w:vMerge w:val="restart"/>
          </w:tcPr>
          <w:p w14:paraId="029D3F1E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4A36" w14:paraId="7348E5C4" w14:textId="77777777" w:rsidTr="00DF3BC0">
        <w:trPr>
          <w:trHeight w:val="565"/>
        </w:trPr>
        <w:tc>
          <w:tcPr>
            <w:tcW w:w="425" w:type="dxa"/>
            <w:vMerge/>
            <w:tcBorders>
              <w:top w:val="nil"/>
            </w:tcBorders>
          </w:tcPr>
          <w:p w14:paraId="22B48194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1DBD46D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6970FBEA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14:paraId="2E7D2132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116F35D6" w14:textId="77777777" w:rsidR="00B24A36" w:rsidRDefault="00B24A36" w:rsidP="00DF3BC0">
            <w:pPr>
              <w:pStyle w:val="TableParagraph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Sebep</w:t>
            </w:r>
            <w:proofErr w:type="spellEnd"/>
          </w:p>
        </w:tc>
        <w:tc>
          <w:tcPr>
            <w:tcW w:w="1701" w:type="dxa"/>
            <w:vMerge/>
            <w:tcBorders>
              <w:top w:val="nil"/>
            </w:tcBorders>
          </w:tcPr>
          <w:p w14:paraId="72710ED5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652F524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67935857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00"/>
          </w:tcPr>
          <w:p w14:paraId="1AB101F6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3A4F39E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A229F2F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14:paraId="5D419D0C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932C06F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</w:tcPr>
          <w:p w14:paraId="6B0D2B74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</w:tr>
      <w:tr w:rsidR="00B24A36" w14:paraId="0E1562AF" w14:textId="77777777" w:rsidTr="00DF3BC0">
        <w:trPr>
          <w:trHeight w:val="850"/>
        </w:trPr>
        <w:tc>
          <w:tcPr>
            <w:tcW w:w="425" w:type="dxa"/>
            <w:vMerge/>
            <w:tcBorders>
              <w:top w:val="nil"/>
            </w:tcBorders>
          </w:tcPr>
          <w:p w14:paraId="4EA38E4F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3973B25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BC50177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14:paraId="1FD5F1FF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DB18D37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F835F0E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DE28176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58D82DA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00B050"/>
          </w:tcPr>
          <w:p w14:paraId="50E1D01E" w14:textId="77777777" w:rsidR="00B24A36" w:rsidRDefault="00B24A36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1F9F089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C8D5EE1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14:paraId="067DD6E7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4AA1B62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</w:tcPr>
          <w:p w14:paraId="2CE952AC" w14:textId="77777777" w:rsidR="00B24A36" w:rsidRDefault="00B24A36" w:rsidP="00DF3BC0">
            <w:pPr>
              <w:rPr>
                <w:sz w:val="2"/>
                <w:szCs w:val="2"/>
              </w:rPr>
            </w:pPr>
          </w:p>
        </w:tc>
      </w:tr>
    </w:tbl>
    <w:p w14:paraId="65779103" w14:textId="77777777" w:rsidR="00B24A36" w:rsidRDefault="00B24A36" w:rsidP="00B24A36">
      <w:pPr>
        <w:pStyle w:val="GvdeMetni"/>
        <w:spacing w:before="37"/>
        <w:rPr>
          <w:rFonts w:ascii="Times New Roman"/>
          <w:b/>
        </w:rPr>
      </w:pPr>
      <w:r>
        <w:rPr>
          <w:rFonts w:ascii="Times New Roman"/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61B1D2" wp14:editId="1FEFAF64">
                <wp:simplePos x="0" y="0"/>
                <wp:positionH relativeFrom="page">
                  <wp:posOffset>457200</wp:posOffset>
                </wp:positionH>
                <wp:positionV relativeFrom="paragraph">
                  <wp:posOffset>184772</wp:posOffset>
                </wp:positionV>
                <wp:extent cx="999236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92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92360">
                              <a:moveTo>
                                <a:pt x="0" y="0"/>
                              </a:moveTo>
                              <a:lnTo>
                                <a:pt x="999235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BE032" id="Graphic 113" o:spid="_x0000_s1026" style="position:absolute;margin-left:36pt;margin-top:14.55pt;width:786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92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" path="m,l999235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06BC189" w14:textId="77777777" w:rsidR="001A43A0" w:rsidRPr="00B24A36" w:rsidRDefault="001A43A0" w:rsidP="00B24A36"/>
    <w:sectPr w:rsidR="001A43A0" w:rsidRPr="00B24A36" w:rsidSect="00575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FC"/>
    <w:rsid w:val="00051F29"/>
    <w:rsid w:val="001722DC"/>
    <w:rsid w:val="001A43A0"/>
    <w:rsid w:val="00575FFC"/>
    <w:rsid w:val="00B11A84"/>
    <w:rsid w:val="00B2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C23"/>
  <w15:chartTrackingRefBased/>
  <w15:docId w15:val="{F9674CEA-4CE4-414F-9D2B-2BBC1E91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75FF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FF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FF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F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F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F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F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F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FF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7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FF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75F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FF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75FF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FF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FF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F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5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FFC"/>
  </w:style>
  <w:style w:type="paragraph" w:styleId="GvdeMetni">
    <w:name w:val="Body Text"/>
    <w:basedOn w:val="Normal"/>
    <w:link w:val="GvdeMetniChar"/>
    <w:uiPriority w:val="1"/>
    <w:qFormat/>
    <w:rsid w:val="00B24A36"/>
    <w:rPr>
      <w:rFonts w:ascii="Calibri" w:eastAsia="Calibri" w:hAnsi="Calibri" w:cs="Calibri"/>
      <w:sz w:val="20"/>
      <w:szCs w:val="20"/>
      <w:lang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B24A36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Dpu</cp:lastModifiedBy>
  <cp:revision>3</cp:revision>
  <dcterms:created xsi:type="dcterms:W3CDTF">2026-02-18T06:16:00Z</dcterms:created>
  <dcterms:modified xsi:type="dcterms:W3CDTF">2026-02-18T06:41:00Z</dcterms:modified>
</cp:coreProperties>
</file>