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113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797"/>
        <w:gridCol w:w="1220"/>
        <w:gridCol w:w="2227"/>
        <w:gridCol w:w="2714"/>
        <w:gridCol w:w="2771"/>
        <w:gridCol w:w="1113"/>
        <w:gridCol w:w="327"/>
        <w:gridCol w:w="1632"/>
        <w:gridCol w:w="925"/>
      </w:tblGrid>
      <w:tr w:rsidR="005915D7" w:rsidRPr="005915D7" w14:paraId="3DBDA7AB" w14:textId="77777777" w:rsidTr="00B61B89">
        <w:trPr>
          <w:trHeight w:val="821"/>
        </w:trPr>
        <w:tc>
          <w:tcPr>
            <w:tcW w:w="889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11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35EB590C" w14:textId="302D4900" w:rsidR="00545532" w:rsidRDefault="00EC35DF" w:rsidP="00545532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</w:rPr>
            </w:pPr>
            <w:proofErr w:type="spellStart"/>
            <w:r>
              <w:rPr>
                <w:b/>
                <w:color w:val="EE0000"/>
                <w:sz w:val="28"/>
                <w:szCs w:val="24"/>
              </w:rPr>
              <w:t>Kütüphane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ve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Dokümantasyon</w:t>
            </w:r>
            <w:proofErr w:type="spellEnd"/>
            <w:r w:rsidR="00545532"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 w:rsidR="00545532">
              <w:rPr>
                <w:b/>
                <w:color w:val="EE0000"/>
                <w:sz w:val="28"/>
                <w:szCs w:val="24"/>
              </w:rPr>
              <w:t>Daire</w:t>
            </w:r>
            <w:proofErr w:type="spellEnd"/>
            <w:r w:rsidR="00545532"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 w:rsidR="00545532">
              <w:rPr>
                <w:b/>
                <w:color w:val="EE0000"/>
                <w:sz w:val="28"/>
                <w:szCs w:val="24"/>
              </w:rPr>
              <w:t>Başkanlığı</w:t>
            </w:r>
            <w:proofErr w:type="spellEnd"/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bookmarkStart w:id="0" w:name="_GoBack"/>
            <w:bookmarkEnd w:id="0"/>
          </w:p>
        </w:tc>
      </w:tr>
      <w:tr w:rsidR="005915D7" w:rsidRPr="005915D7" w14:paraId="3E6C2398" w14:textId="77777777" w:rsidTr="00B61B89">
        <w:trPr>
          <w:trHeight w:val="278"/>
        </w:trPr>
        <w:tc>
          <w:tcPr>
            <w:tcW w:w="889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11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34504948" w:rsidR="005915D7" w:rsidRPr="005915D7" w:rsidRDefault="00B61B89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3"/>
                <w:lang w:val="tr-TR"/>
              </w:rPr>
              <w:t>RİSK ENVANTERİ TABLOSU</w:t>
            </w:r>
          </w:p>
        </w:tc>
      </w:tr>
      <w:tr w:rsidR="005915D7" w:rsidRPr="005915D7" w14:paraId="474E53B4" w14:textId="77777777" w:rsidTr="00B61B89">
        <w:trPr>
          <w:trHeight w:val="178"/>
        </w:trPr>
        <w:tc>
          <w:tcPr>
            <w:tcW w:w="8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0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B61B89">
        <w:trPr>
          <w:trHeight w:val="242"/>
        </w:trPr>
        <w:tc>
          <w:tcPr>
            <w:tcW w:w="1277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52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B61B89">
        <w:trPr>
          <w:trHeight w:val="276"/>
        </w:trPr>
        <w:tc>
          <w:tcPr>
            <w:tcW w:w="1277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23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W w:w="511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4622"/>
        <w:gridCol w:w="375"/>
        <w:gridCol w:w="375"/>
        <w:gridCol w:w="375"/>
        <w:gridCol w:w="1177"/>
        <w:gridCol w:w="1367"/>
        <w:gridCol w:w="3613"/>
        <w:gridCol w:w="3396"/>
      </w:tblGrid>
      <w:tr w:rsidR="00B61B89" w:rsidRPr="00B61B89" w14:paraId="5E3466E9" w14:textId="77777777" w:rsidTr="00B61B89">
        <w:trPr>
          <w:trHeight w:val="1368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4634" w14:textId="2C302E4B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No</w:t>
            </w:r>
          </w:p>
        </w:tc>
        <w:tc>
          <w:tcPr>
            <w:tcW w:w="14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ED57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Temel Riskler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85E0223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Olasılık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984E94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Şiddet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AF55C1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Skor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1DA093C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Önem Düzeyi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35D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Risk Sorumluluğu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3F6F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Kontrol Faaliyetleri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5B1E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Açıklama</w:t>
            </w:r>
          </w:p>
        </w:tc>
      </w:tr>
      <w:tr w:rsidR="00B61B89" w:rsidRPr="00B61B89" w14:paraId="49360BB2" w14:textId="77777777" w:rsidTr="00B61B89">
        <w:trPr>
          <w:trHeight w:val="634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F0C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1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FC78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Maaş İşlemleri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780F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C9F0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EB0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780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94E8" w14:textId="4A3AFC33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5A41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Veri girişinde yapılacak bir hata ile çalışanlar eksik veya fazla maaş alabilir. Bu durumda kişi veya kurum zarara uğrayabilir. 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3E83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Kurumun ve Çalışanların Mağduriyeti</w:t>
            </w:r>
          </w:p>
        </w:tc>
      </w:tr>
      <w:tr w:rsidR="00B61B89" w:rsidRPr="00B61B89" w14:paraId="1B50FD3B" w14:textId="77777777" w:rsidTr="00B61B89">
        <w:trPr>
          <w:trHeight w:val="221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78EA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8D42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SGK İşlemleri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1E88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FD2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BDE4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CB09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182D" w14:textId="53EA03D9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2C25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Bildirgeler her ayın 25'ine kadar bildirilmelidir.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7152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SGK tarafından para cezası ile cezalandırılma</w:t>
            </w:r>
          </w:p>
        </w:tc>
      </w:tr>
      <w:tr w:rsidR="00B61B89" w:rsidRPr="00B61B89" w14:paraId="0D188DA9" w14:textId="77777777" w:rsidTr="00B61B89">
        <w:trPr>
          <w:trHeight w:val="84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7AE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D74A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 Göreve Başlama ve Görevden Ayrılması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0BA6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AA0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EC3D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AE04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9785E" w14:textId="53A27512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685E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Personelin atama kararnamesinde belirtilen tarihlerde göreve başlatılması ve görevinden ayrılması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BD29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Kurumun ve Çalışanların Mağduriyeti</w:t>
            </w:r>
          </w:p>
        </w:tc>
      </w:tr>
      <w:tr w:rsidR="00B61B89" w:rsidRPr="00B61B89" w14:paraId="06122273" w14:textId="77777777" w:rsidTr="00B61B89">
        <w:trPr>
          <w:trHeight w:val="58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55FA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4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1988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 Özlük İşlemleri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5BB6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35C7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D30E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B007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Önemli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E4C5" w14:textId="1A721A32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2671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Personelin özlük hakları konusunda gerekli işlemlerin zamanında yapılması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A4D4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Çalışanın hak mağduriyeti</w:t>
            </w:r>
          </w:p>
        </w:tc>
      </w:tr>
      <w:tr w:rsidR="00B61B89" w:rsidRPr="00B61B89" w14:paraId="5C0B3B68" w14:textId="77777777" w:rsidTr="00B61B89">
        <w:trPr>
          <w:trHeight w:val="312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498F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93C4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Bina Temizlik, Bakım ve Onarım İşleri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B57A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BE4C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2D33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AADB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Önemli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B8FA4" w14:textId="26639DCC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589F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Binanın zamanında ve düzenli olarak temizlik, bakım ve onarım işlerinin yapılması ve kontrolü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C7FE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 ve öğrencinin Sağlık Mağduriyeti</w:t>
            </w:r>
          </w:p>
        </w:tc>
      </w:tr>
      <w:tr w:rsidR="00B61B89" w:rsidRPr="00B61B89" w14:paraId="61B7CF3F" w14:textId="77777777" w:rsidTr="00B61B89">
        <w:trPr>
          <w:trHeight w:val="58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E058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6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6876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Akademik Personel Görev Süresi Uzatma İşlemleri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3E34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015E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60FF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D50D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43954" w14:textId="56A96656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0AAE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Akademik Personelin Görev bitiş tarihlerinin takip etmek.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93C6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Personelin ve Kurumun Hak Mağduriyeti</w:t>
            </w:r>
          </w:p>
        </w:tc>
      </w:tr>
      <w:tr w:rsidR="00B61B89" w:rsidRPr="00B61B89" w14:paraId="1D0FBA6C" w14:textId="77777777" w:rsidTr="00B61B89">
        <w:trPr>
          <w:trHeight w:val="58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863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7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EBA1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Ek Ders Ödemeler 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538F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6726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DA3E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7AA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Önemli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40F1" w14:textId="3BC7D92B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17D8" w14:textId="77777777" w:rsidR="00B61B89" w:rsidRPr="00B61B89" w:rsidRDefault="00B61B89" w:rsidP="00B61B89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Ek Ders Ödemelerinin zamanında ödenmesinin sağlanması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9F71" w14:textId="77777777" w:rsidR="00B61B89" w:rsidRPr="00B61B89" w:rsidRDefault="00B61B89" w:rsidP="00B61B89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Ek ders ödemelerinin aksaması, ödeme planlarında düzensizliğe sebep olmasına ve kişilerin haklarının gecikmesine sebep olur.</w:t>
            </w:r>
          </w:p>
        </w:tc>
      </w:tr>
      <w:tr w:rsidR="00B61B89" w:rsidRPr="00B61B89" w14:paraId="4B31C8E8" w14:textId="77777777" w:rsidTr="00B61B89">
        <w:trPr>
          <w:trHeight w:val="58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8B2F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8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94FD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Öğrenci Kayıt ve İlişik Kesme İşlemleri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A520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6FCC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E7A3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1BE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C3B0A" w14:textId="7CE31DFC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C03B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Kayıt İşlemlerinin zamanında yapılması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69DC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Öğrencinin mağduriyeti</w:t>
            </w:r>
          </w:p>
        </w:tc>
      </w:tr>
      <w:tr w:rsidR="00B61B89" w:rsidRPr="00B61B89" w14:paraId="0A107EDC" w14:textId="77777777" w:rsidTr="00B61B89">
        <w:trPr>
          <w:trHeight w:val="58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37A9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9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1DE6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Öğrenci Staj İşlemleri 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A950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5B1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A8DD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12A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C9D5B" w14:textId="300244CF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7112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Staj yapacak öğrencilerin SGK giriş ve çıkış işlemlerinin takibi ile sigorta primlerinin ödenmesi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7E2D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Öğrenci mağduriyeti ve Kuruma ciddi cezai yükümlülük riski</w:t>
            </w:r>
          </w:p>
        </w:tc>
      </w:tr>
      <w:tr w:rsidR="00B61B89" w:rsidRPr="00B61B89" w14:paraId="2A90DFAE" w14:textId="77777777" w:rsidTr="00B61B89">
        <w:trPr>
          <w:trHeight w:val="58"/>
        </w:trPr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70CD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11</w:t>
            </w:r>
          </w:p>
        </w:tc>
        <w:tc>
          <w:tcPr>
            <w:tcW w:w="14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28C3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Taşınır Kayıt ve zimmet İşlemleri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94D6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A0F9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3205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C130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Önemli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1FF9F8" w14:textId="62168134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8D63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Kayıt ve zimmet işlemlerinin zamanında yapılması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F730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Kurum Mağduriyeti</w:t>
            </w:r>
          </w:p>
        </w:tc>
      </w:tr>
      <w:tr w:rsidR="00B61B89" w:rsidRPr="00B61B89" w14:paraId="07470296" w14:textId="77777777" w:rsidTr="00B61B89">
        <w:trPr>
          <w:trHeight w:val="828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D7A0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12</w:t>
            </w:r>
          </w:p>
        </w:tc>
        <w:tc>
          <w:tcPr>
            <w:tcW w:w="1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DE8D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Satın Alma İşlemleri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C7B9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F1D3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21E4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F394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671B" w14:textId="14679716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57D8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Satın alma işlemleri 5018 Kamu Mali Kontrol Kanununa uygun olarak yapılmalıdır. Mevzuat değişimleri kontrol ve takip edilmelidir.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B5A3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İşlerin aksaması, Cezai sorumluluk ve memuriyet sicilinin bozulması</w:t>
            </w:r>
          </w:p>
        </w:tc>
      </w:tr>
    </w:tbl>
    <w:p w14:paraId="1F8C183D" w14:textId="77777777" w:rsidR="001A43A0" w:rsidRPr="005915D7" w:rsidRDefault="001A43A0"/>
    <w:sectPr w:rsidR="001A43A0" w:rsidRPr="005915D7" w:rsidSect="00B61B89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13285F"/>
    <w:rsid w:val="001A43A0"/>
    <w:rsid w:val="00545532"/>
    <w:rsid w:val="005915D7"/>
    <w:rsid w:val="00753E73"/>
    <w:rsid w:val="00B61B89"/>
    <w:rsid w:val="00EC35DF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Dpu</cp:lastModifiedBy>
  <cp:revision>5</cp:revision>
  <dcterms:created xsi:type="dcterms:W3CDTF">2025-05-10T11:40:00Z</dcterms:created>
  <dcterms:modified xsi:type="dcterms:W3CDTF">2025-05-22T12:23:00Z</dcterms:modified>
</cp:coreProperties>
</file>