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C8" w:rsidRDefault="00567CE5" w:rsidP="00114DC8">
      <w:pPr>
        <w:pStyle w:val="Balk1"/>
        <w:spacing w:before="77" w:line="259" w:lineRule="auto"/>
        <w:ind w:left="3335" w:right="329" w:hanging="2989"/>
        <w:jc w:val="center"/>
      </w:pPr>
      <w:r>
        <w:t>LİSANSÜSTÜ PROGRAMLAR İÇİN DERS PLANI</w:t>
      </w:r>
      <w:bookmarkStart w:id="0" w:name="_GoBack"/>
      <w:bookmarkEnd w:id="0"/>
      <w:r>
        <w:t xml:space="preserve"> HAZIRLANIRKEN</w:t>
      </w:r>
    </w:p>
    <w:p w:rsidR="00823544" w:rsidRDefault="00567CE5" w:rsidP="00114DC8">
      <w:pPr>
        <w:pStyle w:val="Balk1"/>
        <w:spacing w:before="77" w:line="259" w:lineRule="auto"/>
        <w:ind w:left="3335" w:right="329" w:hanging="2989"/>
        <w:jc w:val="center"/>
      </w:pPr>
      <w:r>
        <w:t>DİKKAT EDİLECEK HUSUSLAR</w:t>
      </w:r>
    </w:p>
    <w:p w:rsidR="00496F73" w:rsidRDefault="00496F73">
      <w:pPr>
        <w:pStyle w:val="Balk1"/>
        <w:spacing w:before="77" w:line="259" w:lineRule="auto"/>
        <w:ind w:left="3335" w:right="329" w:hanging="2989"/>
        <w:jc w:val="left"/>
      </w:pPr>
    </w:p>
    <w:p w:rsidR="00823544" w:rsidRDefault="00567CE5">
      <w:pPr>
        <w:pStyle w:val="GvdeMetni"/>
        <w:spacing w:before="155" w:line="259" w:lineRule="auto"/>
        <w:ind w:left="116" w:right="117" w:firstLine="360"/>
      </w:pPr>
      <w:r>
        <w:t>Açılması teklif edilen Lisansüstü programlar için ders planı hazırlanırken aşağıdaki açıklamalar</w:t>
      </w:r>
      <w:r>
        <w:rPr>
          <w:spacing w:val="-14"/>
        </w:rPr>
        <w:t xml:space="preserve"> </w:t>
      </w:r>
      <w:r>
        <w:t>göz</w:t>
      </w:r>
      <w:r>
        <w:rPr>
          <w:spacing w:val="-13"/>
        </w:rPr>
        <w:t xml:space="preserve"> </w:t>
      </w:r>
      <w:r>
        <w:t>önünde</w:t>
      </w:r>
      <w:r>
        <w:rPr>
          <w:spacing w:val="-15"/>
        </w:rPr>
        <w:t xml:space="preserve"> </w:t>
      </w:r>
      <w:r>
        <w:t>bulundurularak</w:t>
      </w:r>
      <w:r>
        <w:rPr>
          <w:spacing w:val="-14"/>
        </w:rPr>
        <w:t xml:space="preserve"> </w:t>
      </w:r>
      <w:r>
        <w:t>hazırlanması</w:t>
      </w:r>
      <w:r>
        <w:rPr>
          <w:spacing w:val="-15"/>
        </w:rPr>
        <w:t xml:space="preserve"> </w:t>
      </w:r>
      <w:r>
        <w:t>gerekmektedir.</w:t>
      </w:r>
      <w:r>
        <w:rPr>
          <w:spacing w:val="-15"/>
        </w:rPr>
        <w:t xml:space="preserve"> </w:t>
      </w:r>
      <w:r>
        <w:t>Ders</w:t>
      </w:r>
      <w:r>
        <w:rPr>
          <w:spacing w:val="-15"/>
        </w:rPr>
        <w:t xml:space="preserve"> </w:t>
      </w:r>
      <w:r>
        <w:t>planında</w:t>
      </w:r>
      <w:r>
        <w:rPr>
          <w:spacing w:val="-13"/>
        </w:rPr>
        <w:t xml:space="preserve"> </w:t>
      </w:r>
      <w:r>
        <w:t>yer</w:t>
      </w:r>
      <w:r>
        <w:rPr>
          <w:spacing w:val="-15"/>
        </w:rPr>
        <w:t xml:space="preserve"> </w:t>
      </w:r>
      <w:r>
        <w:t>alan</w:t>
      </w:r>
      <w:r>
        <w:rPr>
          <w:spacing w:val="-16"/>
        </w:rPr>
        <w:t xml:space="preserve"> </w:t>
      </w:r>
      <w:r>
        <w:t>her ders</w:t>
      </w:r>
      <w:r>
        <w:rPr>
          <w:spacing w:val="-5"/>
        </w:rPr>
        <w:t xml:space="preserve"> </w:t>
      </w:r>
      <w:r>
        <w:t>için</w:t>
      </w:r>
      <w:r>
        <w:rPr>
          <w:spacing w:val="-5"/>
        </w:rPr>
        <w:t xml:space="preserve"> </w:t>
      </w:r>
      <w:r>
        <w:t>ekte</w:t>
      </w:r>
      <w:r>
        <w:rPr>
          <w:spacing w:val="-5"/>
        </w:rPr>
        <w:t xml:space="preserve"> </w:t>
      </w:r>
      <w:r>
        <w:t>örneği</w:t>
      </w:r>
      <w:r>
        <w:rPr>
          <w:spacing w:val="-4"/>
        </w:rPr>
        <w:t xml:space="preserve"> </w:t>
      </w:r>
      <w:r>
        <w:t>verilen</w:t>
      </w:r>
      <w:r>
        <w:rPr>
          <w:spacing w:val="-4"/>
        </w:rPr>
        <w:t xml:space="preserve"> </w:t>
      </w:r>
      <w:r>
        <w:t>Ders</w:t>
      </w:r>
      <w:r>
        <w:rPr>
          <w:spacing w:val="-4"/>
        </w:rPr>
        <w:t xml:space="preserve"> </w:t>
      </w:r>
      <w:r>
        <w:t>Tanım</w:t>
      </w:r>
      <w:r>
        <w:rPr>
          <w:spacing w:val="-4"/>
        </w:rPr>
        <w:t xml:space="preserve"> </w:t>
      </w:r>
      <w:r>
        <w:t>ve</w:t>
      </w:r>
      <w:r>
        <w:rPr>
          <w:spacing w:val="-6"/>
        </w:rPr>
        <w:t xml:space="preserve"> </w:t>
      </w:r>
      <w:r>
        <w:t>Uygulama</w:t>
      </w:r>
      <w:r>
        <w:rPr>
          <w:spacing w:val="-6"/>
        </w:rPr>
        <w:t xml:space="preserve"> </w:t>
      </w:r>
      <w:proofErr w:type="spellStart"/>
      <w:r>
        <w:t>Bilgileri’nin</w:t>
      </w:r>
      <w:proofErr w:type="spellEnd"/>
      <w:r>
        <w:rPr>
          <w:spacing w:val="-4"/>
        </w:rPr>
        <w:t xml:space="preserve"> </w:t>
      </w:r>
      <w:r>
        <w:t>Türkçe</w:t>
      </w:r>
      <w:r>
        <w:rPr>
          <w:spacing w:val="-4"/>
        </w:rPr>
        <w:t xml:space="preserve"> </w:t>
      </w:r>
      <w:r>
        <w:t>ve</w:t>
      </w:r>
      <w:r>
        <w:rPr>
          <w:spacing w:val="-3"/>
        </w:rPr>
        <w:t xml:space="preserve"> </w:t>
      </w:r>
      <w:r>
        <w:t>İngilizce</w:t>
      </w:r>
      <w:r>
        <w:rPr>
          <w:spacing w:val="-6"/>
        </w:rPr>
        <w:t xml:space="preserve"> </w:t>
      </w:r>
      <w:r>
        <w:t>olarak düzenlenmesi</w:t>
      </w:r>
      <w:r>
        <w:rPr>
          <w:spacing w:val="-2"/>
        </w:rPr>
        <w:t xml:space="preserve"> </w:t>
      </w:r>
      <w:r>
        <w:t>gerekir.</w:t>
      </w:r>
    </w:p>
    <w:p w:rsidR="00496F73" w:rsidRDefault="00496F73">
      <w:pPr>
        <w:pStyle w:val="GvdeMetni"/>
        <w:spacing w:before="155" w:line="259" w:lineRule="auto"/>
        <w:ind w:left="116" w:right="117" w:firstLine="360"/>
      </w:pPr>
    </w:p>
    <w:p w:rsidR="00823544" w:rsidRDefault="00567CE5">
      <w:pPr>
        <w:pStyle w:val="Balk1"/>
        <w:numPr>
          <w:ilvl w:val="0"/>
          <w:numId w:val="1"/>
        </w:numPr>
        <w:tabs>
          <w:tab w:val="left" w:pos="837"/>
        </w:tabs>
        <w:spacing w:before="162"/>
        <w:ind w:hanging="361"/>
        <w:rPr>
          <w:rFonts w:ascii="Calibri" w:hAnsi="Calibri"/>
        </w:rPr>
      </w:pPr>
      <w:r>
        <w:t>Tezli Yüksek Lisans</w:t>
      </w:r>
      <w:r>
        <w:rPr>
          <w:spacing w:val="-1"/>
        </w:rPr>
        <w:t xml:space="preserve"> </w:t>
      </w:r>
      <w:r>
        <w:t>Programı;</w:t>
      </w:r>
    </w:p>
    <w:p w:rsidR="00823544" w:rsidRDefault="00567CE5">
      <w:pPr>
        <w:pStyle w:val="ListeParagraf"/>
        <w:numPr>
          <w:ilvl w:val="1"/>
          <w:numId w:val="1"/>
        </w:numPr>
        <w:tabs>
          <w:tab w:val="left" w:pos="1197"/>
        </w:tabs>
        <w:spacing w:before="6" w:line="259" w:lineRule="auto"/>
        <w:ind w:right="113"/>
        <w:rPr>
          <w:sz w:val="24"/>
        </w:rPr>
      </w:pPr>
      <w:r>
        <w:rPr>
          <w:sz w:val="24"/>
        </w:rPr>
        <w:t>Toplam</w:t>
      </w:r>
      <w:r>
        <w:rPr>
          <w:spacing w:val="-13"/>
          <w:sz w:val="24"/>
        </w:rPr>
        <w:t xml:space="preserve"> </w:t>
      </w:r>
      <w:r>
        <w:rPr>
          <w:sz w:val="24"/>
        </w:rPr>
        <w:t>21</w:t>
      </w:r>
      <w:r>
        <w:rPr>
          <w:spacing w:val="-13"/>
          <w:sz w:val="24"/>
        </w:rPr>
        <w:t xml:space="preserve"> </w:t>
      </w:r>
      <w:r>
        <w:rPr>
          <w:sz w:val="24"/>
        </w:rPr>
        <w:t>krediden</w:t>
      </w:r>
      <w:r>
        <w:rPr>
          <w:spacing w:val="-14"/>
          <w:sz w:val="24"/>
        </w:rPr>
        <w:t xml:space="preserve"> </w:t>
      </w:r>
      <w:r>
        <w:rPr>
          <w:sz w:val="24"/>
        </w:rPr>
        <w:t>ve</w:t>
      </w:r>
      <w:r>
        <w:rPr>
          <w:spacing w:val="-14"/>
          <w:sz w:val="24"/>
        </w:rPr>
        <w:t xml:space="preserve"> </w:t>
      </w:r>
      <w:r>
        <w:rPr>
          <w:sz w:val="24"/>
        </w:rPr>
        <w:t>120</w:t>
      </w:r>
      <w:r>
        <w:rPr>
          <w:spacing w:val="-13"/>
          <w:sz w:val="24"/>
        </w:rPr>
        <w:t xml:space="preserve"> </w:t>
      </w:r>
      <w:r>
        <w:rPr>
          <w:sz w:val="24"/>
        </w:rPr>
        <w:t>AKTS</w:t>
      </w:r>
      <w:r>
        <w:rPr>
          <w:spacing w:val="-13"/>
          <w:sz w:val="24"/>
        </w:rPr>
        <w:t xml:space="preserve"> </w:t>
      </w:r>
      <w:r>
        <w:rPr>
          <w:sz w:val="24"/>
        </w:rPr>
        <w:t>kredisinden</w:t>
      </w:r>
      <w:r>
        <w:rPr>
          <w:spacing w:val="-13"/>
          <w:sz w:val="24"/>
        </w:rPr>
        <w:t xml:space="preserve"> </w:t>
      </w:r>
      <w:r>
        <w:rPr>
          <w:sz w:val="24"/>
        </w:rPr>
        <w:t>az</w:t>
      </w:r>
      <w:r>
        <w:rPr>
          <w:spacing w:val="-12"/>
          <w:sz w:val="24"/>
        </w:rPr>
        <w:t xml:space="preserve"> </w:t>
      </w:r>
      <w:r>
        <w:rPr>
          <w:sz w:val="24"/>
        </w:rPr>
        <w:t>olmamak</w:t>
      </w:r>
      <w:r>
        <w:rPr>
          <w:spacing w:val="-14"/>
          <w:sz w:val="24"/>
        </w:rPr>
        <w:t xml:space="preserve"> </w:t>
      </w:r>
      <w:r>
        <w:rPr>
          <w:sz w:val="24"/>
        </w:rPr>
        <w:t>koşuluyla</w:t>
      </w:r>
      <w:r>
        <w:rPr>
          <w:spacing w:val="-10"/>
          <w:sz w:val="24"/>
        </w:rPr>
        <w:t xml:space="preserve"> </w:t>
      </w:r>
      <w:r>
        <w:rPr>
          <w:sz w:val="24"/>
        </w:rPr>
        <w:t>Seminer</w:t>
      </w:r>
      <w:r>
        <w:rPr>
          <w:spacing w:val="-14"/>
          <w:sz w:val="24"/>
        </w:rPr>
        <w:t xml:space="preserve"> </w:t>
      </w:r>
      <w:r>
        <w:rPr>
          <w:sz w:val="24"/>
        </w:rPr>
        <w:t>dersi dâhil en az 8 ders ve Uzmanlık Alan Dersi ile Tez Çalışması derslerinden oluşur. Uzmanlık Alan Dersi, Seminer Dersi ve Tez Çalışması kredisiz olup, başarılı veya başarısız olarak YT ve YZ notu ile değerlendirilir. (Kütahya Dumlupınar Üniversitesi Lisansüstü Eğitim ve Öğretim Yönetmeliği: MADDE</w:t>
      </w:r>
      <w:r>
        <w:rPr>
          <w:spacing w:val="-2"/>
          <w:sz w:val="24"/>
        </w:rPr>
        <w:t xml:space="preserve"> </w:t>
      </w:r>
      <w:r>
        <w:rPr>
          <w:sz w:val="24"/>
        </w:rPr>
        <w:t>32)</w:t>
      </w:r>
    </w:p>
    <w:p w:rsidR="00823544" w:rsidRDefault="00567CE5">
      <w:pPr>
        <w:pStyle w:val="ListeParagraf"/>
        <w:numPr>
          <w:ilvl w:val="1"/>
          <w:numId w:val="1"/>
        </w:numPr>
        <w:tabs>
          <w:tab w:val="left" w:pos="1197"/>
        </w:tabs>
        <w:spacing w:before="1" w:line="259" w:lineRule="auto"/>
        <w:ind w:right="115"/>
        <w:rPr>
          <w:sz w:val="24"/>
        </w:rPr>
      </w:pPr>
      <w:r>
        <w:rPr>
          <w:sz w:val="24"/>
        </w:rPr>
        <w:t>Bilimsel araştırma teknikleri ile araştırma ve yayın etiği konularını içeren en az bir dersin lisansüstü eğitim sırasında verilmesi zorunludur. (YÖK lisansüstü Eğitim ve Öğretim Yönetmeliği:</w:t>
      </w:r>
      <w:r>
        <w:rPr>
          <w:spacing w:val="-1"/>
          <w:sz w:val="24"/>
        </w:rPr>
        <w:t xml:space="preserve"> </w:t>
      </w:r>
      <w:r>
        <w:rPr>
          <w:sz w:val="24"/>
        </w:rPr>
        <w:t>Madde34)</w:t>
      </w:r>
    </w:p>
    <w:p w:rsidR="00496F73" w:rsidRDefault="00496F73" w:rsidP="00496F73">
      <w:pPr>
        <w:pStyle w:val="ListeParagraf"/>
        <w:tabs>
          <w:tab w:val="left" w:pos="1197"/>
        </w:tabs>
        <w:spacing w:before="1" w:line="259" w:lineRule="auto"/>
        <w:ind w:right="115" w:firstLine="0"/>
        <w:rPr>
          <w:sz w:val="24"/>
        </w:rPr>
      </w:pPr>
    </w:p>
    <w:p w:rsidR="00496F73" w:rsidRDefault="00496F73" w:rsidP="00496F73">
      <w:pPr>
        <w:pStyle w:val="ListeParagraf"/>
        <w:tabs>
          <w:tab w:val="left" w:pos="1197"/>
        </w:tabs>
        <w:spacing w:before="1" w:line="259" w:lineRule="auto"/>
        <w:ind w:right="115" w:firstLine="0"/>
        <w:rPr>
          <w:sz w:val="24"/>
        </w:rPr>
      </w:pPr>
    </w:p>
    <w:p w:rsidR="00823544" w:rsidRDefault="00567CE5">
      <w:pPr>
        <w:pStyle w:val="Balk1"/>
        <w:numPr>
          <w:ilvl w:val="0"/>
          <w:numId w:val="1"/>
        </w:numPr>
        <w:tabs>
          <w:tab w:val="left" w:pos="837"/>
        </w:tabs>
        <w:spacing w:line="289" w:lineRule="exact"/>
        <w:ind w:hanging="361"/>
        <w:rPr>
          <w:rFonts w:ascii="Calibri" w:hAnsi="Calibri"/>
          <w:b w:val="0"/>
        </w:rPr>
      </w:pPr>
      <w:r>
        <w:t>Tezsiz Yüksek Lisans</w:t>
      </w:r>
      <w:r>
        <w:rPr>
          <w:spacing w:val="-3"/>
        </w:rPr>
        <w:t xml:space="preserve"> </w:t>
      </w:r>
      <w:r>
        <w:t>Programı</w:t>
      </w:r>
      <w:r>
        <w:rPr>
          <w:b w:val="0"/>
        </w:rPr>
        <w:t>;</w:t>
      </w:r>
    </w:p>
    <w:p w:rsidR="00823544" w:rsidRDefault="00567CE5">
      <w:pPr>
        <w:pStyle w:val="ListeParagraf"/>
        <w:numPr>
          <w:ilvl w:val="1"/>
          <w:numId w:val="1"/>
        </w:numPr>
        <w:tabs>
          <w:tab w:val="left" w:pos="1197"/>
        </w:tabs>
        <w:spacing w:before="11" w:line="259" w:lineRule="auto"/>
        <w:ind w:right="115"/>
        <w:rPr>
          <w:sz w:val="24"/>
        </w:rPr>
      </w:pPr>
      <w:r>
        <w:rPr>
          <w:sz w:val="24"/>
        </w:rPr>
        <w:t>Toplam 30 krediden ve 60 AKTS kredisinden az olmamak kaydıyla en az 10 ders ile dönem projesi dersinden oluşur. (Kütahya Dumlupınar Üniversitesi Lisansüstü Eğitim Ve Öğretim Yönetmeliği: MADDE</w:t>
      </w:r>
      <w:r>
        <w:rPr>
          <w:spacing w:val="-2"/>
          <w:sz w:val="24"/>
        </w:rPr>
        <w:t xml:space="preserve"> </w:t>
      </w:r>
      <w:r>
        <w:rPr>
          <w:sz w:val="24"/>
        </w:rPr>
        <w:t>37)</w:t>
      </w:r>
    </w:p>
    <w:p w:rsidR="00823544" w:rsidRDefault="00567CE5">
      <w:pPr>
        <w:pStyle w:val="ListeParagraf"/>
        <w:numPr>
          <w:ilvl w:val="1"/>
          <w:numId w:val="1"/>
        </w:numPr>
        <w:tabs>
          <w:tab w:val="left" w:pos="1197"/>
        </w:tabs>
        <w:spacing w:before="1" w:line="259" w:lineRule="auto"/>
        <w:ind w:right="117"/>
        <w:rPr>
          <w:sz w:val="24"/>
        </w:rPr>
      </w:pPr>
      <w:r>
        <w:rPr>
          <w:sz w:val="24"/>
        </w:rPr>
        <w:t>Bilimsel araştırma teknikleri ile araştırma ve yayın etiği konularını içeren en az bir dersin tezsiz yüksek lisans programlarında verilmesi şartı yoktur. (YÖK’ün 30.12.2016 tarihli 84248 sayılı</w:t>
      </w:r>
      <w:r>
        <w:rPr>
          <w:spacing w:val="4"/>
          <w:sz w:val="24"/>
        </w:rPr>
        <w:t xml:space="preserve"> </w:t>
      </w:r>
      <w:r>
        <w:rPr>
          <w:sz w:val="24"/>
        </w:rPr>
        <w:t>yazısı)</w:t>
      </w:r>
    </w:p>
    <w:p w:rsidR="00496F73" w:rsidRDefault="00496F73" w:rsidP="00496F73">
      <w:pPr>
        <w:pStyle w:val="ListeParagraf"/>
        <w:tabs>
          <w:tab w:val="left" w:pos="1197"/>
        </w:tabs>
        <w:spacing w:before="1" w:line="259" w:lineRule="auto"/>
        <w:ind w:right="117" w:firstLine="0"/>
        <w:rPr>
          <w:sz w:val="24"/>
        </w:rPr>
      </w:pPr>
    </w:p>
    <w:p w:rsidR="00496F73" w:rsidRDefault="00496F73" w:rsidP="00496F73">
      <w:pPr>
        <w:pStyle w:val="ListeParagraf"/>
        <w:tabs>
          <w:tab w:val="left" w:pos="1197"/>
        </w:tabs>
        <w:spacing w:before="1" w:line="259" w:lineRule="auto"/>
        <w:ind w:right="117" w:firstLine="0"/>
        <w:rPr>
          <w:sz w:val="24"/>
        </w:rPr>
      </w:pPr>
    </w:p>
    <w:p w:rsidR="00823544" w:rsidRDefault="00567CE5">
      <w:pPr>
        <w:pStyle w:val="Balk1"/>
        <w:numPr>
          <w:ilvl w:val="0"/>
          <w:numId w:val="1"/>
        </w:numPr>
        <w:tabs>
          <w:tab w:val="left" w:pos="837"/>
        </w:tabs>
        <w:spacing w:line="290" w:lineRule="exact"/>
        <w:ind w:hanging="361"/>
        <w:rPr>
          <w:rFonts w:ascii="Calibri" w:hAnsi="Calibri"/>
          <w:b w:val="0"/>
        </w:rPr>
      </w:pPr>
      <w:r>
        <w:t>Doktora</w:t>
      </w:r>
      <w:r>
        <w:rPr>
          <w:spacing w:val="1"/>
        </w:rPr>
        <w:t xml:space="preserve"> </w:t>
      </w:r>
      <w:r>
        <w:t>Programı</w:t>
      </w:r>
      <w:r>
        <w:rPr>
          <w:b w:val="0"/>
        </w:rPr>
        <w:t>;</w:t>
      </w:r>
    </w:p>
    <w:p w:rsidR="00823544" w:rsidRDefault="00567CE5">
      <w:pPr>
        <w:pStyle w:val="ListeParagraf"/>
        <w:numPr>
          <w:ilvl w:val="1"/>
          <w:numId w:val="1"/>
        </w:numPr>
        <w:tabs>
          <w:tab w:val="left" w:pos="1197"/>
        </w:tabs>
        <w:spacing w:before="11" w:line="259" w:lineRule="auto"/>
        <w:ind w:right="116"/>
        <w:rPr>
          <w:sz w:val="24"/>
        </w:rPr>
      </w:pPr>
      <w:proofErr w:type="gramStart"/>
      <w:r>
        <w:rPr>
          <w:sz w:val="24"/>
        </w:rPr>
        <w:t>Tezli yüksek lisans derecesi ile kabul edilmiş öğrenciler için toplam 21 krediden</w:t>
      </w:r>
      <w:r>
        <w:rPr>
          <w:spacing w:val="-35"/>
          <w:sz w:val="24"/>
        </w:rPr>
        <w:t xml:space="preserve"> </w:t>
      </w:r>
      <w:r>
        <w:rPr>
          <w:sz w:val="24"/>
        </w:rPr>
        <w:t>ve bir eğitim-öğretim yılında 60 AKTS kredisinden az olmamak koşuluyla bilimsel araştırma</w:t>
      </w:r>
      <w:r>
        <w:rPr>
          <w:spacing w:val="-9"/>
          <w:sz w:val="24"/>
        </w:rPr>
        <w:t xml:space="preserve"> </w:t>
      </w:r>
      <w:r>
        <w:rPr>
          <w:sz w:val="24"/>
        </w:rPr>
        <w:t>teknikleri</w:t>
      </w:r>
      <w:r>
        <w:rPr>
          <w:spacing w:val="-7"/>
          <w:sz w:val="24"/>
        </w:rPr>
        <w:t xml:space="preserve"> </w:t>
      </w:r>
      <w:r>
        <w:rPr>
          <w:sz w:val="24"/>
        </w:rPr>
        <w:t>ile</w:t>
      </w:r>
      <w:r>
        <w:rPr>
          <w:spacing w:val="-8"/>
          <w:sz w:val="24"/>
        </w:rPr>
        <w:t xml:space="preserve"> </w:t>
      </w:r>
      <w:r>
        <w:rPr>
          <w:sz w:val="24"/>
        </w:rPr>
        <w:t>araştırma</w:t>
      </w:r>
      <w:r>
        <w:rPr>
          <w:spacing w:val="-9"/>
          <w:sz w:val="24"/>
        </w:rPr>
        <w:t xml:space="preserve"> </w:t>
      </w:r>
      <w:r>
        <w:rPr>
          <w:sz w:val="24"/>
        </w:rPr>
        <w:t>ve</w:t>
      </w:r>
      <w:r>
        <w:rPr>
          <w:spacing w:val="-6"/>
          <w:sz w:val="24"/>
        </w:rPr>
        <w:t xml:space="preserve"> </w:t>
      </w:r>
      <w:r>
        <w:rPr>
          <w:sz w:val="24"/>
        </w:rPr>
        <w:t>yayın</w:t>
      </w:r>
      <w:r>
        <w:rPr>
          <w:spacing w:val="-7"/>
          <w:sz w:val="24"/>
        </w:rPr>
        <w:t xml:space="preserve"> </w:t>
      </w:r>
      <w:r>
        <w:rPr>
          <w:sz w:val="24"/>
        </w:rPr>
        <w:t>etiği</w:t>
      </w:r>
      <w:r>
        <w:rPr>
          <w:spacing w:val="-8"/>
          <w:sz w:val="24"/>
        </w:rPr>
        <w:t xml:space="preserve"> </w:t>
      </w:r>
      <w:r>
        <w:rPr>
          <w:sz w:val="24"/>
        </w:rPr>
        <w:t>konularını</w:t>
      </w:r>
      <w:r>
        <w:rPr>
          <w:spacing w:val="-7"/>
          <w:sz w:val="24"/>
        </w:rPr>
        <w:t xml:space="preserve"> </w:t>
      </w:r>
      <w:r>
        <w:rPr>
          <w:sz w:val="24"/>
        </w:rPr>
        <w:t>içeren</w:t>
      </w:r>
      <w:r>
        <w:rPr>
          <w:spacing w:val="-7"/>
          <w:sz w:val="24"/>
        </w:rPr>
        <w:t xml:space="preserve"> </w:t>
      </w:r>
      <w:r>
        <w:rPr>
          <w:sz w:val="24"/>
        </w:rPr>
        <w:t>1</w:t>
      </w:r>
      <w:r>
        <w:rPr>
          <w:spacing w:val="-8"/>
          <w:sz w:val="24"/>
        </w:rPr>
        <w:t xml:space="preserve"> </w:t>
      </w:r>
      <w:r>
        <w:rPr>
          <w:sz w:val="24"/>
        </w:rPr>
        <w:t>ders</w:t>
      </w:r>
      <w:r>
        <w:rPr>
          <w:spacing w:val="-8"/>
          <w:sz w:val="24"/>
        </w:rPr>
        <w:t xml:space="preserve"> </w:t>
      </w:r>
      <w:r>
        <w:rPr>
          <w:sz w:val="24"/>
        </w:rPr>
        <w:t>olmak</w:t>
      </w:r>
      <w:r>
        <w:rPr>
          <w:spacing w:val="-7"/>
          <w:sz w:val="24"/>
        </w:rPr>
        <w:t xml:space="preserve"> </w:t>
      </w:r>
      <w:r>
        <w:rPr>
          <w:sz w:val="24"/>
        </w:rPr>
        <w:t xml:space="preserve">üzere en az 7 ders, doktora semineri dersi, yeterlik sınavı, tez önerisi ve uzmanlık alan dersi ile tez çalışması olmak üzere en az 240 AKTS kredisinden oluşur. </w:t>
      </w:r>
      <w:proofErr w:type="gramEnd"/>
      <w:r>
        <w:rPr>
          <w:sz w:val="24"/>
        </w:rPr>
        <w:t>Lisans derecesi ile kabul edilmiş öğrenciler için de en az 42 kredilik 14 ders, seminer ve doktora semineri dersi, yeterlik sınavı, tez önerisi ve uzmanlık alan dersi ile tez çalışması olmak üzere toplam en az 300 AKTS kredisinden oluşur. (Kütahya Dumlupınar Üniversitesi Lisansüstü Eğitim ve Öğretim Yönetmeliği: MADDE</w:t>
      </w:r>
      <w:r>
        <w:rPr>
          <w:spacing w:val="-21"/>
          <w:sz w:val="24"/>
        </w:rPr>
        <w:t xml:space="preserve"> </w:t>
      </w:r>
      <w:r>
        <w:rPr>
          <w:sz w:val="24"/>
        </w:rPr>
        <w:t>41)</w:t>
      </w:r>
    </w:p>
    <w:p w:rsidR="00823544" w:rsidRDefault="00567CE5">
      <w:pPr>
        <w:pStyle w:val="ListeParagraf"/>
        <w:numPr>
          <w:ilvl w:val="1"/>
          <w:numId w:val="1"/>
        </w:numPr>
        <w:tabs>
          <w:tab w:val="left" w:pos="1197"/>
        </w:tabs>
        <w:spacing w:line="259" w:lineRule="auto"/>
        <w:ind w:right="114"/>
        <w:rPr>
          <w:sz w:val="24"/>
        </w:rPr>
      </w:pPr>
      <w:r>
        <w:rPr>
          <w:sz w:val="24"/>
        </w:rPr>
        <w:t>Bilimsel araştırma teknikleri ile araştırma ve yayın etiği konularını içeren en az bir dersin</w:t>
      </w:r>
      <w:r>
        <w:rPr>
          <w:spacing w:val="-10"/>
          <w:sz w:val="24"/>
        </w:rPr>
        <w:t xml:space="preserve"> </w:t>
      </w:r>
      <w:r>
        <w:rPr>
          <w:sz w:val="24"/>
        </w:rPr>
        <w:t>lisansüstü</w:t>
      </w:r>
      <w:r>
        <w:rPr>
          <w:spacing w:val="-10"/>
          <w:sz w:val="24"/>
        </w:rPr>
        <w:t xml:space="preserve"> </w:t>
      </w:r>
      <w:r>
        <w:rPr>
          <w:sz w:val="24"/>
        </w:rPr>
        <w:t>eğitim</w:t>
      </w:r>
      <w:r>
        <w:rPr>
          <w:spacing w:val="-9"/>
          <w:sz w:val="24"/>
        </w:rPr>
        <w:t xml:space="preserve"> </w:t>
      </w:r>
      <w:r>
        <w:rPr>
          <w:sz w:val="24"/>
        </w:rPr>
        <w:t>sırasında</w:t>
      </w:r>
      <w:r>
        <w:rPr>
          <w:spacing w:val="-10"/>
          <w:sz w:val="24"/>
        </w:rPr>
        <w:t xml:space="preserve"> </w:t>
      </w:r>
      <w:r>
        <w:rPr>
          <w:sz w:val="24"/>
        </w:rPr>
        <w:t>verilmesi</w:t>
      </w:r>
      <w:r>
        <w:rPr>
          <w:spacing w:val="-9"/>
          <w:sz w:val="24"/>
        </w:rPr>
        <w:t xml:space="preserve"> </w:t>
      </w:r>
      <w:r>
        <w:rPr>
          <w:sz w:val="24"/>
        </w:rPr>
        <w:t>zorunludur.</w:t>
      </w:r>
      <w:r>
        <w:rPr>
          <w:spacing w:val="-10"/>
          <w:sz w:val="24"/>
        </w:rPr>
        <w:t xml:space="preserve"> </w:t>
      </w:r>
      <w:r>
        <w:rPr>
          <w:sz w:val="24"/>
        </w:rPr>
        <w:t>(YÖK</w:t>
      </w:r>
      <w:r>
        <w:rPr>
          <w:spacing w:val="-4"/>
          <w:sz w:val="24"/>
        </w:rPr>
        <w:t xml:space="preserve"> </w:t>
      </w:r>
      <w:r>
        <w:rPr>
          <w:sz w:val="24"/>
        </w:rPr>
        <w:t>Lisansüstü</w:t>
      </w:r>
      <w:r>
        <w:rPr>
          <w:spacing w:val="-10"/>
          <w:sz w:val="24"/>
        </w:rPr>
        <w:t xml:space="preserve"> </w:t>
      </w:r>
      <w:r>
        <w:rPr>
          <w:sz w:val="24"/>
        </w:rPr>
        <w:t>Eğitim</w:t>
      </w:r>
      <w:r>
        <w:rPr>
          <w:spacing w:val="-9"/>
          <w:sz w:val="24"/>
        </w:rPr>
        <w:t xml:space="preserve"> </w:t>
      </w:r>
      <w:r>
        <w:rPr>
          <w:sz w:val="24"/>
        </w:rPr>
        <w:t>ve Öğretim Yönetmeliği:</w:t>
      </w:r>
      <w:r>
        <w:rPr>
          <w:spacing w:val="-1"/>
          <w:sz w:val="24"/>
        </w:rPr>
        <w:t xml:space="preserve"> </w:t>
      </w:r>
      <w:r>
        <w:rPr>
          <w:sz w:val="24"/>
        </w:rPr>
        <w:t>Madde34)</w:t>
      </w:r>
    </w:p>
    <w:p w:rsidR="00496F73" w:rsidRDefault="00496F73" w:rsidP="00496F73">
      <w:pPr>
        <w:pStyle w:val="ListeParagraf"/>
        <w:tabs>
          <w:tab w:val="left" w:pos="1197"/>
        </w:tabs>
        <w:spacing w:line="259" w:lineRule="auto"/>
        <w:ind w:right="114" w:firstLine="0"/>
        <w:rPr>
          <w:sz w:val="24"/>
        </w:rPr>
      </w:pPr>
    </w:p>
    <w:p w:rsidR="00496F73" w:rsidRDefault="00496F73" w:rsidP="00496F73">
      <w:pPr>
        <w:pStyle w:val="ListeParagraf"/>
        <w:tabs>
          <w:tab w:val="left" w:pos="1197"/>
        </w:tabs>
        <w:spacing w:line="259" w:lineRule="auto"/>
        <w:ind w:right="114" w:firstLine="0"/>
        <w:rPr>
          <w:sz w:val="24"/>
        </w:rPr>
      </w:pPr>
    </w:p>
    <w:p w:rsidR="00496F73" w:rsidRDefault="00496F73" w:rsidP="00496F73">
      <w:pPr>
        <w:pStyle w:val="ListeParagraf"/>
        <w:tabs>
          <w:tab w:val="left" w:pos="1197"/>
        </w:tabs>
        <w:spacing w:line="259" w:lineRule="auto"/>
        <w:ind w:right="114" w:firstLine="0"/>
        <w:rPr>
          <w:sz w:val="24"/>
        </w:rPr>
      </w:pPr>
    </w:p>
    <w:p w:rsidR="00496F73" w:rsidRDefault="00496F73" w:rsidP="00496F73">
      <w:pPr>
        <w:pStyle w:val="ListeParagraf"/>
        <w:tabs>
          <w:tab w:val="left" w:pos="1197"/>
        </w:tabs>
        <w:spacing w:line="259" w:lineRule="auto"/>
        <w:ind w:right="114" w:firstLine="0"/>
        <w:rPr>
          <w:sz w:val="24"/>
        </w:rPr>
      </w:pPr>
    </w:p>
    <w:p w:rsidR="00496F73" w:rsidRDefault="00496F73" w:rsidP="00496F73">
      <w:pPr>
        <w:pStyle w:val="ListeParagraf"/>
        <w:tabs>
          <w:tab w:val="left" w:pos="1197"/>
        </w:tabs>
        <w:spacing w:line="259" w:lineRule="auto"/>
        <w:ind w:right="114" w:firstLine="0"/>
        <w:rPr>
          <w:sz w:val="24"/>
        </w:rPr>
      </w:pPr>
    </w:p>
    <w:p w:rsidR="00496F73" w:rsidRDefault="00496F73" w:rsidP="00496F73">
      <w:pPr>
        <w:pStyle w:val="ListeParagraf"/>
        <w:tabs>
          <w:tab w:val="left" w:pos="1197"/>
        </w:tabs>
        <w:spacing w:line="259" w:lineRule="auto"/>
        <w:ind w:right="114" w:firstLine="0"/>
        <w:rPr>
          <w:sz w:val="24"/>
        </w:rPr>
      </w:pPr>
    </w:p>
    <w:p w:rsidR="00496F73" w:rsidRDefault="00496F73" w:rsidP="00496F73">
      <w:pPr>
        <w:pStyle w:val="ListeParagraf"/>
        <w:tabs>
          <w:tab w:val="left" w:pos="1197"/>
        </w:tabs>
        <w:spacing w:line="259" w:lineRule="auto"/>
        <w:ind w:right="114" w:firstLine="0"/>
        <w:rPr>
          <w:sz w:val="24"/>
        </w:rPr>
      </w:pPr>
    </w:p>
    <w:p w:rsidR="00496F73" w:rsidRDefault="00496F73" w:rsidP="00496F73">
      <w:pPr>
        <w:pStyle w:val="ListeParagraf"/>
        <w:tabs>
          <w:tab w:val="left" w:pos="1197"/>
        </w:tabs>
        <w:spacing w:line="259" w:lineRule="auto"/>
        <w:ind w:right="114" w:firstLine="0"/>
        <w:rPr>
          <w:sz w:val="24"/>
        </w:rPr>
      </w:pPr>
    </w:p>
    <w:p w:rsidR="00823544" w:rsidRPr="00114DC8" w:rsidRDefault="00567CE5" w:rsidP="00114DC8">
      <w:pPr>
        <w:pStyle w:val="ListeParagraf"/>
        <w:numPr>
          <w:ilvl w:val="0"/>
          <w:numId w:val="1"/>
        </w:numPr>
        <w:tabs>
          <w:tab w:val="left" w:pos="837"/>
        </w:tabs>
        <w:spacing w:before="72" w:line="259" w:lineRule="auto"/>
        <w:ind w:right="114" w:firstLine="0"/>
      </w:pPr>
      <w:r w:rsidRPr="00496F73">
        <w:rPr>
          <w:b/>
          <w:sz w:val="24"/>
        </w:rPr>
        <w:t xml:space="preserve">Dersler Hakkında Genel Bilgi: </w:t>
      </w:r>
      <w:r>
        <w:rPr>
          <w:sz w:val="24"/>
        </w:rPr>
        <w:t>Lisansüstü programlardaki dersler zorunlu ve seçmeli olmak üzere iki gruba ayrılır. EABDK/EASDK, yarıyıl itibarıyla toplam AKTS kredi miktarının yarısını geçmemek kaydıyla müfredat programındaki zorunlu dersleri belirler. Bunun dışında seçmeli ve uygulamalı derslerle seminerlere ağırlık verilir. Zorunlu</w:t>
      </w:r>
      <w:r w:rsidRPr="00496F73">
        <w:rPr>
          <w:spacing w:val="-15"/>
          <w:sz w:val="24"/>
        </w:rPr>
        <w:t xml:space="preserve"> </w:t>
      </w:r>
      <w:r>
        <w:rPr>
          <w:sz w:val="24"/>
        </w:rPr>
        <w:t>dersler,</w:t>
      </w:r>
      <w:r w:rsidRPr="00496F73">
        <w:rPr>
          <w:spacing w:val="-12"/>
          <w:sz w:val="24"/>
        </w:rPr>
        <w:t xml:space="preserve"> </w:t>
      </w:r>
      <w:r>
        <w:rPr>
          <w:sz w:val="24"/>
        </w:rPr>
        <w:t>müfredatta</w:t>
      </w:r>
      <w:r w:rsidRPr="00496F73">
        <w:rPr>
          <w:spacing w:val="-14"/>
          <w:sz w:val="24"/>
        </w:rPr>
        <w:t xml:space="preserve"> </w:t>
      </w:r>
      <w:r>
        <w:rPr>
          <w:sz w:val="24"/>
        </w:rPr>
        <w:t>tanımlanmış</w:t>
      </w:r>
      <w:r w:rsidRPr="00496F73">
        <w:rPr>
          <w:spacing w:val="-13"/>
          <w:sz w:val="24"/>
        </w:rPr>
        <w:t xml:space="preserve"> </w:t>
      </w:r>
      <w:r>
        <w:rPr>
          <w:sz w:val="24"/>
        </w:rPr>
        <w:t>ve</w:t>
      </w:r>
      <w:r w:rsidRPr="00496F73">
        <w:rPr>
          <w:spacing w:val="-14"/>
          <w:sz w:val="24"/>
        </w:rPr>
        <w:t xml:space="preserve"> </w:t>
      </w:r>
      <w:r>
        <w:rPr>
          <w:sz w:val="24"/>
        </w:rPr>
        <w:t>alınması</w:t>
      </w:r>
      <w:r w:rsidRPr="00496F73">
        <w:rPr>
          <w:spacing w:val="-13"/>
          <w:sz w:val="24"/>
        </w:rPr>
        <w:t xml:space="preserve"> </w:t>
      </w:r>
      <w:r>
        <w:rPr>
          <w:sz w:val="24"/>
        </w:rPr>
        <w:t>gereken</w:t>
      </w:r>
      <w:r w:rsidRPr="00496F73">
        <w:rPr>
          <w:spacing w:val="-13"/>
          <w:sz w:val="24"/>
        </w:rPr>
        <w:t xml:space="preserve"> </w:t>
      </w:r>
      <w:r>
        <w:rPr>
          <w:sz w:val="24"/>
        </w:rPr>
        <w:t>derslerdir.</w:t>
      </w:r>
      <w:r w:rsidRPr="00496F73">
        <w:rPr>
          <w:spacing w:val="-13"/>
          <w:sz w:val="24"/>
        </w:rPr>
        <w:t xml:space="preserve"> </w:t>
      </w:r>
      <w:r>
        <w:rPr>
          <w:sz w:val="24"/>
        </w:rPr>
        <w:t>Seçmeli</w:t>
      </w:r>
      <w:r w:rsidRPr="00496F73">
        <w:rPr>
          <w:spacing w:val="-8"/>
          <w:sz w:val="24"/>
        </w:rPr>
        <w:t xml:space="preserve"> </w:t>
      </w:r>
      <w:proofErr w:type="spellStart"/>
      <w:r>
        <w:rPr>
          <w:sz w:val="24"/>
        </w:rPr>
        <w:t>dersler</w:t>
      </w:r>
      <w:r>
        <w:t>ise</w:t>
      </w:r>
      <w:proofErr w:type="spellEnd"/>
      <w:r>
        <w:t>; sayısı, türü ve ders grupları müfredatta tanımlanan ve seçimi öğrenciler tarafından yapılan derslerdir. Lisansüstü programlarda okutulacak derslerin adı, kodu, içeriği, AKTS</w:t>
      </w:r>
      <w:r w:rsidRPr="00496F73">
        <w:rPr>
          <w:spacing w:val="-14"/>
        </w:rPr>
        <w:t xml:space="preserve"> </w:t>
      </w:r>
      <w:r>
        <w:t>kredisi,</w:t>
      </w:r>
      <w:r w:rsidRPr="00496F73">
        <w:rPr>
          <w:spacing w:val="-13"/>
        </w:rPr>
        <w:t xml:space="preserve"> </w:t>
      </w:r>
      <w:r>
        <w:t>kredi</w:t>
      </w:r>
      <w:r w:rsidRPr="00496F73">
        <w:rPr>
          <w:spacing w:val="-14"/>
        </w:rPr>
        <w:t xml:space="preserve"> </w:t>
      </w:r>
      <w:r>
        <w:t>değeri</w:t>
      </w:r>
      <w:r w:rsidRPr="00496F73">
        <w:rPr>
          <w:spacing w:val="-14"/>
        </w:rPr>
        <w:t xml:space="preserve"> </w:t>
      </w:r>
      <w:r>
        <w:t>ve</w:t>
      </w:r>
      <w:r w:rsidRPr="00496F73">
        <w:rPr>
          <w:spacing w:val="-14"/>
        </w:rPr>
        <w:t xml:space="preserve"> </w:t>
      </w:r>
      <w:r>
        <w:t>niteliği</w:t>
      </w:r>
      <w:r w:rsidRPr="00496F73">
        <w:rPr>
          <w:spacing w:val="-13"/>
        </w:rPr>
        <w:t xml:space="preserve"> </w:t>
      </w:r>
      <w:r>
        <w:t>ilgili</w:t>
      </w:r>
      <w:r w:rsidRPr="00496F73">
        <w:rPr>
          <w:spacing w:val="-14"/>
        </w:rPr>
        <w:t xml:space="preserve"> </w:t>
      </w:r>
      <w:r>
        <w:t>EABDK/</w:t>
      </w:r>
      <w:proofErr w:type="spellStart"/>
      <w:r>
        <w:t>EASDK’nin</w:t>
      </w:r>
      <w:proofErr w:type="spellEnd"/>
      <w:r w:rsidRPr="00496F73">
        <w:rPr>
          <w:spacing w:val="-14"/>
        </w:rPr>
        <w:t xml:space="preserve"> </w:t>
      </w:r>
      <w:r>
        <w:t>önerisi</w:t>
      </w:r>
      <w:r w:rsidRPr="00496F73">
        <w:rPr>
          <w:spacing w:val="-13"/>
        </w:rPr>
        <w:t xml:space="preserve"> </w:t>
      </w:r>
      <w:r>
        <w:t>üzerine</w:t>
      </w:r>
      <w:r w:rsidRPr="00496F73">
        <w:rPr>
          <w:spacing w:val="-16"/>
        </w:rPr>
        <w:t xml:space="preserve"> </w:t>
      </w:r>
      <w:r>
        <w:t>enstitü kurulunun teklifi ve Senato onayı ile belirlenir. Bir yarıyılda açılacak dersler, bu derslerin</w:t>
      </w:r>
      <w:r w:rsidRPr="00496F73">
        <w:rPr>
          <w:spacing w:val="-8"/>
        </w:rPr>
        <w:t xml:space="preserve"> </w:t>
      </w:r>
      <w:r>
        <w:t>hangi</w:t>
      </w:r>
      <w:r w:rsidRPr="00496F73">
        <w:rPr>
          <w:spacing w:val="-6"/>
        </w:rPr>
        <w:t xml:space="preserve"> </w:t>
      </w:r>
      <w:r>
        <w:t>öğretim</w:t>
      </w:r>
      <w:r w:rsidRPr="00496F73">
        <w:rPr>
          <w:spacing w:val="-6"/>
        </w:rPr>
        <w:t xml:space="preserve"> </w:t>
      </w:r>
      <w:r>
        <w:t>üyeleri</w:t>
      </w:r>
      <w:r w:rsidRPr="00496F73">
        <w:rPr>
          <w:spacing w:val="-7"/>
        </w:rPr>
        <w:t xml:space="preserve"> </w:t>
      </w:r>
      <w:r>
        <w:t>tarafından</w:t>
      </w:r>
      <w:r w:rsidRPr="00496F73">
        <w:rPr>
          <w:spacing w:val="-4"/>
        </w:rPr>
        <w:t xml:space="preserve"> </w:t>
      </w:r>
      <w:r>
        <w:t>verileceği,</w:t>
      </w:r>
      <w:r w:rsidRPr="00496F73">
        <w:rPr>
          <w:spacing w:val="-6"/>
        </w:rPr>
        <w:t xml:space="preserve"> </w:t>
      </w:r>
      <w:r>
        <w:t>ders</w:t>
      </w:r>
      <w:r w:rsidRPr="00496F73">
        <w:rPr>
          <w:spacing w:val="-7"/>
        </w:rPr>
        <w:t xml:space="preserve"> </w:t>
      </w:r>
      <w:r>
        <w:t>programları</w:t>
      </w:r>
      <w:r w:rsidRPr="00496F73">
        <w:rPr>
          <w:spacing w:val="-7"/>
        </w:rPr>
        <w:t xml:space="preserve"> </w:t>
      </w:r>
      <w:r>
        <w:t>ve</w:t>
      </w:r>
      <w:r w:rsidRPr="00496F73">
        <w:rPr>
          <w:spacing w:val="-5"/>
        </w:rPr>
        <w:t xml:space="preserve"> </w:t>
      </w:r>
      <w:r>
        <w:t>bu</w:t>
      </w:r>
      <w:r w:rsidRPr="00496F73">
        <w:rPr>
          <w:spacing w:val="-6"/>
        </w:rPr>
        <w:t xml:space="preserve"> </w:t>
      </w:r>
      <w:r>
        <w:t>hususlarda yapılacak olan değişiklikler EABDB/</w:t>
      </w:r>
      <w:proofErr w:type="spellStart"/>
      <w:r>
        <w:t>EASDB’nin</w:t>
      </w:r>
      <w:proofErr w:type="spellEnd"/>
      <w:r>
        <w:t xml:space="preserve"> önerisi üzerine enstitü yönetim kurulunun onayı ile yapılır. Bir dersin kredi değeri, o dersin haftalık teorik ders saatlerinin tamamı ile laboratuvar, uygulama, atölye, stüdyo, staj ve benzeri çalışmaların haftalık saatlerinin yarısının toplamından oluşur. AKTS kredi değeri ise, Türkiye Yükseköğretim Yeterlilikler Çerçevesi dâhilinde öğrenci iş yüküne göre ilgili EABDB/</w:t>
      </w:r>
      <w:proofErr w:type="spellStart"/>
      <w:r>
        <w:t>EASDB’nin</w:t>
      </w:r>
      <w:proofErr w:type="spellEnd"/>
      <w:r w:rsidRPr="00496F73">
        <w:rPr>
          <w:spacing w:val="-15"/>
        </w:rPr>
        <w:t xml:space="preserve"> </w:t>
      </w:r>
      <w:r>
        <w:t>önerisi,</w:t>
      </w:r>
      <w:r w:rsidRPr="00496F73">
        <w:rPr>
          <w:spacing w:val="-13"/>
        </w:rPr>
        <w:t xml:space="preserve"> </w:t>
      </w:r>
      <w:r>
        <w:t>enstitü</w:t>
      </w:r>
      <w:r w:rsidRPr="00496F73">
        <w:rPr>
          <w:spacing w:val="-13"/>
        </w:rPr>
        <w:t xml:space="preserve"> </w:t>
      </w:r>
      <w:r>
        <w:t>kurulunun</w:t>
      </w:r>
      <w:r w:rsidRPr="00496F73">
        <w:rPr>
          <w:spacing w:val="-14"/>
        </w:rPr>
        <w:t xml:space="preserve"> </w:t>
      </w:r>
      <w:r>
        <w:t>teklifi</w:t>
      </w:r>
      <w:r w:rsidRPr="00496F73">
        <w:rPr>
          <w:spacing w:val="-13"/>
        </w:rPr>
        <w:t xml:space="preserve"> </w:t>
      </w:r>
      <w:r>
        <w:t>ve</w:t>
      </w:r>
      <w:r w:rsidRPr="00496F73">
        <w:rPr>
          <w:spacing w:val="-14"/>
        </w:rPr>
        <w:t xml:space="preserve"> </w:t>
      </w:r>
      <w:r>
        <w:t>Senatonun</w:t>
      </w:r>
      <w:r w:rsidRPr="00496F73">
        <w:rPr>
          <w:spacing w:val="-14"/>
        </w:rPr>
        <w:t xml:space="preserve"> </w:t>
      </w:r>
      <w:r>
        <w:t>onayı</w:t>
      </w:r>
      <w:r w:rsidRPr="00496F73">
        <w:rPr>
          <w:spacing w:val="-13"/>
        </w:rPr>
        <w:t xml:space="preserve"> </w:t>
      </w:r>
      <w:r>
        <w:t>ile</w:t>
      </w:r>
      <w:r w:rsidRPr="00496F73">
        <w:rPr>
          <w:spacing w:val="-14"/>
        </w:rPr>
        <w:t xml:space="preserve"> </w:t>
      </w:r>
      <w:r>
        <w:t>belirlenir. Seminer,</w:t>
      </w:r>
      <w:r w:rsidRPr="00496F73">
        <w:rPr>
          <w:spacing w:val="-8"/>
        </w:rPr>
        <w:t xml:space="preserve"> </w:t>
      </w:r>
      <w:r>
        <w:t>uzmanlık</w:t>
      </w:r>
      <w:r w:rsidRPr="00496F73">
        <w:rPr>
          <w:spacing w:val="-7"/>
        </w:rPr>
        <w:t xml:space="preserve"> </w:t>
      </w:r>
      <w:r>
        <w:t>alan</w:t>
      </w:r>
      <w:r w:rsidRPr="00496F73">
        <w:rPr>
          <w:spacing w:val="-8"/>
        </w:rPr>
        <w:t xml:space="preserve"> </w:t>
      </w:r>
      <w:r>
        <w:t>dersi,</w:t>
      </w:r>
      <w:r w:rsidRPr="00496F73">
        <w:rPr>
          <w:spacing w:val="-6"/>
        </w:rPr>
        <w:t xml:space="preserve"> </w:t>
      </w:r>
      <w:r>
        <w:t>dönem</w:t>
      </w:r>
      <w:r w:rsidRPr="00496F73">
        <w:rPr>
          <w:spacing w:val="-7"/>
        </w:rPr>
        <w:t xml:space="preserve"> </w:t>
      </w:r>
      <w:r>
        <w:t>projesi,</w:t>
      </w:r>
      <w:r w:rsidRPr="00496F73">
        <w:rPr>
          <w:spacing w:val="-7"/>
        </w:rPr>
        <w:t xml:space="preserve"> </w:t>
      </w:r>
      <w:r>
        <w:t>tez</w:t>
      </w:r>
      <w:r w:rsidRPr="00496F73">
        <w:rPr>
          <w:spacing w:val="-7"/>
        </w:rPr>
        <w:t xml:space="preserve"> </w:t>
      </w:r>
      <w:r>
        <w:t>çalışması</w:t>
      </w:r>
      <w:r w:rsidRPr="00496F73">
        <w:rPr>
          <w:spacing w:val="-6"/>
        </w:rPr>
        <w:t xml:space="preserve"> </w:t>
      </w:r>
      <w:r>
        <w:t>ve</w:t>
      </w:r>
      <w:r w:rsidRPr="00496F73">
        <w:rPr>
          <w:spacing w:val="-8"/>
        </w:rPr>
        <w:t xml:space="preserve"> </w:t>
      </w:r>
      <w:r>
        <w:t>benzeri</w:t>
      </w:r>
      <w:r w:rsidRPr="00496F73">
        <w:rPr>
          <w:spacing w:val="-8"/>
        </w:rPr>
        <w:t xml:space="preserve"> </w:t>
      </w:r>
      <w:r>
        <w:t>kredisiz</w:t>
      </w:r>
      <w:r w:rsidRPr="00496F73">
        <w:rPr>
          <w:spacing w:val="-6"/>
        </w:rPr>
        <w:t xml:space="preserve"> </w:t>
      </w:r>
      <w:r>
        <w:t>derslerin haftalık teorik ve uygulamalı saatleri ilgili EABDB/</w:t>
      </w:r>
      <w:proofErr w:type="spellStart"/>
      <w:r>
        <w:t>EASDB’nin</w:t>
      </w:r>
      <w:proofErr w:type="spellEnd"/>
      <w:r>
        <w:t xml:space="preserve"> önerisi, enstitü kurulunun teklifi ve Senatonun onayı ile belirlenir. (Kütahya Dumlupınar Üniversitesi Lisansüstü Eğitim ve Öğretim Yönetmeliği: MADDE 21)</w:t>
      </w:r>
    </w:p>
    <w:sectPr w:rsidR="00823544" w:rsidRPr="00114DC8">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D31CE"/>
    <w:multiLevelType w:val="hybridMultilevel"/>
    <w:tmpl w:val="CE808E44"/>
    <w:lvl w:ilvl="0" w:tplc="3528A85C">
      <w:start w:val="1"/>
      <w:numFmt w:val="decimal"/>
      <w:lvlText w:val="%1-"/>
      <w:lvlJc w:val="left"/>
      <w:pPr>
        <w:ind w:left="836" w:hanging="360"/>
      </w:pPr>
      <w:rPr>
        <w:rFonts w:hint="default"/>
        <w:b/>
        <w:bCs/>
        <w:spacing w:val="-4"/>
        <w:w w:val="100"/>
        <w:lang w:val="tr-TR" w:eastAsia="tr-TR" w:bidi="tr-TR"/>
      </w:rPr>
    </w:lvl>
    <w:lvl w:ilvl="1" w:tplc="7A046692">
      <w:start w:val="1"/>
      <w:numFmt w:val="lowerLetter"/>
      <w:lvlText w:val="%2)"/>
      <w:lvlJc w:val="left"/>
      <w:pPr>
        <w:ind w:left="1196" w:hanging="360"/>
      </w:pPr>
      <w:rPr>
        <w:rFonts w:ascii="Times New Roman" w:eastAsia="Times New Roman" w:hAnsi="Times New Roman" w:cs="Times New Roman" w:hint="default"/>
        <w:spacing w:val="-13"/>
        <w:w w:val="99"/>
        <w:sz w:val="24"/>
        <w:szCs w:val="24"/>
        <w:lang w:val="tr-TR" w:eastAsia="tr-TR" w:bidi="tr-TR"/>
      </w:rPr>
    </w:lvl>
    <w:lvl w:ilvl="2" w:tplc="6FDA8034">
      <w:numFmt w:val="bullet"/>
      <w:lvlText w:val="•"/>
      <w:lvlJc w:val="left"/>
      <w:pPr>
        <w:ind w:left="2100" w:hanging="360"/>
      </w:pPr>
      <w:rPr>
        <w:rFonts w:hint="default"/>
        <w:lang w:val="tr-TR" w:eastAsia="tr-TR" w:bidi="tr-TR"/>
      </w:rPr>
    </w:lvl>
    <w:lvl w:ilvl="3" w:tplc="E78EF1A0">
      <w:numFmt w:val="bullet"/>
      <w:lvlText w:val="•"/>
      <w:lvlJc w:val="left"/>
      <w:pPr>
        <w:ind w:left="3001" w:hanging="360"/>
      </w:pPr>
      <w:rPr>
        <w:rFonts w:hint="default"/>
        <w:lang w:val="tr-TR" w:eastAsia="tr-TR" w:bidi="tr-TR"/>
      </w:rPr>
    </w:lvl>
    <w:lvl w:ilvl="4" w:tplc="336E6F64">
      <w:numFmt w:val="bullet"/>
      <w:lvlText w:val="•"/>
      <w:lvlJc w:val="left"/>
      <w:pPr>
        <w:ind w:left="3902" w:hanging="360"/>
      </w:pPr>
      <w:rPr>
        <w:rFonts w:hint="default"/>
        <w:lang w:val="tr-TR" w:eastAsia="tr-TR" w:bidi="tr-TR"/>
      </w:rPr>
    </w:lvl>
    <w:lvl w:ilvl="5" w:tplc="B210957E">
      <w:numFmt w:val="bullet"/>
      <w:lvlText w:val="•"/>
      <w:lvlJc w:val="left"/>
      <w:pPr>
        <w:ind w:left="4802" w:hanging="360"/>
      </w:pPr>
      <w:rPr>
        <w:rFonts w:hint="default"/>
        <w:lang w:val="tr-TR" w:eastAsia="tr-TR" w:bidi="tr-TR"/>
      </w:rPr>
    </w:lvl>
    <w:lvl w:ilvl="6" w:tplc="790AF228">
      <w:numFmt w:val="bullet"/>
      <w:lvlText w:val="•"/>
      <w:lvlJc w:val="left"/>
      <w:pPr>
        <w:ind w:left="5703" w:hanging="360"/>
      </w:pPr>
      <w:rPr>
        <w:rFonts w:hint="default"/>
        <w:lang w:val="tr-TR" w:eastAsia="tr-TR" w:bidi="tr-TR"/>
      </w:rPr>
    </w:lvl>
    <w:lvl w:ilvl="7" w:tplc="A74EDD50">
      <w:numFmt w:val="bullet"/>
      <w:lvlText w:val="•"/>
      <w:lvlJc w:val="left"/>
      <w:pPr>
        <w:ind w:left="6604" w:hanging="360"/>
      </w:pPr>
      <w:rPr>
        <w:rFonts w:hint="default"/>
        <w:lang w:val="tr-TR" w:eastAsia="tr-TR" w:bidi="tr-TR"/>
      </w:rPr>
    </w:lvl>
    <w:lvl w:ilvl="8" w:tplc="ECE479CA">
      <w:numFmt w:val="bullet"/>
      <w:lvlText w:val="•"/>
      <w:lvlJc w:val="left"/>
      <w:pPr>
        <w:ind w:left="7504"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23544"/>
    <w:rsid w:val="00114DC8"/>
    <w:rsid w:val="00496F73"/>
    <w:rsid w:val="00567CE5"/>
    <w:rsid w:val="00823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7C1B"/>
  <w15:docId w15:val="{EEE1160D-76EE-4A84-948C-DD8E272E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36" w:hanging="361"/>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96" w:right="113" w:hanging="360"/>
      <w:jc w:val="both"/>
    </w:pPr>
    <w:rPr>
      <w:sz w:val="24"/>
      <w:szCs w:val="24"/>
    </w:rPr>
  </w:style>
  <w:style w:type="paragraph" w:styleId="ListeParagraf">
    <w:name w:val="List Paragraph"/>
    <w:basedOn w:val="Normal"/>
    <w:uiPriority w:val="1"/>
    <w:qFormat/>
    <w:pPr>
      <w:ind w:left="119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sülbüye umurhan</dc:creator>
  <cp:lastModifiedBy>acer</cp:lastModifiedBy>
  <cp:revision>7</cp:revision>
  <dcterms:created xsi:type="dcterms:W3CDTF">2023-10-16T08:23:00Z</dcterms:created>
  <dcterms:modified xsi:type="dcterms:W3CDTF">2023-11-03T06:15:00Z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2016</vt:lpwstr>
  </property>
  <property fmtid="{D5CDD505-2E9C-101B-9397-08002B2CF9AE}" pid="4" name="LastSaved">
    <vt:filetime>2023-10-16T00:00:00Z</vt:filetime>
  </property>
</Properties>
</file>