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page" w:horzAnchor="margin" w:tblpY="361"/>
        <w:tblW w:w="515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821"/>
        <w:gridCol w:w="1027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6D0102" w:rsidRPr="006D0102" w14:paraId="4602CFFC" w14:textId="77777777" w:rsidTr="001B268D">
        <w:trPr>
          <w:trHeight w:val="544"/>
        </w:trPr>
        <w:tc>
          <w:tcPr>
            <w:tcW w:w="846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E3F254F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87414F" w14:textId="77777777" w:rsidR="006D0102" w:rsidRPr="006D0102" w:rsidRDefault="006D0102" w:rsidP="007D6076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AE1460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F4905BD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F6DF350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81BFAC2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46FD53E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1549387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4AC5A03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306193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C02B4E3" w14:textId="77777777" w:rsidR="006D0102" w:rsidRPr="006D0102" w:rsidRDefault="006D0102" w:rsidP="007D6076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42A785B" wp14:editId="6C57EDC8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25B1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CCDF15B" w14:textId="77777777" w:rsidR="006D0102" w:rsidRPr="006D0102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53B0DBAA" w14:textId="77777777" w:rsidR="006D0102" w:rsidRPr="006D0102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42E7FE05" w14:textId="3078E880" w:rsidR="006D0102" w:rsidRPr="006D0102" w:rsidRDefault="005C18D4" w:rsidP="007D6076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 xml:space="preserve">Sağlık Kültür ve Spor </w:t>
            </w:r>
            <w:r w:rsidR="006D0102" w:rsidRPr="006D0102">
              <w:rPr>
                <w:b/>
                <w:color w:val="EE0000"/>
                <w:sz w:val="28"/>
                <w:szCs w:val="24"/>
                <w:lang w:val="tr-TR"/>
              </w:rPr>
              <w:t>Daire Başkanlığı</w:t>
            </w:r>
          </w:p>
          <w:p w14:paraId="5908E9EB" w14:textId="77777777" w:rsidR="006D0102" w:rsidRPr="006D0102" w:rsidRDefault="006D0102" w:rsidP="007D6076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1B268D" w:rsidRPr="006D0102" w14:paraId="64A64118" w14:textId="77777777" w:rsidTr="001B268D">
        <w:trPr>
          <w:trHeight w:val="596"/>
        </w:trPr>
        <w:tc>
          <w:tcPr>
            <w:tcW w:w="846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F1DACC" w14:textId="77777777" w:rsidR="001B268D" w:rsidRPr="006D0102" w:rsidRDefault="001B268D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63C5A8" w14:textId="7F109DDC" w:rsidR="001B268D" w:rsidRPr="006D0102" w:rsidRDefault="001B268D" w:rsidP="007D6076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97B11">
              <w:rPr>
                <w:b/>
                <w:color w:val="000000" w:themeColor="text1"/>
                <w:sz w:val="24"/>
                <w:szCs w:val="24"/>
                <w:lang w:val="tr-TR"/>
              </w:rPr>
              <w:t>HASSAS GÖREV TESPİT FORMU</w:t>
            </w:r>
            <w:r w:rsidR="002940EC">
              <w:rPr>
                <w:b/>
                <w:color w:val="000000" w:themeColor="text1"/>
                <w:sz w:val="24"/>
                <w:szCs w:val="24"/>
                <w:lang w:val="tr-TR"/>
              </w:rPr>
              <w:t xml:space="preserve"> (EK-7)</w:t>
            </w:r>
          </w:p>
        </w:tc>
      </w:tr>
      <w:tr w:rsidR="006D0102" w:rsidRPr="006D0102" w14:paraId="75E9FB03" w14:textId="77777777" w:rsidTr="001B268D">
        <w:trPr>
          <w:trHeight w:val="178"/>
        </w:trPr>
        <w:tc>
          <w:tcPr>
            <w:tcW w:w="8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BF11AA" w14:textId="77777777" w:rsidR="006D0102" w:rsidRPr="006D0102" w:rsidRDefault="006D0102" w:rsidP="007D6076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57EA5" w14:textId="77777777" w:rsidR="006D0102" w:rsidRPr="006D0102" w:rsidRDefault="006D0102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8829E" w14:textId="4E63E883" w:rsidR="006D0102" w:rsidRPr="006D0102" w:rsidRDefault="006D0102" w:rsidP="003A5FA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="003A5FAF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24/ 10 /2025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7B8D9" w14:textId="77777777" w:rsidR="006D0102" w:rsidRPr="006D0102" w:rsidRDefault="006D0102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9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B2151" w14:textId="77777777" w:rsidR="006D0102" w:rsidRPr="006D0102" w:rsidRDefault="006D0102" w:rsidP="007D6076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proofErr w:type="gramStart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</w:tr>
      <w:tr w:rsidR="006D0102" w:rsidRPr="006D0102" w14:paraId="2EF97237" w14:textId="77777777" w:rsidTr="001B268D">
        <w:trPr>
          <w:trHeight w:val="242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F9315" w14:textId="77777777" w:rsidR="006D0102" w:rsidRPr="006D0102" w:rsidRDefault="006D0102" w:rsidP="007D607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CA632D" w14:textId="77777777" w:rsidR="006D0102" w:rsidRPr="006D0102" w:rsidRDefault="006D0102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4B60F6" w14:textId="77777777" w:rsidR="006D0102" w:rsidRPr="006D0102" w:rsidRDefault="006D0102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365E8" w14:textId="3373CD75" w:rsidR="006D0102" w:rsidRPr="006D0102" w:rsidRDefault="003A5FAF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 X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F93307" w14:textId="77777777" w:rsidR="006D0102" w:rsidRPr="006D0102" w:rsidRDefault="006D0102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273A6E" w14:textId="77777777" w:rsidR="006D0102" w:rsidRPr="006D0102" w:rsidRDefault="006D0102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6D0102" w:rsidRPr="006D0102" w14:paraId="0E8AF6CB" w14:textId="77777777" w:rsidTr="001B268D">
        <w:trPr>
          <w:trHeight w:val="276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29F832B" w14:textId="77777777" w:rsidR="006D0102" w:rsidRPr="006D0102" w:rsidRDefault="006D0102" w:rsidP="007D607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C77E4A2" w14:textId="5A823802" w:rsidR="006D0102" w:rsidRPr="006D0102" w:rsidRDefault="003A5FAF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szCs w:val="20"/>
                <w:lang w:val="tr-TR"/>
              </w:rPr>
              <w:t xml:space="preserve">   EKİM 2025</w:t>
            </w:r>
          </w:p>
        </w:tc>
      </w:tr>
    </w:tbl>
    <w:p w14:paraId="670F2AF0" w14:textId="77777777" w:rsidR="001A43A0" w:rsidRDefault="001A43A0" w:rsidP="00EE3A46">
      <w:pPr>
        <w:jc w:val="both"/>
      </w:pPr>
    </w:p>
    <w:tbl>
      <w:tblPr>
        <w:tblStyle w:val="TabloKlavuzu9"/>
        <w:tblpPr w:leftFromText="141" w:rightFromText="141" w:vertAnchor="text" w:horzAnchor="margin" w:tblpY="107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2972"/>
        <w:gridCol w:w="7796"/>
      </w:tblGrid>
      <w:tr w:rsidR="005211CE" w:rsidRPr="00EF012D" w14:paraId="4EB07D8F" w14:textId="77777777" w:rsidTr="00900E99">
        <w:trPr>
          <w:trHeight w:val="60"/>
        </w:trPr>
        <w:tc>
          <w:tcPr>
            <w:tcW w:w="2972" w:type="dxa"/>
            <w:vAlign w:val="center"/>
          </w:tcPr>
          <w:p w14:paraId="2DA9A17B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Birim Adı</w:t>
            </w:r>
          </w:p>
        </w:tc>
        <w:tc>
          <w:tcPr>
            <w:tcW w:w="7796" w:type="dxa"/>
            <w:vAlign w:val="center"/>
          </w:tcPr>
          <w:p w14:paraId="5FA4C1ED" w14:textId="1D74E17F" w:rsidR="005211CE" w:rsidRPr="00121D9D" w:rsidRDefault="00E859EF" w:rsidP="00E859EF">
            <w:pPr>
              <w:ind w:right="-29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1D9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Mali İşler </w:t>
            </w:r>
          </w:p>
        </w:tc>
      </w:tr>
      <w:tr w:rsidR="005211CE" w:rsidRPr="00EF012D" w14:paraId="46EA1962" w14:textId="77777777" w:rsidTr="00900E99">
        <w:trPr>
          <w:trHeight w:val="33"/>
        </w:trPr>
        <w:tc>
          <w:tcPr>
            <w:tcW w:w="2972" w:type="dxa"/>
            <w:vAlign w:val="center"/>
          </w:tcPr>
          <w:p w14:paraId="63CDB655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Hassas Görev Tanımı</w:t>
            </w:r>
          </w:p>
        </w:tc>
        <w:tc>
          <w:tcPr>
            <w:tcW w:w="7796" w:type="dxa"/>
            <w:vAlign w:val="center"/>
          </w:tcPr>
          <w:p w14:paraId="65D8BD7C" w14:textId="3E8320FE" w:rsidR="005211CE" w:rsidRPr="00121D9D" w:rsidRDefault="00E859EF" w:rsidP="00254FAD">
            <w:pPr>
              <w:ind w:right="-29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1D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Ödeme ve Tahakkuk İşlemleri </w:t>
            </w:r>
          </w:p>
        </w:tc>
      </w:tr>
      <w:tr w:rsidR="005211CE" w:rsidRPr="00EF012D" w14:paraId="31784F17" w14:textId="77777777" w:rsidTr="00954E4D">
        <w:trPr>
          <w:trHeight w:val="4192"/>
        </w:trPr>
        <w:tc>
          <w:tcPr>
            <w:tcW w:w="2972" w:type="dxa"/>
            <w:vAlign w:val="center"/>
          </w:tcPr>
          <w:p w14:paraId="1DDCAE8D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Riskler (Görevin Yerine Getirilmemesinin Sonuçları</w:t>
            </w:r>
          </w:p>
        </w:tc>
        <w:tc>
          <w:tcPr>
            <w:tcW w:w="7796" w:type="dxa"/>
            <w:vAlign w:val="center"/>
          </w:tcPr>
          <w:p w14:paraId="2797FE11" w14:textId="44B7A34E" w:rsidR="00720E01" w:rsidRPr="00121D9D" w:rsidRDefault="00AB5534" w:rsidP="00954E4D">
            <w:pPr>
              <w:pStyle w:val="ListeParagraf"/>
              <w:widowControl/>
              <w:numPr>
                <w:ilvl w:val="0"/>
                <w:numId w:val="9"/>
              </w:numPr>
              <w:autoSpaceDE/>
              <w:autoSpaceDN/>
              <w:spacing w:before="100" w:beforeAutospacing="1" w:after="100" w:afterAutospacing="1"/>
              <w:ind w:left="313" w:hanging="3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D9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Ödemelerde gecikme yaşanması,</w:t>
            </w:r>
            <w:r w:rsidR="00720E01" w:rsidRPr="00121D9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tedarikçi ve hizmet sağlayıcılarla anl</w:t>
            </w:r>
            <w:r w:rsidRPr="00121D9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aşmazlıkları</w:t>
            </w:r>
            <w:r w:rsidR="00720E01" w:rsidRPr="00121D9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ortaya </w:t>
            </w:r>
            <w:r w:rsidRPr="00121D9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çıkarır.</w:t>
            </w:r>
          </w:p>
          <w:p w14:paraId="0CFA97DD" w14:textId="7639D843" w:rsidR="00720E01" w:rsidRPr="00121D9D" w:rsidRDefault="00720E01" w:rsidP="00954E4D">
            <w:pPr>
              <w:pStyle w:val="ListeParagraf"/>
              <w:widowControl/>
              <w:numPr>
                <w:ilvl w:val="0"/>
                <w:numId w:val="9"/>
              </w:numPr>
              <w:autoSpaceDE/>
              <w:autoSpaceDN/>
              <w:spacing w:before="100" w:beforeAutospacing="1" w:after="100" w:afterAutospacing="1"/>
              <w:ind w:left="313" w:hanging="3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D9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Taahhütlerin zamanında karşılanamaması nedeniyle sözleşme ihl</w:t>
            </w:r>
            <w:r w:rsidR="00255735" w:rsidRPr="00121D9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ali ve hukuki sorunlar oluşur. </w:t>
            </w:r>
          </w:p>
          <w:p w14:paraId="04A0A9EB" w14:textId="2EE01592" w:rsidR="00720E01" w:rsidRPr="00121D9D" w:rsidRDefault="00720E01" w:rsidP="00954E4D">
            <w:pPr>
              <w:pStyle w:val="ListeParagraf"/>
              <w:widowControl/>
              <w:numPr>
                <w:ilvl w:val="0"/>
                <w:numId w:val="9"/>
              </w:numPr>
              <w:autoSpaceDE/>
              <w:autoSpaceDN/>
              <w:spacing w:before="100" w:beforeAutospacing="1" w:after="100" w:afterAutospacing="1"/>
              <w:ind w:left="313" w:hanging="3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D9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Mali kayıtla</w:t>
            </w:r>
            <w:r w:rsidR="00AB5534" w:rsidRPr="00121D9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rın eksik veya hatalı tutulması,</w:t>
            </w:r>
            <w:r w:rsidRPr="00121D9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muhasebe ve bütçe raporları</w:t>
            </w:r>
            <w:r w:rsidR="00D410A7" w:rsidRPr="00121D9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nda tutarsızlık meydana gelmesine neden olur. </w:t>
            </w:r>
          </w:p>
          <w:p w14:paraId="6D917122" w14:textId="10005414" w:rsidR="00720E01" w:rsidRPr="00121D9D" w:rsidRDefault="00720E01" w:rsidP="00954E4D">
            <w:pPr>
              <w:pStyle w:val="ListeParagraf"/>
              <w:widowControl/>
              <w:numPr>
                <w:ilvl w:val="0"/>
                <w:numId w:val="9"/>
              </w:numPr>
              <w:autoSpaceDE/>
              <w:autoSpaceDN/>
              <w:spacing w:before="100" w:beforeAutospacing="1" w:after="100" w:afterAutospacing="1"/>
              <w:ind w:left="313" w:hanging="3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D9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Mevzuata aykırı ödemeler yapılması sonucu ka</w:t>
            </w:r>
            <w:r w:rsidR="00D410A7" w:rsidRPr="00121D9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mu zararı ve sorumluluk doğar.</w:t>
            </w:r>
          </w:p>
          <w:p w14:paraId="7FAE0BB3" w14:textId="1F06D14F" w:rsidR="00720E01" w:rsidRPr="00121D9D" w:rsidRDefault="00720E01" w:rsidP="00954E4D">
            <w:pPr>
              <w:pStyle w:val="ListeParagraf"/>
              <w:widowControl/>
              <w:numPr>
                <w:ilvl w:val="0"/>
                <w:numId w:val="9"/>
              </w:numPr>
              <w:autoSpaceDE/>
              <w:autoSpaceDN/>
              <w:spacing w:before="100" w:beforeAutospacing="1" w:after="100" w:afterAutospacing="1"/>
              <w:ind w:left="313" w:hanging="3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D9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Harcama yetkilisi ve gerçekleştirme görevlisi sorumluluklarının aksaması nede</w:t>
            </w:r>
            <w:r w:rsidR="007F020A" w:rsidRPr="00121D9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niyle mali disiplinin bozulmasına neden olur. </w:t>
            </w:r>
          </w:p>
          <w:p w14:paraId="5303D706" w14:textId="4451C06A" w:rsidR="00720E01" w:rsidRPr="00121D9D" w:rsidRDefault="00720E01" w:rsidP="00954E4D">
            <w:pPr>
              <w:pStyle w:val="ListeParagraf"/>
              <w:widowControl/>
              <w:numPr>
                <w:ilvl w:val="0"/>
                <w:numId w:val="9"/>
              </w:numPr>
              <w:autoSpaceDE/>
              <w:autoSpaceDN/>
              <w:spacing w:before="100" w:beforeAutospacing="1" w:after="100" w:afterAutospacing="1"/>
              <w:ind w:left="313" w:hanging="3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D9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Sayıştay veya iç denet</w:t>
            </w:r>
            <w:r w:rsidR="007F020A" w:rsidRPr="00121D9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imden olumsuz bulgular alınması, </w:t>
            </w:r>
            <w:r w:rsidRPr="00121D9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mali den</w:t>
            </w:r>
            <w:r w:rsidR="007F020A" w:rsidRPr="00121D9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etim raporlarında risk oluşmasına neden olur. </w:t>
            </w:r>
          </w:p>
          <w:p w14:paraId="555CEAE7" w14:textId="2EBBF46F" w:rsidR="00720E01" w:rsidRPr="00121D9D" w:rsidRDefault="00720E01" w:rsidP="00954E4D">
            <w:pPr>
              <w:pStyle w:val="ListeParagraf"/>
              <w:widowControl/>
              <w:numPr>
                <w:ilvl w:val="0"/>
                <w:numId w:val="9"/>
              </w:numPr>
              <w:autoSpaceDE/>
              <w:autoSpaceDN/>
              <w:spacing w:before="100" w:beforeAutospacing="1" w:after="100" w:afterAutospacing="1"/>
              <w:ind w:left="313" w:hanging="3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D9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İç kontrol ve onay mekanizmalarının işlememe</w:t>
            </w:r>
            <w:r w:rsidR="007F020A" w:rsidRPr="00121D9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si sonucu usulsüz işlem veya </w:t>
            </w:r>
            <w:proofErr w:type="spellStart"/>
            <w:r w:rsidR="007F020A" w:rsidRPr="00121D9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suistimal</w:t>
            </w:r>
            <w:proofErr w:type="spellEnd"/>
            <w:r w:rsidR="007F020A" w:rsidRPr="00121D9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riski artar.</w:t>
            </w:r>
          </w:p>
          <w:p w14:paraId="68AC8512" w14:textId="532B2B29" w:rsidR="00720E01" w:rsidRPr="00121D9D" w:rsidRDefault="00720E01" w:rsidP="00954E4D">
            <w:pPr>
              <w:pStyle w:val="ListeParagraf"/>
              <w:widowControl/>
              <w:numPr>
                <w:ilvl w:val="0"/>
                <w:numId w:val="9"/>
              </w:numPr>
              <w:autoSpaceDE/>
              <w:autoSpaceDN/>
              <w:spacing w:before="100" w:beforeAutospacing="1" w:after="100" w:afterAutospacing="1"/>
              <w:ind w:left="313" w:hanging="3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D9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Büt</w:t>
            </w:r>
            <w:r w:rsidR="007F020A" w:rsidRPr="00121D9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çe hedeflerinin tutturulamaması,</w:t>
            </w:r>
            <w:r w:rsidRPr="00121D9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stratejik plan ve performans </w:t>
            </w:r>
            <w:r w:rsidR="007F020A" w:rsidRPr="00121D9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göstergelerinde sapma yaşanmasına neden olur. </w:t>
            </w:r>
          </w:p>
          <w:p w14:paraId="36212AEB" w14:textId="497034DC" w:rsidR="005211CE" w:rsidRPr="00121D9D" w:rsidRDefault="00720E01" w:rsidP="00954E4D">
            <w:pPr>
              <w:pStyle w:val="ListeParagraf"/>
              <w:widowControl/>
              <w:numPr>
                <w:ilvl w:val="0"/>
                <w:numId w:val="9"/>
              </w:numPr>
              <w:autoSpaceDE/>
              <w:autoSpaceDN/>
              <w:spacing w:before="100" w:beforeAutospacing="1" w:after="100" w:afterAutospacing="1"/>
              <w:ind w:left="313" w:hanging="3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D9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Çalışan </w:t>
            </w:r>
            <w:proofErr w:type="gramStart"/>
            <w:r w:rsidRPr="00121D9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motivasyonu</w:t>
            </w:r>
            <w:proofErr w:type="gramEnd"/>
            <w:r w:rsidRPr="00121D9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ve kuru</w:t>
            </w:r>
            <w:bookmarkStart w:id="0" w:name="_GoBack"/>
            <w:bookmarkEnd w:id="0"/>
            <w:r w:rsidRPr="00121D9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 güvenilirliğinin düşme</w:t>
            </w:r>
            <w:r w:rsidR="007F020A" w:rsidRPr="00121D9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si, mali süreçlere olan güveni azaltır.</w:t>
            </w:r>
          </w:p>
        </w:tc>
      </w:tr>
      <w:tr w:rsidR="005211CE" w:rsidRPr="00EF012D" w14:paraId="36A5D0A7" w14:textId="77777777" w:rsidTr="00900E99">
        <w:trPr>
          <w:trHeight w:val="95"/>
        </w:trPr>
        <w:tc>
          <w:tcPr>
            <w:tcW w:w="2972" w:type="dxa"/>
            <w:vAlign w:val="center"/>
          </w:tcPr>
          <w:p w14:paraId="6F7EF766" w14:textId="77777777" w:rsidR="005211CE" w:rsidRPr="00EF012D" w:rsidRDefault="005211CE" w:rsidP="007D607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 xml:space="preserve">Risk Düzeyi </w:t>
            </w:r>
            <w:r w:rsidRPr="00EF012D">
              <w:rPr>
                <w:rFonts w:eastAsia="Times New Roman"/>
                <w:bCs/>
                <w:sz w:val="20"/>
                <w:szCs w:val="20"/>
              </w:rPr>
              <w:t>(</w:t>
            </w:r>
            <w:r w:rsidRPr="00EF012D">
              <w:rPr>
                <w:sz w:val="20"/>
                <w:szCs w:val="20"/>
              </w:rPr>
              <w:t>Risk düzeyi görevin ve belirlenen risklerin durumuna göre Yüksek, Orta veya Düşük olarak belirlenecektir.)</w:t>
            </w:r>
          </w:p>
        </w:tc>
        <w:tc>
          <w:tcPr>
            <w:tcW w:w="7796" w:type="dxa"/>
            <w:vAlign w:val="center"/>
          </w:tcPr>
          <w:p w14:paraId="74E60048" w14:textId="3ADED9D2" w:rsidR="005211CE" w:rsidRPr="00121D9D" w:rsidRDefault="00983E5C" w:rsidP="00900E99">
            <w:pPr>
              <w:ind w:right="-29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1D9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Yüksek</w:t>
            </w:r>
          </w:p>
        </w:tc>
      </w:tr>
      <w:tr w:rsidR="005211CE" w:rsidRPr="00EF012D" w14:paraId="0AA6CA53" w14:textId="77777777" w:rsidTr="00900E99">
        <w:trPr>
          <w:trHeight w:val="79"/>
        </w:trPr>
        <w:tc>
          <w:tcPr>
            <w:tcW w:w="2972" w:type="dxa"/>
            <w:vAlign w:val="center"/>
          </w:tcPr>
          <w:p w14:paraId="1242724F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Prosedürü (Alınması Gereken Önlemler)</w:t>
            </w:r>
          </w:p>
        </w:tc>
        <w:tc>
          <w:tcPr>
            <w:tcW w:w="7796" w:type="dxa"/>
            <w:vAlign w:val="center"/>
          </w:tcPr>
          <w:p w14:paraId="4FE76772" w14:textId="77777777" w:rsidR="00FF2848" w:rsidRPr="00121D9D" w:rsidRDefault="00FF2848" w:rsidP="00954E4D">
            <w:pPr>
              <w:pStyle w:val="ListeParagraf"/>
              <w:widowControl/>
              <w:numPr>
                <w:ilvl w:val="0"/>
                <w:numId w:val="8"/>
              </w:numPr>
              <w:autoSpaceDE/>
              <w:autoSpaceDN/>
              <w:spacing w:before="100" w:beforeAutospacing="1" w:after="100" w:afterAutospacing="1"/>
              <w:ind w:left="313" w:hanging="3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D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Ödemelerin zamanında yapılmasını sağlamak için</w:t>
            </w:r>
            <w:r w:rsidRPr="00121D9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ödeme takvimi ve tahakkuk planları hazırlanmalı, düzenli olarak takip edilmeli.</w:t>
            </w:r>
          </w:p>
          <w:p w14:paraId="7B785B26" w14:textId="77777777" w:rsidR="00FF2848" w:rsidRPr="00121D9D" w:rsidRDefault="00FF2848" w:rsidP="00954E4D">
            <w:pPr>
              <w:pStyle w:val="ListeParagraf"/>
              <w:widowControl/>
              <w:numPr>
                <w:ilvl w:val="0"/>
                <w:numId w:val="8"/>
              </w:numPr>
              <w:autoSpaceDE/>
              <w:autoSpaceDN/>
              <w:spacing w:before="100" w:beforeAutospacing="1" w:after="100" w:afterAutospacing="1"/>
              <w:ind w:left="313" w:hanging="3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D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Taahhüt ve sözleşmelerin izlenmesi</w:t>
            </w:r>
            <w:r w:rsidRPr="00121D9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için sorumlular belirlenmeli, ödeme yükümlülükleri sözleşmeye uygun olarak gerçekleştirilmelidir.</w:t>
            </w:r>
          </w:p>
          <w:p w14:paraId="534DBFBB" w14:textId="77777777" w:rsidR="00FF2848" w:rsidRPr="00121D9D" w:rsidRDefault="00FF2848" w:rsidP="00954E4D">
            <w:pPr>
              <w:pStyle w:val="ListeParagraf"/>
              <w:widowControl/>
              <w:numPr>
                <w:ilvl w:val="0"/>
                <w:numId w:val="8"/>
              </w:numPr>
              <w:autoSpaceDE/>
              <w:autoSpaceDN/>
              <w:spacing w:before="100" w:beforeAutospacing="1" w:after="100" w:afterAutospacing="1"/>
              <w:ind w:left="313" w:hanging="3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D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Mali kayıtların eksiksiz ve doğru tutulması</w:t>
            </w:r>
            <w:r w:rsidRPr="00121D9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için otomasyon ve muhasebe sistemleri etkin kullanılmalı; günlük ve aylık mutabakatlar yapılmalı.</w:t>
            </w:r>
          </w:p>
          <w:p w14:paraId="5D36490B" w14:textId="77777777" w:rsidR="00FF2848" w:rsidRPr="00121D9D" w:rsidRDefault="00FF2848" w:rsidP="00954E4D">
            <w:pPr>
              <w:pStyle w:val="ListeParagraf"/>
              <w:widowControl/>
              <w:numPr>
                <w:ilvl w:val="0"/>
                <w:numId w:val="8"/>
              </w:numPr>
              <w:autoSpaceDE/>
              <w:autoSpaceDN/>
              <w:spacing w:before="100" w:beforeAutospacing="1" w:after="100" w:afterAutospacing="1"/>
              <w:ind w:left="313" w:hanging="3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D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Mevzuata uygunluk kontrolleri</w:t>
            </w:r>
            <w:r w:rsidRPr="00121D9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sağlanmalı, ödeme ve tahakkuk işlemleri 5018 sayılı Kanun ve ilgili yönetmeliklere uygun yapılmalı.</w:t>
            </w:r>
          </w:p>
          <w:p w14:paraId="069D10FA" w14:textId="77777777" w:rsidR="00FF2848" w:rsidRPr="00121D9D" w:rsidRDefault="00FF2848" w:rsidP="00954E4D">
            <w:pPr>
              <w:pStyle w:val="ListeParagraf"/>
              <w:widowControl/>
              <w:numPr>
                <w:ilvl w:val="0"/>
                <w:numId w:val="8"/>
              </w:numPr>
              <w:autoSpaceDE/>
              <w:autoSpaceDN/>
              <w:spacing w:before="100" w:beforeAutospacing="1" w:after="100" w:afterAutospacing="1"/>
              <w:ind w:left="313" w:hanging="3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D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Görev ayrılığı ve yetki tanımları</w:t>
            </w:r>
            <w:r w:rsidRPr="00121D9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açık şekilde belirlenmeli, harcama yetkilisi, gerçekleştirme görevlisi ve muhasebe yetkilisi sorumlulukları net olmalı.</w:t>
            </w:r>
          </w:p>
          <w:p w14:paraId="52A10276" w14:textId="77777777" w:rsidR="00FF2848" w:rsidRPr="00121D9D" w:rsidRDefault="00FF2848" w:rsidP="00954E4D">
            <w:pPr>
              <w:pStyle w:val="ListeParagraf"/>
              <w:widowControl/>
              <w:numPr>
                <w:ilvl w:val="0"/>
                <w:numId w:val="8"/>
              </w:numPr>
              <w:autoSpaceDE/>
              <w:autoSpaceDN/>
              <w:spacing w:before="100" w:beforeAutospacing="1" w:after="100" w:afterAutospacing="1"/>
              <w:ind w:left="313" w:hanging="3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D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İç kontrol mekanizmaları</w:t>
            </w:r>
            <w:r w:rsidRPr="00121D9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(ön mali kontrol, onay zinciri, uyarı sistemleri) aktif şekilde uygulanmalı.</w:t>
            </w:r>
          </w:p>
          <w:p w14:paraId="05E85930" w14:textId="77777777" w:rsidR="00FF2848" w:rsidRPr="00121D9D" w:rsidRDefault="00FF2848" w:rsidP="00954E4D">
            <w:pPr>
              <w:pStyle w:val="ListeParagraf"/>
              <w:widowControl/>
              <w:numPr>
                <w:ilvl w:val="0"/>
                <w:numId w:val="8"/>
              </w:numPr>
              <w:autoSpaceDE/>
              <w:autoSpaceDN/>
              <w:spacing w:before="100" w:beforeAutospacing="1" w:after="100" w:afterAutospacing="1"/>
              <w:ind w:left="313" w:hanging="3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D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Denetim ve raporlama</w:t>
            </w:r>
            <w:r w:rsidRPr="00121D9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süreçleri periyodik olarak yürütülmeli, eksiklikler ve sapmalar erken tespit edilmeli.</w:t>
            </w:r>
          </w:p>
          <w:p w14:paraId="6A92460C" w14:textId="77777777" w:rsidR="00FF2848" w:rsidRPr="00121D9D" w:rsidRDefault="00FF2848" w:rsidP="00954E4D">
            <w:pPr>
              <w:pStyle w:val="ListeParagraf"/>
              <w:widowControl/>
              <w:numPr>
                <w:ilvl w:val="0"/>
                <w:numId w:val="8"/>
              </w:numPr>
              <w:autoSpaceDE/>
              <w:autoSpaceDN/>
              <w:spacing w:before="100" w:beforeAutospacing="1" w:after="100" w:afterAutospacing="1"/>
              <w:ind w:left="313" w:hanging="3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D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Personel eğitimi</w:t>
            </w:r>
            <w:r w:rsidRPr="00121D9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düzenli olarak sağlanmalı, mevzuat, mali disiplin ve tahakkuk süreçleri konusunda bilinç artırılmalı.</w:t>
            </w:r>
          </w:p>
          <w:p w14:paraId="1A27F9CC" w14:textId="313C1F87" w:rsidR="005211CE" w:rsidRPr="00121D9D" w:rsidRDefault="00FF2848" w:rsidP="00954E4D">
            <w:pPr>
              <w:pStyle w:val="ListeParagraf"/>
              <w:widowControl/>
              <w:numPr>
                <w:ilvl w:val="0"/>
                <w:numId w:val="8"/>
              </w:numPr>
              <w:autoSpaceDE/>
              <w:autoSpaceDN/>
              <w:spacing w:before="100" w:beforeAutospacing="1" w:after="100" w:afterAutospacing="1"/>
              <w:ind w:left="313" w:hanging="3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21D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Performans ve bütçe hedefleri ile uyum</w:t>
            </w:r>
            <w:r w:rsidRPr="00121D9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düzenli olarak izlenmeli, sapmalar analiz edilip gerekli önlemler alınmalı.</w:t>
            </w:r>
          </w:p>
        </w:tc>
      </w:tr>
      <w:tr w:rsidR="005211CE" w:rsidRPr="00EF012D" w14:paraId="536FDB1C" w14:textId="77777777" w:rsidTr="00900E99">
        <w:trPr>
          <w:trHeight w:val="160"/>
        </w:trPr>
        <w:tc>
          <w:tcPr>
            <w:tcW w:w="2972" w:type="dxa"/>
            <w:vAlign w:val="center"/>
          </w:tcPr>
          <w:p w14:paraId="3BAC8302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Onaylayan</w:t>
            </w:r>
          </w:p>
        </w:tc>
        <w:tc>
          <w:tcPr>
            <w:tcW w:w="7796" w:type="dxa"/>
            <w:vAlign w:val="center"/>
          </w:tcPr>
          <w:p w14:paraId="5E7DF8E4" w14:textId="0AF9ABD5" w:rsidR="005211CE" w:rsidRPr="00121D9D" w:rsidRDefault="005211CE" w:rsidP="007D6076">
            <w:pPr>
              <w:ind w:right="-290"/>
              <w:rPr>
                <w:rFonts w:eastAsia="Times New Roman"/>
                <w:b/>
                <w:bCs/>
              </w:rPr>
            </w:pPr>
          </w:p>
          <w:p w14:paraId="2741B8FC" w14:textId="0AECB7E1" w:rsidR="006619B6" w:rsidRDefault="006619B6" w:rsidP="007D6076">
            <w:pPr>
              <w:ind w:right="-290"/>
              <w:rPr>
                <w:rFonts w:eastAsia="Times New Roman"/>
                <w:b/>
                <w:bCs/>
              </w:rPr>
            </w:pPr>
          </w:p>
          <w:p w14:paraId="3656F221" w14:textId="77777777" w:rsidR="00121D9D" w:rsidRPr="00121D9D" w:rsidRDefault="00121D9D" w:rsidP="007D6076">
            <w:pPr>
              <w:ind w:right="-290"/>
              <w:rPr>
                <w:rFonts w:eastAsia="Times New Roman"/>
                <w:b/>
                <w:bCs/>
              </w:rPr>
            </w:pPr>
          </w:p>
          <w:p w14:paraId="3ADC4CE5" w14:textId="77777777" w:rsidR="006619B6" w:rsidRPr="00121D9D" w:rsidRDefault="006619B6" w:rsidP="006619B6">
            <w:pPr>
              <w:ind w:right="-29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1D9D">
              <w:rPr>
                <w:rFonts w:ascii="Times New Roman" w:eastAsia="Times New Roman" w:hAnsi="Times New Roman" w:cs="Times New Roman"/>
                <w:bCs/>
              </w:rPr>
              <w:t>Prof. Dr. Ercan TAŞKIN</w:t>
            </w:r>
          </w:p>
          <w:p w14:paraId="4EAFEA4B" w14:textId="2E047D6F" w:rsidR="005211CE" w:rsidRPr="00121D9D" w:rsidRDefault="006619B6" w:rsidP="00954E4D">
            <w:pPr>
              <w:ind w:right="-29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1D9D">
              <w:rPr>
                <w:rFonts w:ascii="Times New Roman" w:eastAsia="Times New Roman" w:hAnsi="Times New Roman" w:cs="Times New Roman"/>
                <w:bCs/>
              </w:rPr>
              <w:t>Sağlık Kültür ve Spor Daire Başkan V.</w:t>
            </w:r>
          </w:p>
          <w:p w14:paraId="642AA7AF" w14:textId="77777777" w:rsidR="005211CE" w:rsidRPr="00121D9D" w:rsidRDefault="005211CE" w:rsidP="007D6076">
            <w:pPr>
              <w:ind w:right="-290"/>
              <w:rPr>
                <w:rFonts w:eastAsia="Times New Roman"/>
                <w:b/>
                <w:bCs/>
              </w:rPr>
            </w:pPr>
          </w:p>
        </w:tc>
      </w:tr>
    </w:tbl>
    <w:p w14:paraId="3E9CAB65" w14:textId="77777777" w:rsidR="005211CE" w:rsidRPr="006D0102" w:rsidRDefault="005211CE" w:rsidP="00EE3A46">
      <w:pPr>
        <w:jc w:val="both"/>
      </w:pPr>
    </w:p>
    <w:sectPr w:rsidR="005211CE" w:rsidRPr="006D0102" w:rsidSect="006D01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122EC"/>
    <w:multiLevelType w:val="hybridMultilevel"/>
    <w:tmpl w:val="CCB608FE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85A35"/>
    <w:multiLevelType w:val="hybridMultilevel"/>
    <w:tmpl w:val="E4645EB2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F196F"/>
    <w:multiLevelType w:val="hybridMultilevel"/>
    <w:tmpl w:val="2066307C"/>
    <w:lvl w:ilvl="0" w:tplc="DB420C0A">
      <w:numFmt w:val="bullet"/>
      <w:lvlText w:val=""/>
      <w:lvlJc w:val="left"/>
      <w:pPr>
        <w:ind w:left="780" w:hanging="42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34031"/>
    <w:multiLevelType w:val="hybridMultilevel"/>
    <w:tmpl w:val="BDD2A7C6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D336E"/>
    <w:multiLevelType w:val="hybridMultilevel"/>
    <w:tmpl w:val="8F3C8D0E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75B03"/>
    <w:multiLevelType w:val="hybridMultilevel"/>
    <w:tmpl w:val="845E910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83AEB"/>
    <w:multiLevelType w:val="hybridMultilevel"/>
    <w:tmpl w:val="FCF26FB0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C5AD53A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E06730"/>
    <w:multiLevelType w:val="hybridMultilevel"/>
    <w:tmpl w:val="60424B2E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B06845"/>
    <w:multiLevelType w:val="hybridMultilevel"/>
    <w:tmpl w:val="C07E4C58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F9424B"/>
    <w:multiLevelType w:val="hybridMultilevel"/>
    <w:tmpl w:val="78E0A6CA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9"/>
  </w:num>
  <w:num w:numId="5">
    <w:abstractNumId w:val="2"/>
  </w:num>
  <w:num w:numId="6">
    <w:abstractNumId w:val="8"/>
  </w:num>
  <w:num w:numId="7">
    <w:abstractNumId w:val="7"/>
  </w:num>
  <w:num w:numId="8">
    <w:abstractNumId w:val="4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02"/>
    <w:rsid w:val="0011329E"/>
    <w:rsid w:val="00116C42"/>
    <w:rsid w:val="00121D9D"/>
    <w:rsid w:val="001722DC"/>
    <w:rsid w:val="00176D0C"/>
    <w:rsid w:val="001A28E9"/>
    <w:rsid w:val="001A43A0"/>
    <w:rsid w:val="001B268D"/>
    <w:rsid w:val="00254FAD"/>
    <w:rsid w:val="00255735"/>
    <w:rsid w:val="002940EC"/>
    <w:rsid w:val="002B020D"/>
    <w:rsid w:val="0033642C"/>
    <w:rsid w:val="00375D06"/>
    <w:rsid w:val="00397B11"/>
    <w:rsid w:val="003A5FAF"/>
    <w:rsid w:val="004F0F89"/>
    <w:rsid w:val="005211CE"/>
    <w:rsid w:val="005C18D4"/>
    <w:rsid w:val="006619B6"/>
    <w:rsid w:val="006D0102"/>
    <w:rsid w:val="00720E01"/>
    <w:rsid w:val="007D6076"/>
    <w:rsid w:val="007F020A"/>
    <w:rsid w:val="00807980"/>
    <w:rsid w:val="00856DCA"/>
    <w:rsid w:val="00900E99"/>
    <w:rsid w:val="00954E4D"/>
    <w:rsid w:val="00983E5C"/>
    <w:rsid w:val="00AB2B4D"/>
    <w:rsid w:val="00AB5534"/>
    <w:rsid w:val="00AC7A04"/>
    <w:rsid w:val="00B13C2B"/>
    <w:rsid w:val="00BA6C6F"/>
    <w:rsid w:val="00D2197F"/>
    <w:rsid w:val="00D410A7"/>
    <w:rsid w:val="00D670C6"/>
    <w:rsid w:val="00E55089"/>
    <w:rsid w:val="00E859EF"/>
    <w:rsid w:val="00EE3A46"/>
    <w:rsid w:val="00F54647"/>
    <w:rsid w:val="00F62952"/>
    <w:rsid w:val="00FB49A3"/>
    <w:rsid w:val="00FF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E1F0"/>
  <w15:chartTrackingRefBased/>
  <w15:docId w15:val="{6AABD7AE-5F8D-427B-8E44-20FAE40B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0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0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01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  <w:style w:type="table" w:customStyle="1" w:styleId="TabloKlavuzu15">
    <w:name w:val="Tablo Kılavuzu15"/>
    <w:basedOn w:val="NormalTablo"/>
    <w:next w:val="TabloKlavuzu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37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521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13C2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Gl">
    <w:name w:val="Strong"/>
    <w:basedOn w:val="VarsaylanParagrafYazTipi"/>
    <w:uiPriority w:val="22"/>
    <w:qFormat/>
    <w:rsid w:val="00B13C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8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acer</cp:lastModifiedBy>
  <cp:revision>26</cp:revision>
  <dcterms:created xsi:type="dcterms:W3CDTF">2025-10-15T10:43:00Z</dcterms:created>
  <dcterms:modified xsi:type="dcterms:W3CDTF">2025-11-05T09:01:00Z</dcterms:modified>
</cp:coreProperties>
</file>