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42CED7CE" w:rsidR="005211CE" w:rsidRPr="00471B88" w:rsidRDefault="008651E5" w:rsidP="00C43EC7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471B88">
              <w:rPr>
                <w:rFonts w:ascii="Times New Roman" w:eastAsia="Times New Roman" w:hAnsi="Times New Roman" w:cs="Times New Roman"/>
                <w:bCs/>
              </w:rPr>
              <w:t>Mali</w:t>
            </w:r>
            <w:r w:rsidR="00E55089" w:rsidRPr="00471B8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43EC7" w:rsidRPr="00471B88">
              <w:rPr>
                <w:rFonts w:ascii="Times New Roman" w:eastAsia="Times New Roman" w:hAnsi="Times New Roman" w:cs="Times New Roman"/>
                <w:bCs/>
              </w:rPr>
              <w:t xml:space="preserve">İşler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77DAAD7D" w:rsidR="005211CE" w:rsidRPr="00471B88" w:rsidRDefault="008651E5" w:rsidP="00254F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471B88">
              <w:rPr>
                <w:rFonts w:ascii="Times New Roman" w:eastAsia="Times New Roman" w:hAnsi="Times New Roman" w:cs="Times New Roman"/>
              </w:rPr>
              <w:t xml:space="preserve">Bütçe ve Harcama Süreçleri </w:t>
            </w:r>
          </w:p>
        </w:tc>
      </w:tr>
      <w:tr w:rsidR="005211CE" w:rsidRPr="00EF012D" w14:paraId="31784F17" w14:textId="77777777" w:rsidTr="006619B6">
        <w:trPr>
          <w:trHeight w:val="1918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485F2FB7" w14:textId="77777777" w:rsidR="009C2C41" w:rsidRPr="009C2C41" w:rsidRDefault="009C2C41" w:rsidP="009C2C41">
            <w:pPr>
              <w:pStyle w:val="ListeParagraf"/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9A8F9CA" w14:textId="106D338C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Ödenek yetersizliği veya yanlış ödenek</w:t>
            </w:r>
            <w:r w:rsidRPr="005D7D1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dağıtımı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nedeniyle birimle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rin faaliyetlerini yürütememesine neden olur. </w:t>
            </w:r>
          </w:p>
          <w:p w14:paraId="4283B318" w14:textId="6F018D80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Bütçe dışı veya mevzuata aykırı harcama yapılması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sonucu </w:t>
            </w: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kamu zararı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 oluşur. </w:t>
            </w:r>
          </w:p>
          <w:p w14:paraId="517A6B19" w14:textId="3D44C2BB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Harcama belgelerinin eksik veya hatalı hazırlanması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nedeniyle ödemele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rin gecikmesi veya reddedilmesine neden olur. </w:t>
            </w:r>
          </w:p>
          <w:p w14:paraId="606B6D94" w14:textId="5F7D19F9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Gerçekleşen harcamaların kayıt altına alınmaması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sonucu mali raporlarda tutarsızlık meydana gel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ir. </w:t>
            </w:r>
          </w:p>
          <w:p w14:paraId="1457BC42" w14:textId="7E9188E8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Bütçe uygulama sonuçlarının izlenmemesi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nedeniyle kaynakların 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etkin ve verimli kullanılamaz. </w:t>
            </w:r>
          </w:p>
          <w:p w14:paraId="04DDDC43" w14:textId="50480222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Harcama yetkilisi ve gerçekleştirme görevlisi sorumluluklarının yerine getirilmemesi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 sonucu mali disiplin bozulur. </w:t>
            </w:r>
          </w:p>
          <w:p w14:paraId="4E57B73A" w14:textId="2200E225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Taahhüt, ödeme emri ve muhasebe süreçlerinde hata yapılması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nedeniyle Sayıştay veya iç denetim bulgusu oluş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>ur.</w:t>
            </w:r>
          </w:p>
          <w:p w14:paraId="74333966" w14:textId="53E65A46" w:rsidR="00B82A79" w:rsidRPr="005D7D14" w:rsidRDefault="00B82A79" w:rsidP="00B82A79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İç kontrol mekanizmalarının uygulanmaması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sonucu usulsüz işl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em veya </w:t>
            </w:r>
            <w:proofErr w:type="spellStart"/>
            <w:r w:rsidR="00CC44F2">
              <w:rPr>
                <w:rFonts w:ascii="Times New Roman" w:eastAsia="Times New Roman" w:hAnsi="Times New Roman" w:cs="Times New Roman"/>
                <w:lang w:bidi="ar-SA"/>
              </w:rPr>
              <w:t>suistimal</w:t>
            </w:r>
            <w:proofErr w:type="spellEnd"/>
            <w:r w:rsidR="00CC44F2">
              <w:rPr>
                <w:rFonts w:ascii="Times New Roman" w:eastAsia="Times New Roman" w:hAnsi="Times New Roman" w:cs="Times New Roman"/>
                <w:lang w:bidi="ar-SA"/>
              </w:rPr>
              <w:t xml:space="preserve"> riski artar.</w:t>
            </w:r>
          </w:p>
          <w:p w14:paraId="36212AEB" w14:textId="37FC218A" w:rsidR="005211CE" w:rsidRPr="005D7D14" w:rsidRDefault="00B82A79" w:rsidP="00CC44F2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bCs/>
                <w:lang w:bidi="ar-SA"/>
              </w:rPr>
              <w:t>Bütçe hedef ve performans göstergelerinin tutturulamaması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sonucu dai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>renin stratejik plan başarısı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düş</w:t>
            </w:r>
            <w:r w:rsidR="00CC44F2">
              <w:rPr>
                <w:rFonts w:ascii="Times New Roman" w:eastAsia="Times New Roman" w:hAnsi="Times New Roman" w:cs="Times New Roman"/>
                <w:lang w:bidi="ar-SA"/>
              </w:rPr>
              <w:t>er.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3ADED9D2" w:rsidR="005211CE" w:rsidRPr="005D7D14" w:rsidRDefault="00983E5C" w:rsidP="007D6076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5D7D14">
              <w:rPr>
                <w:rFonts w:ascii="Times New Roman" w:eastAsia="Times New Roman" w:hAnsi="Times New Roman" w:cs="Times New Roman"/>
                <w:bCs/>
              </w:rPr>
              <w:t>Yüksek</w:t>
            </w:r>
          </w:p>
        </w:tc>
      </w:tr>
      <w:tr w:rsidR="005211CE" w:rsidRPr="00EF012D" w14:paraId="0AA6CA53" w14:textId="77777777" w:rsidTr="009C2C41">
        <w:trPr>
          <w:trHeight w:val="1132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D7EE59A" w14:textId="77777777" w:rsidR="009C2C41" w:rsidRDefault="009C2C41" w:rsidP="009C2C41">
            <w:pPr>
              <w:pStyle w:val="ListeParagraf"/>
              <w:widowControl/>
              <w:autoSpaceDE/>
              <w:autoSpaceDN/>
              <w:spacing w:before="100" w:beforeAutospacing="1" w:after="100" w:afterAutospacing="1"/>
              <w:ind w:left="785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bookmarkStart w:id="0" w:name="_GoBack"/>
            <w:bookmarkEnd w:id="0"/>
          </w:p>
          <w:p w14:paraId="0C95B781" w14:textId="06B65F9E" w:rsidR="003B6F10" w:rsidRPr="005D7D14" w:rsidRDefault="003B6F10" w:rsidP="00482A9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Bütçe hazırlık sürecinde birimlerden ihtiyaç analizleri alınmalı, geçmiş yıl gerçekleşmeleri dikkate alınarak dengeli ödenek dağıtımı yapılmalı.</w:t>
            </w:r>
          </w:p>
          <w:p w14:paraId="66AD7926" w14:textId="48FE5753" w:rsidR="003B6F10" w:rsidRPr="005D7D14" w:rsidRDefault="003B6F10" w:rsidP="00482A9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Tüm harcama işlemleri 5018 sayılı Kanun ve ilgili mali mevzuata uygun yürütülmeli</w:t>
            </w:r>
            <w:r w:rsidR="008F7D3B" w:rsidRPr="005D7D14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ön mali kontrol süreci etkin kullanılmalı.</w:t>
            </w:r>
          </w:p>
          <w:p w14:paraId="280D83DE" w14:textId="15F87478" w:rsidR="003B6F10" w:rsidRPr="005D7D14" w:rsidRDefault="003B6F10" w:rsidP="00482A9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Her ödeme için standart belg</w:t>
            </w:r>
            <w:r w:rsidR="008F7D3B" w:rsidRPr="005D7D14">
              <w:rPr>
                <w:rFonts w:ascii="Times New Roman" w:eastAsia="Times New Roman" w:hAnsi="Times New Roman" w:cs="Times New Roman"/>
                <w:lang w:bidi="ar-SA"/>
              </w:rPr>
              <w:t>e kontrol listesi oluşturulmalı,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ödemelerden önce iki aşamalı belge kontrolü yapılmalı.</w:t>
            </w:r>
          </w:p>
          <w:p w14:paraId="696A66A7" w14:textId="77777777" w:rsidR="008F7D3B" w:rsidRPr="005D7D14" w:rsidRDefault="003B6F10" w:rsidP="00482A9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Mali kayıtlar d</w:t>
            </w:r>
            <w:r w:rsidR="008F7D3B" w:rsidRPr="005D7D14">
              <w:rPr>
                <w:rFonts w:ascii="Times New Roman" w:eastAsia="Times New Roman" w:hAnsi="Times New Roman" w:cs="Times New Roman"/>
                <w:lang w:bidi="ar-SA"/>
              </w:rPr>
              <w:t>üzenli olarak sisteme işlenmeli,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muhasebe ve harcama kayıtları arasında aylık mutabakat yapılmalı.</w:t>
            </w:r>
          </w:p>
          <w:p w14:paraId="53649797" w14:textId="77777777" w:rsidR="008F7D3B" w:rsidRPr="005D7D14" w:rsidRDefault="003B6F10" w:rsidP="00482A9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Harcama yetkilisi, gerçekleştirme görevlisi ve muhasebe yetkilisi görev ayrılığı ilkelerine titizlikle uyulmalı.</w:t>
            </w:r>
          </w:p>
          <w:p w14:paraId="185DDF5D" w14:textId="77777777" w:rsidR="008F7D3B" w:rsidRPr="005D7D14" w:rsidRDefault="003B6F10" w:rsidP="00482A9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Her işlem sonrası kontrol v</w:t>
            </w:r>
            <w:r w:rsidR="008F7D3B"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e onay mekanizması uygulanmalı, </w:t>
            </w:r>
            <w:r w:rsidRPr="005D7D14">
              <w:rPr>
                <w:rFonts w:ascii="Times New Roman" w:eastAsia="Times New Roman" w:hAnsi="Times New Roman" w:cs="Times New Roman"/>
                <w:lang w:bidi="ar-SA"/>
              </w:rPr>
              <w:t>sorumluluk zinciri netleştirilmeli.</w:t>
            </w:r>
          </w:p>
          <w:p w14:paraId="363E82B0" w14:textId="77777777" w:rsidR="008F7D3B" w:rsidRPr="005D7D14" w:rsidRDefault="008F7D3B" w:rsidP="00482A9C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G</w:t>
            </w:r>
            <w:r w:rsidR="003B6F10"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elir-gider tahminleri güncel tutulmalı ve ödemeler plan </w:t>
            </w:r>
            <w:proofErr w:type="gramStart"/>
            <w:r w:rsidR="003B6F10" w:rsidRPr="005D7D14">
              <w:rPr>
                <w:rFonts w:ascii="Times New Roman" w:eastAsia="Times New Roman" w:hAnsi="Times New Roman" w:cs="Times New Roman"/>
                <w:lang w:bidi="ar-SA"/>
              </w:rPr>
              <w:t>dahilinde</w:t>
            </w:r>
            <w:proofErr w:type="gramEnd"/>
            <w:r w:rsidR="003B6F10" w:rsidRPr="005D7D14">
              <w:rPr>
                <w:rFonts w:ascii="Times New Roman" w:eastAsia="Times New Roman" w:hAnsi="Times New Roman" w:cs="Times New Roman"/>
                <w:lang w:bidi="ar-SA"/>
              </w:rPr>
              <w:t xml:space="preserve"> yapılmalı.</w:t>
            </w:r>
          </w:p>
          <w:p w14:paraId="763C437B" w14:textId="77777777" w:rsidR="005D7D14" w:rsidRPr="005D7D14" w:rsidRDefault="005D7D14" w:rsidP="005D7D14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Harcama ve bütçe süreçlerinin belirli aralıklarla iç denetimle kontrol edilmesi, eksikliklerin erken tespit edilmesi.</w:t>
            </w:r>
          </w:p>
          <w:p w14:paraId="2EE52195" w14:textId="77777777" w:rsidR="005D7D14" w:rsidRPr="005D7D14" w:rsidRDefault="005D7D14" w:rsidP="005D7D14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Mali kayıtlar, ödeme ve bütçe işlemlerinin dijital sistemlerle takip edilmesi, hata ve eksikliklerin azaltılması.</w:t>
            </w:r>
          </w:p>
          <w:p w14:paraId="526AF545" w14:textId="77777777" w:rsidR="005D7D14" w:rsidRPr="005D7D14" w:rsidRDefault="005D7D14" w:rsidP="005D7D14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Bütçe açığı, ödenek yetersizliği veya ödemelerde gecikme durumlarını önceden fark edecek uyarı mekanizmalarının kurulması.</w:t>
            </w:r>
          </w:p>
          <w:p w14:paraId="5B1C1127" w14:textId="77777777" w:rsidR="005D7D14" w:rsidRPr="005D7D14" w:rsidRDefault="005D7D14" w:rsidP="005D7D14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Harcama ve bütçe süreçlerinin Sayıştay denetimine hazır tutulması, raporlamaların mevzuata uygun yapılması.</w:t>
            </w:r>
          </w:p>
          <w:p w14:paraId="4AA9C874" w14:textId="0F701D2D" w:rsidR="005D7D14" w:rsidRPr="005D7D14" w:rsidRDefault="005D7D14" w:rsidP="005D7D14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5D7D14">
              <w:rPr>
                <w:rFonts w:ascii="Times New Roman" w:eastAsia="Times New Roman" w:hAnsi="Times New Roman" w:cs="Times New Roman"/>
                <w:lang w:bidi="ar-SA"/>
              </w:rPr>
              <w:t>Bütçenin stratejik hedeflerle uyumunun düzenli olarak izlenmesi ve raporlanması, sapmaların analiz edilip önlem alınması.</w:t>
            </w:r>
          </w:p>
          <w:p w14:paraId="31B2789B" w14:textId="77777777" w:rsidR="005D7D14" w:rsidRPr="005D7D14" w:rsidRDefault="005D7D14" w:rsidP="005D7D14">
            <w:pPr>
              <w:pStyle w:val="ListeParagraf"/>
              <w:widowControl/>
              <w:autoSpaceDE/>
              <w:autoSpaceDN/>
              <w:spacing w:before="100" w:beforeAutospacing="1" w:after="100" w:afterAutospacing="1"/>
              <w:ind w:left="785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A27F9CC" w14:textId="77777777" w:rsidR="005211CE" w:rsidRPr="005D7D14" w:rsidRDefault="005211CE" w:rsidP="008F7D3B">
            <w:pPr>
              <w:pStyle w:val="ListeParagraf"/>
              <w:widowControl/>
              <w:autoSpaceDE/>
              <w:autoSpaceDN/>
              <w:spacing w:before="100" w:beforeAutospacing="1" w:after="100" w:afterAutospacing="1"/>
              <w:ind w:left="319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2F47DE24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321EA3C" w14:textId="77777777" w:rsidR="005D7D14" w:rsidRDefault="005D7D14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741B8FC" w14:textId="77777777" w:rsidR="006619B6" w:rsidRDefault="006619B6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ADC4CE5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307EC934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447"/>
    <w:multiLevelType w:val="hybridMultilevel"/>
    <w:tmpl w:val="D2F6D3F0"/>
    <w:lvl w:ilvl="0" w:tplc="22D6ECDC">
      <w:start w:val="1"/>
      <w:numFmt w:val="decimal"/>
      <w:lvlText w:val="%1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5A35"/>
    <w:multiLevelType w:val="hybridMultilevel"/>
    <w:tmpl w:val="E4645EB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9A4"/>
    <w:multiLevelType w:val="hybridMultilevel"/>
    <w:tmpl w:val="9D1CB65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031"/>
    <w:multiLevelType w:val="hybridMultilevel"/>
    <w:tmpl w:val="BDD2A7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86C"/>
    <w:multiLevelType w:val="hybridMultilevel"/>
    <w:tmpl w:val="1450A86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46E60"/>
    <w:multiLevelType w:val="hybridMultilevel"/>
    <w:tmpl w:val="B9EE921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7429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7595"/>
    <w:multiLevelType w:val="hybridMultilevel"/>
    <w:tmpl w:val="3BE05DD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A578C"/>
    <w:multiLevelType w:val="hybridMultilevel"/>
    <w:tmpl w:val="A4DE79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131E2"/>
    <w:multiLevelType w:val="hybridMultilevel"/>
    <w:tmpl w:val="5E4282BC"/>
    <w:lvl w:ilvl="0" w:tplc="E9C48E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3AEB"/>
    <w:multiLevelType w:val="hybridMultilevel"/>
    <w:tmpl w:val="FCF26F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329E"/>
    <w:rsid w:val="00116C42"/>
    <w:rsid w:val="001722DC"/>
    <w:rsid w:val="00176D0C"/>
    <w:rsid w:val="001A28E9"/>
    <w:rsid w:val="001A43A0"/>
    <w:rsid w:val="001B268D"/>
    <w:rsid w:val="00254FAD"/>
    <w:rsid w:val="002940EC"/>
    <w:rsid w:val="002B020D"/>
    <w:rsid w:val="0033642C"/>
    <w:rsid w:val="00375D06"/>
    <w:rsid w:val="00397B11"/>
    <w:rsid w:val="003A5FAF"/>
    <w:rsid w:val="003B6F10"/>
    <w:rsid w:val="00471B88"/>
    <w:rsid w:val="00482A9C"/>
    <w:rsid w:val="004F0F89"/>
    <w:rsid w:val="005211CE"/>
    <w:rsid w:val="005C18D4"/>
    <w:rsid w:val="005D7D14"/>
    <w:rsid w:val="006619B6"/>
    <w:rsid w:val="006D0102"/>
    <w:rsid w:val="00700BD8"/>
    <w:rsid w:val="007D6076"/>
    <w:rsid w:val="00807980"/>
    <w:rsid w:val="00856DCA"/>
    <w:rsid w:val="008651E5"/>
    <w:rsid w:val="008F7D3B"/>
    <w:rsid w:val="00983E5C"/>
    <w:rsid w:val="009C2C41"/>
    <w:rsid w:val="00AB2B4D"/>
    <w:rsid w:val="00B13C2B"/>
    <w:rsid w:val="00B82A79"/>
    <w:rsid w:val="00BA6C6F"/>
    <w:rsid w:val="00C43EC7"/>
    <w:rsid w:val="00CC44F2"/>
    <w:rsid w:val="00D2197F"/>
    <w:rsid w:val="00D670C6"/>
    <w:rsid w:val="00E55089"/>
    <w:rsid w:val="00EE3A46"/>
    <w:rsid w:val="00F54647"/>
    <w:rsid w:val="00F62952"/>
    <w:rsid w:val="00F900BA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3C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1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7AD1-D70F-4EF5-A056-D5E97784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26</cp:revision>
  <dcterms:created xsi:type="dcterms:W3CDTF">2025-10-15T10:43:00Z</dcterms:created>
  <dcterms:modified xsi:type="dcterms:W3CDTF">2025-11-05T08:49:00Z</dcterms:modified>
</cp:coreProperties>
</file>