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821"/>
        <w:tblW w:w="15860" w:type="dxa"/>
        <w:tblLook w:val="04A0" w:firstRow="1" w:lastRow="0" w:firstColumn="1" w:lastColumn="0" w:noHBand="0" w:noVBand="1"/>
      </w:tblPr>
      <w:tblGrid>
        <w:gridCol w:w="2571"/>
        <w:gridCol w:w="1196"/>
        <w:gridCol w:w="108"/>
        <w:gridCol w:w="7"/>
        <w:gridCol w:w="1881"/>
        <w:gridCol w:w="1501"/>
        <w:gridCol w:w="374"/>
        <w:gridCol w:w="3444"/>
        <w:gridCol w:w="703"/>
        <w:gridCol w:w="694"/>
        <w:gridCol w:w="512"/>
        <w:gridCol w:w="2376"/>
        <w:gridCol w:w="493"/>
      </w:tblGrid>
      <w:tr w:rsidR="003E529D" w:rsidRPr="00B147D9" w:rsidTr="003E529D">
        <w:trPr>
          <w:trHeight w:val="1412"/>
        </w:trPr>
        <w:tc>
          <w:tcPr>
            <w:tcW w:w="3875" w:type="dxa"/>
            <w:gridSpan w:val="3"/>
            <w:vMerge w:val="restart"/>
          </w:tcPr>
          <w:p w:rsidR="003E529D" w:rsidRPr="00B147D9" w:rsidRDefault="003E529D" w:rsidP="003E52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72000B9A" wp14:editId="06CA05AA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127089</wp:posOffset>
                  </wp:positionV>
                  <wp:extent cx="810895" cy="813773"/>
                  <wp:effectExtent l="0" t="0" r="8255" b="5715"/>
                  <wp:wrapSquare wrapText="bothSides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85" w:type="dxa"/>
            <w:gridSpan w:val="10"/>
          </w:tcPr>
          <w:p w:rsidR="003E529D" w:rsidRPr="00B147D9" w:rsidRDefault="003E529D" w:rsidP="003E529D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</w:rPr>
            </w:pPr>
          </w:p>
          <w:p w:rsidR="003E529D" w:rsidRPr="00DD2841" w:rsidRDefault="003E529D" w:rsidP="003E529D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2841">
              <w:rPr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:rsidR="003E529D" w:rsidRPr="00DD2841" w:rsidRDefault="00DD2841" w:rsidP="003E529D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DD284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Sağlık, Kültür ve Spor </w:t>
            </w:r>
            <w:r w:rsidR="003E529D" w:rsidRPr="00DD284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Daire Başkanlığı</w:t>
            </w:r>
          </w:p>
          <w:p w:rsidR="003E529D" w:rsidRPr="00B147D9" w:rsidRDefault="003E529D" w:rsidP="003E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29D" w:rsidRPr="00B147D9" w:rsidTr="003E529D">
        <w:trPr>
          <w:trHeight w:val="86"/>
        </w:trPr>
        <w:tc>
          <w:tcPr>
            <w:tcW w:w="3875" w:type="dxa"/>
            <w:gridSpan w:val="3"/>
            <w:vMerge/>
          </w:tcPr>
          <w:p w:rsidR="003E529D" w:rsidRPr="00B147D9" w:rsidRDefault="003E529D" w:rsidP="003E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5" w:type="dxa"/>
            <w:gridSpan w:val="10"/>
            <w:vAlign w:val="center"/>
          </w:tcPr>
          <w:p w:rsidR="003E529D" w:rsidRPr="00B147D9" w:rsidRDefault="003E529D" w:rsidP="003E529D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HASSAS GÖREVLER LİSTESİ (EK-8)</w:t>
            </w:r>
          </w:p>
        </w:tc>
      </w:tr>
      <w:tr w:rsidR="003E529D" w:rsidRPr="00B147D9" w:rsidTr="003E529D">
        <w:trPr>
          <w:trHeight w:val="326"/>
        </w:trPr>
        <w:tc>
          <w:tcPr>
            <w:tcW w:w="3875" w:type="dxa"/>
            <w:gridSpan w:val="3"/>
          </w:tcPr>
          <w:p w:rsidR="003E529D" w:rsidRPr="00B147D9" w:rsidRDefault="003E529D" w:rsidP="003E529D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Dok. Kodu</w:t>
            </w:r>
            <w:r w:rsidRPr="00B147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 İK. LS.</w:t>
            </w:r>
          </w:p>
        </w:tc>
        <w:tc>
          <w:tcPr>
            <w:tcW w:w="1888" w:type="dxa"/>
            <w:gridSpan w:val="2"/>
          </w:tcPr>
          <w:p w:rsidR="003E529D" w:rsidRPr="00B147D9" w:rsidRDefault="003E529D" w:rsidP="003E529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Yayın Tarihi:</w:t>
            </w:r>
          </w:p>
        </w:tc>
        <w:tc>
          <w:tcPr>
            <w:tcW w:w="1501" w:type="dxa"/>
          </w:tcPr>
          <w:p w:rsidR="003E529D" w:rsidRPr="00B147D9" w:rsidRDefault="003E529D" w:rsidP="003E529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i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B147D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</w:rPr>
              <w:t xml:space="preserve"> 24/ 10 /2025</w:t>
            </w:r>
          </w:p>
        </w:tc>
        <w:tc>
          <w:tcPr>
            <w:tcW w:w="5727" w:type="dxa"/>
            <w:gridSpan w:val="5"/>
          </w:tcPr>
          <w:p w:rsidR="003E529D" w:rsidRPr="00B147D9" w:rsidRDefault="003E529D" w:rsidP="003E529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  Revizyon Tarihi:</w:t>
            </w:r>
          </w:p>
        </w:tc>
        <w:tc>
          <w:tcPr>
            <w:tcW w:w="2869" w:type="dxa"/>
            <w:gridSpan w:val="2"/>
          </w:tcPr>
          <w:p w:rsidR="003E529D" w:rsidRPr="00B147D9" w:rsidRDefault="003E529D" w:rsidP="003E529D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i/>
                <w:color w:val="000000" w:themeColor="text1"/>
                <w:w w:val="105"/>
                <w:sz w:val="16"/>
                <w:szCs w:val="16"/>
              </w:rPr>
              <w:t xml:space="preserve">    </w:t>
            </w:r>
            <w:proofErr w:type="gramStart"/>
            <w:r w:rsidRPr="00B147D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</w:rPr>
              <w:t>....</w:t>
            </w:r>
            <w:proofErr w:type="gramEnd"/>
            <w:r w:rsidRPr="00B147D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</w:rPr>
              <w:t>/….. /202…</w:t>
            </w:r>
          </w:p>
        </w:tc>
      </w:tr>
      <w:tr w:rsidR="000C6E10" w:rsidRPr="00B147D9" w:rsidTr="003E529D">
        <w:trPr>
          <w:trHeight w:val="304"/>
        </w:trPr>
        <w:tc>
          <w:tcPr>
            <w:tcW w:w="3882" w:type="dxa"/>
            <w:gridSpan w:val="4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Web Sayfası Linki:</w:t>
            </w:r>
          </w:p>
        </w:tc>
        <w:tc>
          <w:tcPr>
            <w:tcW w:w="3382" w:type="dxa"/>
            <w:gridSpan w:val="2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5" w:type="dxa"/>
            <w:gridSpan w:val="4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           Türkçe   </w:t>
            </w:r>
          </w:p>
        </w:tc>
        <w:tc>
          <w:tcPr>
            <w:tcW w:w="512" w:type="dxa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X</w:t>
            </w:r>
          </w:p>
        </w:tc>
        <w:tc>
          <w:tcPr>
            <w:tcW w:w="2376" w:type="dxa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İngilizce</w:t>
            </w:r>
          </w:p>
        </w:tc>
        <w:tc>
          <w:tcPr>
            <w:tcW w:w="493" w:type="dxa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529D" w:rsidRPr="00B147D9" w:rsidTr="003E529D">
        <w:trPr>
          <w:trHeight w:val="304"/>
        </w:trPr>
        <w:tc>
          <w:tcPr>
            <w:tcW w:w="3882" w:type="dxa"/>
            <w:gridSpan w:val="4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Kontrolün Yapıldığı Ay/Yıl:</w:t>
            </w:r>
          </w:p>
        </w:tc>
        <w:tc>
          <w:tcPr>
            <w:tcW w:w="11978" w:type="dxa"/>
            <w:gridSpan w:val="9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EKİM 2025</w:t>
            </w:r>
          </w:p>
        </w:tc>
      </w:tr>
      <w:tr w:rsidR="003E529D" w:rsidRPr="00B147D9" w:rsidTr="003E529D">
        <w:trPr>
          <w:trHeight w:val="304"/>
        </w:trPr>
        <w:tc>
          <w:tcPr>
            <w:tcW w:w="3882" w:type="dxa"/>
            <w:gridSpan w:val="4"/>
            <w:vAlign w:val="center"/>
          </w:tcPr>
          <w:p w:rsidR="003E529D" w:rsidRPr="00B147D9" w:rsidRDefault="003E529D" w:rsidP="003E529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Birim Adı</w:t>
            </w:r>
          </w:p>
        </w:tc>
        <w:tc>
          <w:tcPr>
            <w:tcW w:w="11978" w:type="dxa"/>
            <w:gridSpan w:val="9"/>
            <w:vAlign w:val="center"/>
          </w:tcPr>
          <w:p w:rsidR="003E529D" w:rsidRPr="00B147D9" w:rsidRDefault="00991983" w:rsidP="0099198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KÜLTÜR VE SPOR DAİRE BAŞKANLIĞI</w:t>
            </w:r>
          </w:p>
        </w:tc>
      </w:tr>
      <w:tr w:rsidR="003E529D" w:rsidRPr="00B147D9" w:rsidTr="003E529D">
        <w:trPr>
          <w:trHeight w:val="304"/>
        </w:trPr>
        <w:tc>
          <w:tcPr>
            <w:tcW w:w="3882" w:type="dxa"/>
            <w:gridSpan w:val="4"/>
            <w:vAlign w:val="center"/>
          </w:tcPr>
          <w:p w:rsidR="003E529D" w:rsidRPr="00B147D9" w:rsidRDefault="003E529D" w:rsidP="003E529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Alt Birim Adı</w:t>
            </w:r>
          </w:p>
        </w:tc>
        <w:tc>
          <w:tcPr>
            <w:tcW w:w="11978" w:type="dxa"/>
            <w:gridSpan w:val="9"/>
            <w:vAlign w:val="center"/>
          </w:tcPr>
          <w:p w:rsidR="003E529D" w:rsidRPr="00B147D9" w:rsidRDefault="00035A47" w:rsidP="0099198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Kültürel Faaliyetler</w:t>
            </w:r>
            <w:r w:rsidR="003C62F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919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Şube Müdürlüğü  </w:t>
            </w:r>
            <w:r w:rsidR="003E529D"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</w:t>
            </w:r>
          </w:p>
        </w:tc>
      </w:tr>
      <w:tr w:rsidR="000C6E10" w:rsidRPr="00B147D9" w:rsidTr="000C6E10">
        <w:trPr>
          <w:trHeight w:val="1287"/>
        </w:trPr>
        <w:tc>
          <w:tcPr>
            <w:tcW w:w="2571" w:type="dxa"/>
            <w:vAlign w:val="center"/>
          </w:tcPr>
          <w:p w:rsidR="000C6E10" w:rsidRPr="00B147D9" w:rsidRDefault="000C6E10" w:rsidP="000C6E1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Hassas Görevler</w:t>
            </w:r>
          </w:p>
        </w:tc>
        <w:tc>
          <w:tcPr>
            <w:tcW w:w="3192" w:type="dxa"/>
            <w:gridSpan w:val="4"/>
            <w:vAlign w:val="center"/>
          </w:tcPr>
          <w:p w:rsidR="000C6E10" w:rsidRPr="00B147D9" w:rsidRDefault="000C6E10" w:rsidP="000C6E1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Hassas Görevi olan Personel</w:t>
            </w:r>
          </w:p>
        </w:tc>
        <w:tc>
          <w:tcPr>
            <w:tcW w:w="1501" w:type="dxa"/>
            <w:vAlign w:val="center"/>
          </w:tcPr>
          <w:p w:rsidR="000C6E10" w:rsidRPr="00B147D9" w:rsidRDefault="000C6E10" w:rsidP="000C6E1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Risk Düzeyi </w:t>
            </w:r>
            <w:r w:rsidRPr="00B147D9">
              <w:rPr>
                <w:rFonts w:ascii="Times New Roman" w:hAnsi="Times New Roman" w:cs="Times New Roman"/>
                <w:sz w:val="16"/>
                <w:szCs w:val="16"/>
              </w:rPr>
              <w:t>(Risk düzeyi görevin ve belirlenen risklerin durumuna göre Yüksek, Orta veya Düşük olarak belirlenecektir.)</w:t>
            </w:r>
          </w:p>
        </w:tc>
        <w:tc>
          <w:tcPr>
            <w:tcW w:w="3818" w:type="dxa"/>
            <w:gridSpan w:val="2"/>
            <w:vAlign w:val="center"/>
          </w:tcPr>
          <w:p w:rsidR="000C6E10" w:rsidRPr="00B147D9" w:rsidRDefault="000C6E10" w:rsidP="000C6E1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Riskler (Görevin Yerine Getirilmemesinin Sonuçları</w:t>
            </w:r>
          </w:p>
        </w:tc>
        <w:tc>
          <w:tcPr>
            <w:tcW w:w="4778" w:type="dxa"/>
            <w:gridSpan w:val="5"/>
            <w:vAlign w:val="center"/>
          </w:tcPr>
          <w:p w:rsidR="000C6E10" w:rsidRPr="00B147D9" w:rsidRDefault="000C6E10" w:rsidP="000C6E1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Prosedürü (Alınması Gereken Önlemler ve Kontroller</w:t>
            </w:r>
            <w:r w:rsidRPr="00B147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C62F4" w:rsidRPr="00B147D9" w:rsidTr="000965FD">
        <w:trPr>
          <w:trHeight w:val="1410"/>
        </w:trPr>
        <w:tc>
          <w:tcPr>
            <w:tcW w:w="2571" w:type="dxa"/>
            <w:vAlign w:val="center"/>
          </w:tcPr>
          <w:p w:rsidR="003C62F4" w:rsidRPr="00755F10" w:rsidRDefault="00035A47" w:rsidP="000C6E1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Etkinlik Planlama ve Organizasyon</w:t>
            </w:r>
          </w:p>
        </w:tc>
        <w:tc>
          <w:tcPr>
            <w:tcW w:w="3192" w:type="dxa"/>
            <w:gridSpan w:val="4"/>
            <w:vAlign w:val="center"/>
          </w:tcPr>
          <w:p w:rsidR="00666544" w:rsidRPr="00755F10" w:rsidRDefault="00943BF5" w:rsidP="000C6E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</w:rPr>
              <w:t>Havva Aydın</w:t>
            </w:r>
          </w:p>
          <w:p w:rsidR="00943BF5" w:rsidRPr="00755F10" w:rsidRDefault="00943BF5" w:rsidP="000C6E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</w:rPr>
              <w:t>Özgür Yiğit</w:t>
            </w:r>
          </w:p>
        </w:tc>
        <w:tc>
          <w:tcPr>
            <w:tcW w:w="1501" w:type="dxa"/>
            <w:vAlign w:val="center"/>
          </w:tcPr>
          <w:p w:rsidR="003C62F4" w:rsidRPr="00755F10" w:rsidRDefault="00035A47" w:rsidP="00C43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Orta </w:t>
            </w:r>
          </w:p>
        </w:tc>
        <w:tc>
          <w:tcPr>
            <w:tcW w:w="3818" w:type="dxa"/>
            <w:gridSpan w:val="2"/>
          </w:tcPr>
          <w:p w:rsidR="00035A47" w:rsidRPr="00755F10" w:rsidRDefault="00035A47" w:rsidP="00035A47">
            <w:pPr>
              <w:pStyle w:val="NormalWeb"/>
              <w:numPr>
                <w:ilvl w:val="0"/>
                <w:numId w:val="28"/>
              </w:numPr>
              <w:ind w:left="276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Etkinliklerin plansız, eksik veya hatalı gerçekleşmesi, üniversite hizmetlerinin aksamasına yol açar.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8"/>
              </w:numPr>
              <w:ind w:left="276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Üniversitenin kurumsal itibarı ve kamuoyu güveni zarar görebilir.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8"/>
              </w:numPr>
              <w:ind w:left="276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Öğrenci, akademik personel ve diğer paydaşların memnuniyeti düşer, katılım oranları azalır.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8"/>
              </w:numPr>
              <w:ind w:left="276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Mekân tahsisi, izin, sözleşme ve bütçe süreçlerinde hukuki veya mali sorunlar ortaya çıkabilir.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8"/>
              </w:numPr>
              <w:ind w:left="276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İş sağlığı ve güvenliği önlemlerinin eksikliği nedeniyle kazalar, yaralanmalar veya güvenlik riskleri artar.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8"/>
              </w:numPr>
              <w:ind w:left="276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Bütçe ve kaynak yönetiminde aksaklıklar oluşur, mali kayıplar meydana gelir.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8"/>
              </w:numPr>
              <w:ind w:left="276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 xml:space="preserve">Etkinliklerin teknik, lojistik veya hizmet sağlayıcılarla koordinasyonu eksik </w:t>
            </w:r>
            <w:r w:rsidRPr="00755F10">
              <w:rPr>
                <w:sz w:val="20"/>
                <w:szCs w:val="20"/>
              </w:rPr>
              <w:lastRenderedPageBreak/>
              <w:t>olduğunda sözleşme ihlalleri ve tazminat yükümlülükleri doğabilir.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8"/>
              </w:numPr>
              <w:ind w:left="276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Etkinliklerin duyurulmasında ve planlamasında aksaklıklar, üniversitenin sosyal ve kültürel hedeflerinin gerçekleştirilmesini engeller.</w:t>
            </w:r>
          </w:p>
          <w:p w:rsidR="003C62F4" w:rsidRPr="00755F10" w:rsidRDefault="00035A47" w:rsidP="00035A47">
            <w:pPr>
              <w:pStyle w:val="NormalWeb"/>
              <w:numPr>
                <w:ilvl w:val="0"/>
                <w:numId w:val="28"/>
              </w:numPr>
              <w:ind w:left="276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Planlama ve kriz yönetimi eksiklikleri, acil durumlarda güvenlik ve koordinasyon sorunları ile sosyal medya veya basında olumsuz yansımalar doğurabilir.</w:t>
            </w:r>
          </w:p>
        </w:tc>
        <w:tc>
          <w:tcPr>
            <w:tcW w:w="4778" w:type="dxa"/>
            <w:gridSpan w:val="5"/>
          </w:tcPr>
          <w:p w:rsidR="00035A47" w:rsidRPr="00755F10" w:rsidRDefault="00035A47" w:rsidP="00035A47">
            <w:pPr>
              <w:pStyle w:val="NormalWeb"/>
              <w:numPr>
                <w:ilvl w:val="0"/>
                <w:numId w:val="29"/>
              </w:numPr>
              <w:ind w:left="435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lastRenderedPageBreak/>
              <w:t>Etkinlik takvimi, tüm birim ve paydaşlarla önceden paylaşılmalı ve koordinasyon sağlanmalıdır.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9"/>
              </w:numPr>
              <w:ind w:left="435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 xml:space="preserve">Mekân tahsisi, izin ve sözleşme süreçleri </w:t>
            </w:r>
            <w:proofErr w:type="gramStart"/>
            <w:r w:rsidRPr="00755F10">
              <w:rPr>
                <w:sz w:val="20"/>
                <w:szCs w:val="20"/>
              </w:rPr>
              <w:t>prosedürlere</w:t>
            </w:r>
            <w:proofErr w:type="gramEnd"/>
            <w:r w:rsidRPr="00755F10">
              <w:rPr>
                <w:sz w:val="20"/>
                <w:szCs w:val="20"/>
              </w:rPr>
              <w:t xml:space="preserve"> uygun şekilde yürütülmeli ve belgelenmelidir.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9"/>
              </w:numPr>
              <w:ind w:left="435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Etkinlik bütçeleri ve kaynak kullanımı önceden planlanmalı ve takip edilmelidir.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9"/>
              </w:numPr>
              <w:ind w:left="435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İş sağlığı ve güvenliği önlemleri etkinlik öncesi kontrol edilmeli ve acil durum planları hazırlanmalıdır.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9"/>
              </w:numPr>
              <w:ind w:left="435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Etkinliklerde görev alacak personel ve sorumluluklar belirlenmeli ve yazılı olarak duyurulmalıdır.</w:t>
            </w:r>
          </w:p>
          <w:p w:rsidR="00035A47" w:rsidRPr="00755F10" w:rsidRDefault="00035A47" w:rsidP="00035A47">
            <w:pPr>
              <w:pStyle w:val="NormalWeb"/>
              <w:numPr>
                <w:ilvl w:val="0"/>
                <w:numId w:val="29"/>
              </w:numPr>
              <w:ind w:left="435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t>Etkinlik duyuruları, katılım ve iletişim süreçleri düzenli olarak takip edilmeli ve paydaşlara zamanında iletilmelidir.</w:t>
            </w:r>
          </w:p>
          <w:p w:rsidR="003C62F4" w:rsidRPr="00755F10" w:rsidRDefault="00035A47" w:rsidP="00035A47">
            <w:pPr>
              <w:pStyle w:val="NormalWeb"/>
              <w:numPr>
                <w:ilvl w:val="0"/>
                <w:numId w:val="29"/>
              </w:numPr>
              <w:ind w:left="435" w:hanging="284"/>
              <w:jc w:val="both"/>
              <w:rPr>
                <w:sz w:val="20"/>
                <w:szCs w:val="20"/>
              </w:rPr>
            </w:pPr>
            <w:r w:rsidRPr="00755F10">
              <w:rPr>
                <w:sz w:val="20"/>
                <w:szCs w:val="20"/>
              </w:rPr>
              <w:lastRenderedPageBreak/>
              <w:t>Etkinlik sonrası değerlendirme raporu hazırlanmalı ve gelecek planlamalar için geri bildirimler alınmalıdır.</w:t>
            </w:r>
          </w:p>
        </w:tc>
      </w:tr>
      <w:tr w:rsidR="000C6E10" w:rsidRPr="00B147D9" w:rsidTr="000C6E10">
        <w:trPr>
          <w:trHeight w:val="3068"/>
        </w:trPr>
        <w:tc>
          <w:tcPr>
            <w:tcW w:w="2571" w:type="dxa"/>
            <w:vAlign w:val="center"/>
          </w:tcPr>
          <w:p w:rsidR="000C6E10" w:rsidRPr="00755F10" w:rsidRDefault="001A5B34" w:rsidP="000C6E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Kayıt, Arşiv ve Raporlama</w:t>
            </w:r>
          </w:p>
        </w:tc>
        <w:tc>
          <w:tcPr>
            <w:tcW w:w="3192" w:type="dxa"/>
            <w:gridSpan w:val="4"/>
            <w:vAlign w:val="center"/>
          </w:tcPr>
          <w:p w:rsidR="00755F10" w:rsidRPr="00755F10" w:rsidRDefault="00755F10" w:rsidP="00755F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</w:rPr>
              <w:t>Havva Aydın</w:t>
            </w:r>
          </w:p>
          <w:p w:rsidR="00E82C71" w:rsidRPr="00755F10" w:rsidRDefault="00755F10" w:rsidP="00755F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</w:rPr>
              <w:t>Özgür Yiğit</w:t>
            </w:r>
          </w:p>
        </w:tc>
        <w:tc>
          <w:tcPr>
            <w:tcW w:w="1501" w:type="dxa"/>
            <w:vAlign w:val="center"/>
          </w:tcPr>
          <w:p w:rsidR="000C6E10" w:rsidRPr="00755F10" w:rsidRDefault="001A5B34" w:rsidP="00C43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3818" w:type="dxa"/>
            <w:gridSpan w:val="2"/>
          </w:tcPr>
          <w:p w:rsidR="001A5B34" w:rsidRPr="00755F10" w:rsidRDefault="001A5B34" w:rsidP="00755F10">
            <w:pPr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hAnsi="Times New Roman" w:cs="Times New Roman"/>
                <w:sz w:val="20"/>
                <w:szCs w:val="20"/>
              </w:rPr>
              <w:t>Faaliyet ve etkinliklerin belgelenmemesi nedeniyle bilgi kaybı oluşur.</w:t>
            </w:r>
          </w:p>
          <w:p w:rsidR="001A5B34" w:rsidRPr="00755F10" w:rsidRDefault="001A5B34" w:rsidP="00755F10">
            <w:pPr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hAnsi="Times New Roman" w:cs="Times New Roman"/>
                <w:sz w:val="20"/>
                <w:szCs w:val="20"/>
              </w:rPr>
              <w:t>Üst yönetim ve ilgili birimlerin doğru bilgiye ulaşamaması, karar süreçlerinin aksamasına yol açar.</w:t>
            </w:r>
          </w:p>
          <w:p w:rsidR="001A5B34" w:rsidRPr="00755F10" w:rsidRDefault="001A5B34" w:rsidP="00755F10">
            <w:pPr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hAnsi="Times New Roman" w:cs="Times New Roman"/>
                <w:sz w:val="20"/>
                <w:szCs w:val="20"/>
              </w:rPr>
              <w:t>Kurum içi denetim ve kontrol mekanizmalarının etkin çalışmaması, şeffaflık ve hesap verebilirlik sorunları yaratır.</w:t>
            </w:r>
          </w:p>
          <w:p w:rsidR="001A5B34" w:rsidRPr="00755F10" w:rsidRDefault="001A5B34" w:rsidP="00755F10">
            <w:pPr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hAnsi="Times New Roman" w:cs="Times New Roman"/>
                <w:sz w:val="20"/>
                <w:szCs w:val="20"/>
              </w:rPr>
              <w:t>Arşiv ve kayıtların eksik veya hatalı olması nedeniyle kurumsal hafıza zarar görür.</w:t>
            </w:r>
          </w:p>
          <w:p w:rsidR="000C6E10" w:rsidRPr="00755F10" w:rsidRDefault="001A5B34" w:rsidP="00755F10">
            <w:pPr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hAnsi="Times New Roman" w:cs="Times New Roman"/>
                <w:sz w:val="20"/>
                <w:szCs w:val="20"/>
              </w:rPr>
              <w:t>Denetim ve raporlama süreçlerinde gecikmeler, resmi raporların zamanında sunulamamasına yol açar.</w:t>
            </w:r>
          </w:p>
        </w:tc>
        <w:tc>
          <w:tcPr>
            <w:tcW w:w="4778" w:type="dxa"/>
            <w:gridSpan w:val="5"/>
          </w:tcPr>
          <w:p w:rsidR="00755F10" w:rsidRPr="00755F10" w:rsidRDefault="00755F10" w:rsidP="00755F10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ind w:left="435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Tüm faaliyet ve etkinlikler yazılı ve dijital olarak belgelenmeli, kayıtlar düzenli olarak güncellenmelidir.</w:t>
            </w:r>
          </w:p>
          <w:p w:rsidR="00755F10" w:rsidRPr="00755F10" w:rsidRDefault="00755F10" w:rsidP="00755F10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ind w:left="435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Üst yönetim ve ilgili birimlerin bilgiye zamanında ve doğru şekilde ulaşması sağlanmalıdır.</w:t>
            </w:r>
          </w:p>
          <w:p w:rsidR="00755F10" w:rsidRPr="00755F10" w:rsidRDefault="00755F10" w:rsidP="00755F10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ind w:left="435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Dijital kayıtlar için yedekleme ve güvenlik sistemleri uygulanmalı, veri kaybı riski minimize edilmelidir.</w:t>
            </w:r>
          </w:p>
          <w:p w:rsidR="00755F10" w:rsidRPr="00755F10" w:rsidRDefault="00755F10" w:rsidP="00755F10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ind w:left="435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Arşiv ve raporlama sorumluları periyodik eğitim ve bilgilendirme ile güncel </w:t>
            </w:r>
            <w:proofErr w:type="gramStart"/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prosedürlerden</w:t>
            </w:r>
            <w:proofErr w:type="gramEnd"/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haberdar edilmelidir.</w:t>
            </w:r>
          </w:p>
          <w:p w:rsidR="00755F10" w:rsidRPr="00755F10" w:rsidRDefault="00755F10" w:rsidP="00755F10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ind w:left="435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Raporlama ve arşiv süreçleri denetlenmeli, hatalar ve eksiklikler tespit edilerek giderilmelidir.</w:t>
            </w:r>
          </w:p>
          <w:p w:rsidR="004E1110" w:rsidRPr="00755F10" w:rsidRDefault="00755F10" w:rsidP="00755F10">
            <w:pPr>
              <w:pStyle w:val="ListeParagraf"/>
              <w:widowControl/>
              <w:numPr>
                <w:ilvl w:val="0"/>
                <w:numId w:val="27"/>
              </w:numPr>
              <w:autoSpaceDE/>
              <w:autoSpaceDN/>
              <w:spacing w:before="100" w:beforeAutospacing="1" w:after="100" w:afterAutospacing="1"/>
              <w:ind w:left="435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Önceki faaliyetlerden geri bildirimler gelecek planlamalar için kayıt altına alınmalı ve uygulamaya geçirilmelidir.</w:t>
            </w:r>
          </w:p>
        </w:tc>
      </w:tr>
      <w:tr w:rsidR="00B147D9" w:rsidRPr="00B147D9" w:rsidTr="000C6E10">
        <w:trPr>
          <w:trHeight w:val="3068"/>
        </w:trPr>
        <w:tc>
          <w:tcPr>
            <w:tcW w:w="2571" w:type="dxa"/>
            <w:vAlign w:val="center"/>
          </w:tcPr>
          <w:p w:rsidR="00B147D9" w:rsidRPr="00F5333A" w:rsidRDefault="002C2B17" w:rsidP="00B147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Öğrenci Topluluğu Kurulması ve Topluluk Faaliyetleri</w:t>
            </w:r>
          </w:p>
        </w:tc>
        <w:tc>
          <w:tcPr>
            <w:tcW w:w="3192" w:type="dxa"/>
            <w:gridSpan w:val="4"/>
            <w:vAlign w:val="center"/>
          </w:tcPr>
          <w:p w:rsidR="002C2B17" w:rsidRPr="00755F10" w:rsidRDefault="002C2B17" w:rsidP="002C2B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</w:rPr>
              <w:t>Havva Aydın</w:t>
            </w:r>
          </w:p>
          <w:p w:rsidR="00B147D9" w:rsidRPr="00F5333A" w:rsidRDefault="002C2B17" w:rsidP="002C2B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</w:rPr>
              <w:t>Özgür Yiğit</w:t>
            </w:r>
          </w:p>
        </w:tc>
        <w:tc>
          <w:tcPr>
            <w:tcW w:w="1501" w:type="dxa"/>
            <w:vAlign w:val="center"/>
          </w:tcPr>
          <w:p w:rsidR="00B147D9" w:rsidRPr="00F5333A" w:rsidRDefault="002C2B17" w:rsidP="00C43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3818" w:type="dxa"/>
            <w:gridSpan w:val="2"/>
          </w:tcPr>
          <w:p w:rsidR="002C2B17" w:rsidRPr="002C2B17" w:rsidRDefault="002C2B17" w:rsidP="002C2B17">
            <w:pPr>
              <w:numPr>
                <w:ilvl w:val="0"/>
                <w:numId w:val="11"/>
              </w:numPr>
              <w:ind w:left="4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Yeni öğrenci topluluklarının kurulması gecikir veya engellenir, öğrencilerin sosyal ve akademik gelişim fırsatları azalır.</w:t>
            </w:r>
          </w:p>
          <w:p w:rsidR="002C2B17" w:rsidRPr="002C2B17" w:rsidRDefault="002C2B17" w:rsidP="002C2B17">
            <w:pPr>
              <w:numPr>
                <w:ilvl w:val="0"/>
                <w:numId w:val="11"/>
              </w:numPr>
              <w:ind w:left="4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Mevcut toplulukların faaliyetleri aksar veya iptal olur, öğrenci katılımı ve </w:t>
            </w:r>
            <w:proofErr w:type="gramStart"/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motivasyonu</w:t>
            </w:r>
            <w:proofErr w:type="gramEnd"/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düşer.</w:t>
            </w:r>
          </w:p>
          <w:p w:rsidR="002C2B17" w:rsidRPr="002C2B17" w:rsidRDefault="002C2B17" w:rsidP="002C2B17">
            <w:pPr>
              <w:numPr>
                <w:ilvl w:val="0"/>
                <w:numId w:val="11"/>
              </w:numPr>
              <w:ind w:left="4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Üniversitenin sosyal, kültürel ve akademik hedefleri tam olarak gerçekleştirilemez.</w:t>
            </w:r>
          </w:p>
          <w:p w:rsidR="002C2B17" w:rsidRPr="002C2B17" w:rsidRDefault="002C2B17" w:rsidP="002C2B17">
            <w:pPr>
              <w:numPr>
                <w:ilvl w:val="0"/>
                <w:numId w:val="11"/>
              </w:numPr>
              <w:ind w:left="4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 arasında aidiyet ve topluluk ruhu gelişmez, sosyal etkileşim ve dayanışma azalır.</w:t>
            </w:r>
          </w:p>
          <w:p w:rsidR="002C2B17" w:rsidRPr="002C2B17" w:rsidRDefault="002C2B17" w:rsidP="002C2B17">
            <w:pPr>
              <w:numPr>
                <w:ilvl w:val="0"/>
                <w:numId w:val="11"/>
              </w:numPr>
              <w:ind w:left="4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Faaliyetlerin plansız veya eksik yürütülmesi, etkinliklerin kalitesinin düşmesine yol açar.</w:t>
            </w:r>
          </w:p>
          <w:p w:rsidR="002C2B17" w:rsidRPr="002C2B17" w:rsidRDefault="002C2B17" w:rsidP="002C2B17">
            <w:pPr>
              <w:numPr>
                <w:ilvl w:val="0"/>
                <w:numId w:val="11"/>
              </w:numPr>
              <w:ind w:left="4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Topluluklarla ilgili izin, bütçe ve lojistik süreçlerinde aksaklıklar oluşur, mali ve idari sorunlar ortaya çıkabilir.</w:t>
            </w:r>
          </w:p>
          <w:p w:rsidR="002C2B17" w:rsidRPr="002C2B17" w:rsidRDefault="002C2B17" w:rsidP="002C2B17">
            <w:pPr>
              <w:numPr>
                <w:ilvl w:val="0"/>
                <w:numId w:val="11"/>
              </w:numPr>
              <w:ind w:left="4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talepleri ve geri bildirimleri dikkate alınamaz, memnuniyet ve güven azalır.</w:t>
            </w:r>
          </w:p>
          <w:p w:rsidR="00B147D9" w:rsidRPr="00F5333A" w:rsidRDefault="002C2B17" w:rsidP="002C2B17">
            <w:pPr>
              <w:numPr>
                <w:ilvl w:val="0"/>
                <w:numId w:val="11"/>
              </w:numPr>
              <w:ind w:left="4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Üniversitenin öğrenci topluluklarıyla ilgili denetim, raporlama ve takip süreçleri aksar, hesap verebilirlik sorunları doğar.</w:t>
            </w:r>
          </w:p>
        </w:tc>
        <w:tc>
          <w:tcPr>
            <w:tcW w:w="4778" w:type="dxa"/>
            <w:gridSpan w:val="5"/>
          </w:tcPr>
          <w:p w:rsidR="002C2B17" w:rsidRPr="002C2B17" w:rsidRDefault="002C2B17" w:rsidP="002C2B17">
            <w:pPr>
              <w:ind w:left="418" w:right="32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Topluluk başvuru ve kurulma süreçleri yazılı ve dijital </w:t>
            </w:r>
            <w:proofErr w:type="gramStart"/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prosedürler</w:t>
            </w:r>
            <w:proofErr w:type="gramEnd"/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ile belirlenmeli, ilgili belgeler eksiksiz toplanmalıdır.</w:t>
            </w:r>
          </w:p>
          <w:p w:rsidR="002C2B17" w:rsidRPr="002C2B17" w:rsidRDefault="002C2B17" w:rsidP="002C2B17">
            <w:pPr>
              <w:ind w:left="418" w:right="32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Toplulukların faaliyet planları önceden onay için şube müdürlüğüne sunulmalı ve </w:t>
            </w:r>
            <w:proofErr w:type="spellStart"/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takvimlendirilmelidir</w:t>
            </w:r>
            <w:proofErr w:type="spellEnd"/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C2B17" w:rsidRPr="002C2B17" w:rsidRDefault="002C2B17" w:rsidP="002C2B17">
            <w:pPr>
              <w:ind w:left="418" w:right="32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3-</w:t>
            </w: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Bütçe, izin ve lojistik süreçleri </w:t>
            </w:r>
            <w:proofErr w:type="gramStart"/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prosedürlere</w:t>
            </w:r>
            <w:proofErr w:type="gramEnd"/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 şekilde yürütülmeli, mali ve idari kontrol sağlanmalıdır.</w:t>
            </w:r>
          </w:p>
          <w:p w:rsidR="002C2B17" w:rsidRPr="002C2B17" w:rsidRDefault="002C2B17" w:rsidP="002C2B17">
            <w:pPr>
              <w:ind w:left="418" w:right="32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4-</w:t>
            </w: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Topluluk faaliyetleri sırasında iş sağlığı ve güvenliği önlemleri alınmalı ve sorumlular bilgilendirilmelidir.</w:t>
            </w:r>
          </w:p>
          <w:p w:rsidR="002C2B17" w:rsidRPr="002C2B17" w:rsidRDefault="002C2B17" w:rsidP="002C2B17">
            <w:pPr>
              <w:ind w:left="418" w:right="32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5-</w:t>
            </w: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Topluluk liderleri ve üyeleri yönlendirme ve bilgilendirme toplantıları ile süreçlerden haberdar edilmelidir.</w:t>
            </w:r>
          </w:p>
          <w:p w:rsidR="002C2B17" w:rsidRPr="002C2B17" w:rsidRDefault="002C2B17" w:rsidP="002C2B17">
            <w:pPr>
              <w:ind w:left="418" w:right="32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6-</w:t>
            </w: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Topluluk faaliyetleri ile ilgili tüm belgeler ve raporlar düzenli olarak arşivlenmeli ve dijital kayıtlar tutulmalıdır.</w:t>
            </w:r>
          </w:p>
          <w:p w:rsidR="002C2B17" w:rsidRPr="002C2B17" w:rsidRDefault="002C2B17" w:rsidP="002C2B17">
            <w:pPr>
              <w:pStyle w:val="ListeParagraf"/>
              <w:numPr>
                <w:ilvl w:val="0"/>
                <w:numId w:val="27"/>
              </w:numPr>
              <w:ind w:left="418" w:right="32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memnuniyeti ve geri bildirimler periyodik olarak toplanmalı ve gelecek</w:t>
            </w: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planlamalarda kullanılmalıdır.</w:t>
            </w:r>
          </w:p>
          <w:p w:rsidR="00F5333A" w:rsidRPr="002C2B17" w:rsidRDefault="002C2B17" w:rsidP="002C2B17">
            <w:pPr>
              <w:pStyle w:val="ListeParagraf"/>
              <w:numPr>
                <w:ilvl w:val="0"/>
                <w:numId w:val="27"/>
              </w:numPr>
              <w:ind w:left="418" w:right="32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B17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 ve topluluk faaliyetleri üniversitenin sosyal ve kültürel hedefleri ile uyumlu şekilde planlanmalı ve koordinasyon sağlanmalıdır</w:t>
            </w:r>
          </w:p>
        </w:tc>
      </w:tr>
      <w:tr w:rsidR="002C2B17" w:rsidRPr="00B147D9" w:rsidTr="000C6E10">
        <w:trPr>
          <w:trHeight w:val="3068"/>
        </w:trPr>
        <w:tc>
          <w:tcPr>
            <w:tcW w:w="2571" w:type="dxa"/>
            <w:vAlign w:val="center"/>
          </w:tcPr>
          <w:p w:rsidR="002C2B17" w:rsidRPr="00F5333A" w:rsidRDefault="004117FB" w:rsidP="00B147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7F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WEB Sayfasının ve Sosyal Medya Kullanımı</w:t>
            </w:r>
          </w:p>
        </w:tc>
        <w:tc>
          <w:tcPr>
            <w:tcW w:w="3192" w:type="dxa"/>
            <w:gridSpan w:val="4"/>
            <w:vAlign w:val="center"/>
          </w:tcPr>
          <w:p w:rsidR="004117FB" w:rsidRPr="00755F10" w:rsidRDefault="004117FB" w:rsidP="004117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</w:rPr>
              <w:t>Havva Aydın</w:t>
            </w:r>
          </w:p>
          <w:p w:rsidR="002C2B17" w:rsidRPr="00F5333A" w:rsidRDefault="004117FB" w:rsidP="004117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10">
              <w:rPr>
                <w:rFonts w:ascii="Times New Roman" w:eastAsia="Times New Roman" w:hAnsi="Times New Roman" w:cs="Times New Roman"/>
                <w:sz w:val="20"/>
                <w:szCs w:val="20"/>
              </w:rPr>
              <w:t>Özgür Yiğit</w:t>
            </w:r>
          </w:p>
        </w:tc>
        <w:tc>
          <w:tcPr>
            <w:tcW w:w="1501" w:type="dxa"/>
            <w:vAlign w:val="center"/>
          </w:tcPr>
          <w:p w:rsidR="002C2B17" w:rsidRPr="00F5333A" w:rsidRDefault="004117FB" w:rsidP="00C43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3818" w:type="dxa"/>
            <w:gridSpan w:val="2"/>
          </w:tcPr>
          <w:p w:rsidR="00DC3003" w:rsidRPr="00DC3003" w:rsidRDefault="00DC3003" w:rsidP="00DC3003">
            <w:pPr>
              <w:numPr>
                <w:ilvl w:val="0"/>
                <w:numId w:val="33"/>
              </w:numPr>
              <w:ind w:left="4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Kurumsal web sayfası ve sosyal medya içerikleri güncel tutulmaz, bilgi eksikliği ve yanlış bilgilendirme oluşur.</w:t>
            </w:r>
          </w:p>
          <w:p w:rsidR="00DC3003" w:rsidRPr="00DC3003" w:rsidRDefault="00DC3003" w:rsidP="00DC3003">
            <w:pPr>
              <w:numPr>
                <w:ilvl w:val="0"/>
                <w:numId w:val="33"/>
              </w:numPr>
              <w:ind w:left="4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Yanlış veya eksik paylaşımlar nedeniyle üniversitenin itibarı zarar görebilir.</w:t>
            </w:r>
          </w:p>
          <w:p w:rsidR="00DC3003" w:rsidRPr="00DC3003" w:rsidRDefault="00DC3003" w:rsidP="00DC3003">
            <w:pPr>
              <w:numPr>
                <w:ilvl w:val="0"/>
                <w:numId w:val="33"/>
              </w:numPr>
              <w:ind w:left="4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Telif hakları, kişisel veri veya mevzuat ihlalleri nedeniyle hukuki sorumluluklar ve cezai yaptırımlar doğabilir.</w:t>
            </w:r>
          </w:p>
          <w:p w:rsidR="00DC3003" w:rsidRPr="00DC3003" w:rsidRDefault="00DC3003" w:rsidP="00DC3003">
            <w:pPr>
              <w:numPr>
                <w:ilvl w:val="0"/>
                <w:numId w:val="33"/>
              </w:numPr>
              <w:ind w:left="4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Hesap güvenliği sağlanamazsa yetkisiz erişim, </w:t>
            </w:r>
            <w:proofErr w:type="spellStart"/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hacklenme</w:t>
            </w:r>
            <w:proofErr w:type="spellEnd"/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veya veri kaybı riski ortaya çıkar.</w:t>
            </w:r>
          </w:p>
          <w:p w:rsidR="00DC3003" w:rsidRPr="00DC3003" w:rsidRDefault="00DC3003" w:rsidP="00DC3003">
            <w:pPr>
              <w:numPr>
                <w:ilvl w:val="0"/>
                <w:numId w:val="33"/>
              </w:numPr>
              <w:ind w:left="4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Duyurular ve etkinlik bilgileri zamanında iletilemez, öğrenci ve paydaş iletişimi aksar.</w:t>
            </w:r>
          </w:p>
          <w:p w:rsidR="00DC3003" w:rsidRPr="00DC3003" w:rsidRDefault="00DC3003" w:rsidP="00DC3003">
            <w:pPr>
              <w:numPr>
                <w:ilvl w:val="0"/>
                <w:numId w:val="33"/>
              </w:numPr>
              <w:ind w:left="4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Sosyal medya ve web sayfası yönetiminde aksaklıklar, kurum içi koordinasyon ve iletişim süreçlerini olumsuz etkiler.</w:t>
            </w:r>
          </w:p>
          <w:p w:rsidR="002C2B17" w:rsidRPr="00F5333A" w:rsidRDefault="00DC3003" w:rsidP="00DC3003">
            <w:pPr>
              <w:numPr>
                <w:ilvl w:val="0"/>
                <w:numId w:val="33"/>
              </w:numPr>
              <w:ind w:left="4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Raporlama ve istatistiksel takip yapılamaz, gelecek planlamalar ve stratejik kararlar sağlıklı yapılamaz</w:t>
            </w:r>
            <w:bookmarkEnd w:id="0"/>
          </w:p>
        </w:tc>
        <w:tc>
          <w:tcPr>
            <w:tcW w:w="4778" w:type="dxa"/>
            <w:gridSpan w:val="5"/>
          </w:tcPr>
          <w:p w:rsidR="00DC3003" w:rsidRPr="00DC3003" w:rsidRDefault="00DC3003" w:rsidP="00DC3003">
            <w:pPr>
              <w:ind w:left="418" w:right="32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Web sayfası ve sosyal medya içeriklerinin güncel, doğru ve kurumsal yönergelere uygun olmasını sağlamak için sorumlu kişiler belirlenmelidir.</w:t>
            </w:r>
          </w:p>
          <w:p w:rsidR="00DC3003" w:rsidRPr="00DC3003" w:rsidRDefault="00DC3003" w:rsidP="00DC3003">
            <w:pPr>
              <w:ind w:left="418" w:right="32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Paylaşımlar ön onay ve içerik kontrol süreçleri ile yürütülmeli, hatalı içerik yayınlanması önlenmelidir.</w:t>
            </w:r>
          </w:p>
          <w:p w:rsidR="00DC3003" w:rsidRPr="00DC3003" w:rsidRDefault="00DC3003" w:rsidP="00DC3003">
            <w:pPr>
              <w:ind w:left="418" w:right="32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3-</w:t>
            </w: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Telif hakları, kişisel veriler ve mevzuat uyumu düzenli olarak denetlenmeli ve eksiklikler giderilmelidir.</w:t>
            </w:r>
          </w:p>
          <w:p w:rsidR="00DC3003" w:rsidRPr="00DC3003" w:rsidRDefault="00DC3003" w:rsidP="00DC3003">
            <w:pPr>
              <w:ind w:left="418" w:right="32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4-</w:t>
            </w: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Sosyal medya hesapları ve web sunucuları için güvenlik önlemleri (şifre politikası, iki faktörlü doğrulama, yedekleme) uygulanmalıdır.</w:t>
            </w:r>
          </w:p>
          <w:p w:rsidR="00DC3003" w:rsidRPr="00DC3003" w:rsidRDefault="00DC3003" w:rsidP="00DC3003">
            <w:pPr>
              <w:ind w:left="418" w:right="32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5-</w:t>
            </w: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İçerik paylaşım takvimi oluşturulmalı ve duyurular zamanında yapılmalıdır.</w:t>
            </w:r>
          </w:p>
          <w:p w:rsidR="00DC3003" w:rsidRPr="00DC3003" w:rsidRDefault="00DC3003" w:rsidP="00DC3003">
            <w:pPr>
              <w:ind w:left="418" w:right="32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6-</w:t>
            </w: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Web ve sosyal medya kullanımına dair personel eğitimi ve bilgilendirme düzenli olarak yapılmalıdır.</w:t>
            </w:r>
          </w:p>
          <w:p w:rsidR="00DC3003" w:rsidRPr="00DC3003" w:rsidRDefault="00DC3003" w:rsidP="00DC3003">
            <w:pPr>
              <w:ind w:left="418" w:right="32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7-</w:t>
            </w: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Yayınlanan içerikler ve etkileşimler düzenli olarak raporlanmalı ve analiz edilmelidir.</w:t>
            </w:r>
          </w:p>
          <w:p w:rsidR="002C2B17" w:rsidRPr="00F5333A" w:rsidRDefault="00DC3003" w:rsidP="00DC3003">
            <w:pPr>
              <w:ind w:left="418" w:right="32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>8-</w:t>
            </w:r>
            <w:r w:rsidRPr="00DC300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Dijital içerikler ve paylaşımlar yedeklenmeli ve arşivlenmeli, gerektiğinde geri dönülmesi sağlanmalıdır.</w:t>
            </w:r>
          </w:p>
        </w:tc>
      </w:tr>
      <w:tr w:rsidR="00B147D9" w:rsidRPr="00B147D9" w:rsidTr="00B147D9">
        <w:trPr>
          <w:trHeight w:val="402"/>
        </w:trPr>
        <w:tc>
          <w:tcPr>
            <w:tcW w:w="15860" w:type="dxa"/>
            <w:gridSpan w:val="13"/>
            <w:vAlign w:val="center"/>
          </w:tcPr>
          <w:p w:rsidR="00B147D9" w:rsidRDefault="00B147D9" w:rsidP="00B147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147D9" w:rsidRPr="00B147D9" w:rsidRDefault="00B147D9" w:rsidP="00B147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47D9" w:rsidRPr="00B147D9" w:rsidTr="00B147D9">
        <w:trPr>
          <w:trHeight w:val="422"/>
        </w:trPr>
        <w:tc>
          <w:tcPr>
            <w:tcW w:w="7638" w:type="dxa"/>
            <w:gridSpan w:val="7"/>
            <w:vAlign w:val="center"/>
          </w:tcPr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47D9">
              <w:rPr>
                <w:rFonts w:ascii="Times New Roman" w:eastAsia="Times New Roman" w:hAnsi="Times New Roman" w:cs="Times New Roman"/>
                <w:b/>
              </w:rPr>
              <w:t>Hazırlayan</w:t>
            </w:r>
          </w:p>
        </w:tc>
        <w:tc>
          <w:tcPr>
            <w:tcW w:w="8222" w:type="dxa"/>
            <w:gridSpan w:val="6"/>
            <w:vAlign w:val="center"/>
          </w:tcPr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47D9">
              <w:rPr>
                <w:rFonts w:ascii="Times New Roman" w:eastAsia="Times New Roman" w:hAnsi="Times New Roman" w:cs="Times New Roman"/>
                <w:b/>
              </w:rPr>
              <w:t>Onaylanan</w:t>
            </w:r>
          </w:p>
        </w:tc>
      </w:tr>
      <w:tr w:rsidR="00B147D9" w:rsidRPr="00B147D9" w:rsidTr="00B147D9">
        <w:trPr>
          <w:trHeight w:val="422"/>
        </w:trPr>
        <w:tc>
          <w:tcPr>
            <w:tcW w:w="3767" w:type="dxa"/>
            <w:gridSpan w:val="2"/>
            <w:vAlign w:val="center"/>
          </w:tcPr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Adı Soyadı</w:t>
            </w:r>
          </w:p>
        </w:tc>
        <w:tc>
          <w:tcPr>
            <w:tcW w:w="3871" w:type="dxa"/>
            <w:gridSpan w:val="5"/>
            <w:vAlign w:val="center"/>
          </w:tcPr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Emel TUNCA</w:t>
            </w:r>
          </w:p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Şef</w:t>
            </w:r>
          </w:p>
        </w:tc>
        <w:tc>
          <w:tcPr>
            <w:tcW w:w="4147" w:type="dxa"/>
            <w:gridSpan w:val="2"/>
            <w:vAlign w:val="center"/>
          </w:tcPr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Adı Soyadı</w:t>
            </w:r>
          </w:p>
        </w:tc>
        <w:tc>
          <w:tcPr>
            <w:tcW w:w="4075" w:type="dxa"/>
            <w:gridSpan w:val="4"/>
            <w:vAlign w:val="center"/>
          </w:tcPr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Prof. Dr. Ercan TAŞKIN</w:t>
            </w:r>
          </w:p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Sağlık Kültür ve Spor Daire Başkan V.</w:t>
            </w:r>
          </w:p>
        </w:tc>
      </w:tr>
      <w:tr w:rsidR="00B147D9" w:rsidRPr="00B147D9" w:rsidTr="00B147D9">
        <w:trPr>
          <w:trHeight w:val="422"/>
        </w:trPr>
        <w:tc>
          <w:tcPr>
            <w:tcW w:w="3767" w:type="dxa"/>
            <w:gridSpan w:val="2"/>
            <w:vAlign w:val="center"/>
          </w:tcPr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İmza</w:t>
            </w:r>
          </w:p>
        </w:tc>
        <w:tc>
          <w:tcPr>
            <w:tcW w:w="3871" w:type="dxa"/>
            <w:gridSpan w:val="5"/>
            <w:vAlign w:val="center"/>
          </w:tcPr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7" w:type="dxa"/>
            <w:gridSpan w:val="2"/>
            <w:vAlign w:val="center"/>
          </w:tcPr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İmza</w:t>
            </w:r>
          </w:p>
        </w:tc>
        <w:tc>
          <w:tcPr>
            <w:tcW w:w="4075" w:type="dxa"/>
            <w:gridSpan w:val="4"/>
            <w:vAlign w:val="center"/>
          </w:tcPr>
          <w:p w:rsid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</w:p>
          <w:p w:rsid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</w:p>
          <w:p w:rsid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</w:p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E4005" w:rsidRPr="000C6E10" w:rsidRDefault="00FE4005" w:rsidP="007A3750">
      <w:pPr>
        <w:rPr>
          <w:rFonts w:cstheme="minorHAnsi"/>
          <w:sz w:val="20"/>
          <w:szCs w:val="20"/>
        </w:rPr>
      </w:pPr>
    </w:p>
    <w:sectPr w:rsidR="00FE4005" w:rsidRPr="000C6E10" w:rsidSect="003E52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636"/>
    <w:multiLevelType w:val="hybridMultilevel"/>
    <w:tmpl w:val="AEB4BF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2340"/>
    <w:multiLevelType w:val="hybridMultilevel"/>
    <w:tmpl w:val="9A82EFF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5ECE"/>
    <w:multiLevelType w:val="hybridMultilevel"/>
    <w:tmpl w:val="8B060C1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00CF7"/>
    <w:multiLevelType w:val="hybridMultilevel"/>
    <w:tmpl w:val="F10C0460"/>
    <w:lvl w:ilvl="0" w:tplc="4D0C5D7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85A35"/>
    <w:multiLevelType w:val="hybridMultilevel"/>
    <w:tmpl w:val="E4645EB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469AA"/>
    <w:multiLevelType w:val="hybridMultilevel"/>
    <w:tmpl w:val="DC66B2B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43B1"/>
    <w:multiLevelType w:val="hybridMultilevel"/>
    <w:tmpl w:val="3A08C81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C827AC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36326"/>
    <w:multiLevelType w:val="hybridMultilevel"/>
    <w:tmpl w:val="324E658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2640" w:hanging="15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E71DA"/>
    <w:multiLevelType w:val="hybridMultilevel"/>
    <w:tmpl w:val="121C37D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B083E"/>
    <w:multiLevelType w:val="hybridMultilevel"/>
    <w:tmpl w:val="34E4552E"/>
    <w:lvl w:ilvl="0" w:tplc="23665E96">
      <w:start w:val="1"/>
      <w:numFmt w:val="decimal"/>
      <w:lvlText w:val="%1-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41065"/>
    <w:multiLevelType w:val="hybridMultilevel"/>
    <w:tmpl w:val="5E009D2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823F7"/>
    <w:multiLevelType w:val="hybridMultilevel"/>
    <w:tmpl w:val="99C22A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4EE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60DC7"/>
    <w:multiLevelType w:val="hybridMultilevel"/>
    <w:tmpl w:val="6C88FB28"/>
    <w:lvl w:ilvl="0" w:tplc="D324AFB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83AEB"/>
    <w:multiLevelType w:val="hybridMultilevel"/>
    <w:tmpl w:val="FCF26FB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005A5"/>
    <w:multiLevelType w:val="hybridMultilevel"/>
    <w:tmpl w:val="3C46B8F2"/>
    <w:lvl w:ilvl="0" w:tplc="A94439EE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B0ECA"/>
    <w:multiLevelType w:val="hybridMultilevel"/>
    <w:tmpl w:val="3AB833D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E1558"/>
    <w:multiLevelType w:val="hybridMultilevel"/>
    <w:tmpl w:val="26F638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15B52"/>
    <w:multiLevelType w:val="hybridMultilevel"/>
    <w:tmpl w:val="34E0D63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B53C9"/>
    <w:multiLevelType w:val="hybridMultilevel"/>
    <w:tmpl w:val="2D1045A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9780A"/>
    <w:multiLevelType w:val="hybridMultilevel"/>
    <w:tmpl w:val="D39EE06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5A7E"/>
    <w:multiLevelType w:val="hybridMultilevel"/>
    <w:tmpl w:val="B2A631F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87CE9"/>
    <w:multiLevelType w:val="hybridMultilevel"/>
    <w:tmpl w:val="2FCE6A40"/>
    <w:lvl w:ilvl="0" w:tplc="82C4359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714C1"/>
    <w:multiLevelType w:val="hybridMultilevel"/>
    <w:tmpl w:val="ADDC6A7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A7864"/>
    <w:multiLevelType w:val="hybridMultilevel"/>
    <w:tmpl w:val="BAACF04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5649F"/>
    <w:multiLevelType w:val="hybridMultilevel"/>
    <w:tmpl w:val="FC1A155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95777"/>
    <w:multiLevelType w:val="hybridMultilevel"/>
    <w:tmpl w:val="3F68E6D6"/>
    <w:lvl w:ilvl="0" w:tplc="27FC62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D56A5"/>
    <w:multiLevelType w:val="hybridMultilevel"/>
    <w:tmpl w:val="961C2FF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2479D"/>
    <w:multiLevelType w:val="hybridMultilevel"/>
    <w:tmpl w:val="31AE63F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19BE"/>
    <w:multiLevelType w:val="hybridMultilevel"/>
    <w:tmpl w:val="D39EE06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4362F"/>
    <w:multiLevelType w:val="hybridMultilevel"/>
    <w:tmpl w:val="B43E2EB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24AD4"/>
    <w:multiLevelType w:val="hybridMultilevel"/>
    <w:tmpl w:val="C8060D30"/>
    <w:lvl w:ilvl="0" w:tplc="6B5E4D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746C"/>
    <w:multiLevelType w:val="hybridMultilevel"/>
    <w:tmpl w:val="C6CE71F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745F2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75A61"/>
    <w:multiLevelType w:val="hybridMultilevel"/>
    <w:tmpl w:val="2B3272A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1"/>
  </w:num>
  <w:num w:numId="4">
    <w:abstractNumId w:val="20"/>
  </w:num>
  <w:num w:numId="5">
    <w:abstractNumId w:val="30"/>
  </w:num>
  <w:num w:numId="6">
    <w:abstractNumId w:val="3"/>
  </w:num>
  <w:num w:numId="7">
    <w:abstractNumId w:val="13"/>
  </w:num>
  <w:num w:numId="8">
    <w:abstractNumId w:val="4"/>
  </w:num>
  <w:num w:numId="9">
    <w:abstractNumId w:val="32"/>
  </w:num>
  <w:num w:numId="10">
    <w:abstractNumId w:val="5"/>
  </w:num>
  <w:num w:numId="11">
    <w:abstractNumId w:val="19"/>
  </w:num>
  <w:num w:numId="12">
    <w:abstractNumId w:val="23"/>
  </w:num>
  <w:num w:numId="13">
    <w:abstractNumId w:val="10"/>
  </w:num>
  <w:num w:numId="14">
    <w:abstractNumId w:val="1"/>
  </w:num>
  <w:num w:numId="15">
    <w:abstractNumId w:val="2"/>
  </w:num>
  <w:num w:numId="16">
    <w:abstractNumId w:val="6"/>
  </w:num>
  <w:num w:numId="17">
    <w:abstractNumId w:val="27"/>
  </w:num>
  <w:num w:numId="18">
    <w:abstractNumId w:val="9"/>
  </w:num>
  <w:num w:numId="19">
    <w:abstractNumId w:val="12"/>
  </w:num>
  <w:num w:numId="20">
    <w:abstractNumId w:val="8"/>
  </w:num>
  <w:num w:numId="21">
    <w:abstractNumId w:val="18"/>
  </w:num>
  <w:num w:numId="22">
    <w:abstractNumId w:val="24"/>
  </w:num>
  <w:num w:numId="23">
    <w:abstractNumId w:val="22"/>
  </w:num>
  <w:num w:numId="24">
    <w:abstractNumId w:val="7"/>
  </w:num>
  <w:num w:numId="25">
    <w:abstractNumId w:val="16"/>
  </w:num>
  <w:num w:numId="26">
    <w:abstractNumId w:val="15"/>
  </w:num>
  <w:num w:numId="27">
    <w:abstractNumId w:val="29"/>
  </w:num>
  <w:num w:numId="28">
    <w:abstractNumId w:val="14"/>
  </w:num>
  <w:num w:numId="29">
    <w:abstractNumId w:val="21"/>
  </w:num>
  <w:num w:numId="30">
    <w:abstractNumId w:val="17"/>
  </w:num>
  <w:num w:numId="31">
    <w:abstractNumId w:val="25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9D"/>
    <w:rsid w:val="00000BC1"/>
    <w:rsid w:val="00035A47"/>
    <w:rsid w:val="000965FD"/>
    <w:rsid w:val="000B2DD6"/>
    <w:rsid w:val="000C6E10"/>
    <w:rsid w:val="00162B3F"/>
    <w:rsid w:val="00170794"/>
    <w:rsid w:val="001A5B34"/>
    <w:rsid w:val="002C2B17"/>
    <w:rsid w:val="003C62F4"/>
    <w:rsid w:val="003E529D"/>
    <w:rsid w:val="004117FB"/>
    <w:rsid w:val="004358D2"/>
    <w:rsid w:val="004E1110"/>
    <w:rsid w:val="0056344D"/>
    <w:rsid w:val="00666544"/>
    <w:rsid w:val="00755F10"/>
    <w:rsid w:val="007A3750"/>
    <w:rsid w:val="007F1343"/>
    <w:rsid w:val="00943BF5"/>
    <w:rsid w:val="00991983"/>
    <w:rsid w:val="00B147D9"/>
    <w:rsid w:val="00C43386"/>
    <w:rsid w:val="00DC3003"/>
    <w:rsid w:val="00DD2841"/>
    <w:rsid w:val="00E82C71"/>
    <w:rsid w:val="00F5333A"/>
    <w:rsid w:val="00FC00E0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3527"/>
  <w15:chartTrackingRefBased/>
  <w15:docId w15:val="{4C673247-05A9-4671-A2F0-BB899FB4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E52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NormalWeb">
    <w:name w:val="Normal (Web)"/>
    <w:basedOn w:val="Normal"/>
    <w:uiPriority w:val="99"/>
    <w:unhideWhenUsed/>
    <w:rsid w:val="000C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C6E10"/>
    <w:rPr>
      <w:b/>
      <w:bCs/>
    </w:rPr>
  </w:style>
  <w:style w:type="paragraph" w:styleId="ListeParagraf">
    <w:name w:val="List Paragraph"/>
    <w:basedOn w:val="Normal"/>
    <w:uiPriority w:val="34"/>
    <w:qFormat/>
    <w:rsid w:val="000C6E1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dcterms:created xsi:type="dcterms:W3CDTF">2025-10-24T10:54:00Z</dcterms:created>
  <dcterms:modified xsi:type="dcterms:W3CDTF">2025-11-05T08:20:00Z</dcterms:modified>
</cp:coreProperties>
</file>