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8D7EBF4" w14:textId="24660F64" w:rsidR="00900521" w:rsidRPr="0098545B" w:rsidRDefault="005620A5" w:rsidP="00900521">
      <w:pPr>
        <w:spacing w:after="240" w:line="360" w:lineRule="auto"/>
        <w:jc w:val="center"/>
        <w:rPr>
          <w:rFonts w:asciiTheme="minorHAnsi" w:hAnsiTheme="minorHAnsi" w:cstheme="minorHAnsi"/>
          <w:b/>
          <w:bCs w:val="0"/>
          <w:sz w:val="96"/>
          <w:szCs w:val="96"/>
        </w:rPr>
      </w:pPr>
      <w:r w:rsidRPr="001B7F52">
        <w:rPr>
          <w:rFonts w:asciiTheme="minorHAnsi" w:hAnsiTheme="minorHAnsi" w:cstheme="minorHAnsi"/>
          <w:noProof/>
          <w:spacing w:val="-10"/>
          <w:sz w:val="16"/>
          <w:lang w:eastAsia="tr-TR"/>
        </w:rPr>
        <w:drawing>
          <wp:anchor distT="0" distB="0" distL="114300" distR="114300" simplePos="0" relativeHeight="251661312" behindDoc="0" locked="0" layoutInCell="1" allowOverlap="1" wp14:anchorId="17153B73" wp14:editId="3DE56525">
            <wp:simplePos x="0" y="0"/>
            <wp:positionH relativeFrom="margin">
              <wp:posOffset>1004570</wp:posOffset>
            </wp:positionH>
            <wp:positionV relativeFrom="margin">
              <wp:posOffset>-61595</wp:posOffset>
            </wp:positionV>
            <wp:extent cx="3687445" cy="3884295"/>
            <wp:effectExtent l="0" t="0" r="0" b="1905"/>
            <wp:wrapSquare wrapText="bothSides"/>
            <wp:docPr id="474430772" name="Resim 1" descr="simge, sembol, logo, kuş,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00152" name="Resim 1" descr="simge, sembol, logo, kuş, amblem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7445" cy="3884295"/>
                    </a:xfrm>
                    <a:prstGeom prst="rect">
                      <a:avLst/>
                    </a:prstGeom>
                  </pic:spPr>
                </pic:pic>
              </a:graphicData>
            </a:graphic>
            <wp14:sizeRelH relativeFrom="margin">
              <wp14:pctWidth>0</wp14:pctWidth>
            </wp14:sizeRelH>
            <wp14:sizeRelV relativeFrom="margin">
              <wp14:pctHeight>0</wp14:pctHeight>
            </wp14:sizeRelV>
          </wp:anchor>
        </w:drawing>
      </w:r>
    </w:p>
    <w:p w14:paraId="75F41817" w14:textId="66631DFF" w:rsidR="00900521" w:rsidRPr="0098545B" w:rsidRDefault="00900521" w:rsidP="00900521">
      <w:pPr>
        <w:spacing w:after="240" w:line="360" w:lineRule="auto"/>
        <w:jc w:val="center"/>
        <w:rPr>
          <w:rFonts w:asciiTheme="minorHAnsi" w:hAnsiTheme="minorHAnsi" w:cstheme="minorHAnsi"/>
          <w:b/>
          <w:bCs w:val="0"/>
          <w:sz w:val="96"/>
          <w:szCs w:val="96"/>
        </w:rPr>
      </w:pPr>
    </w:p>
    <w:p w14:paraId="2DD00B06" w14:textId="77777777" w:rsidR="005620A5" w:rsidRDefault="005620A5" w:rsidP="005620A5">
      <w:pPr>
        <w:spacing w:after="240" w:line="360" w:lineRule="auto"/>
        <w:rPr>
          <w:rFonts w:ascii="Apple Chancery" w:hAnsi="Apple Chancery" w:cs="Apple Chancery"/>
          <w:b/>
          <w:bCs w:val="0"/>
          <w:sz w:val="72"/>
          <w:szCs w:val="72"/>
        </w:rPr>
      </w:pPr>
    </w:p>
    <w:p w14:paraId="4E310DE1" w14:textId="77777777" w:rsidR="00F34A44" w:rsidRDefault="00F34A44" w:rsidP="00445241">
      <w:pPr>
        <w:spacing w:after="240" w:line="360" w:lineRule="auto"/>
        <w:jc w:val="center"/>
        <w:rPr>
          <w:rFonts w:ascii="Apple Chancery" w:hAnsi="Apple Chancery" w:cs="Apple Chancery"/>
          <w:b/>
          <w:bCs w:val="0"/>
          <w:sz w:val="96"/>
          <w:szCs w:val="96"/>
        </w:rPr>
      </w:pPr>
    </w:p>
    <w:p w14:paraId="1CCDD175" w14:textId="4550F76E" w:rsidR="00900521" w:rsidRPr="005620A5" w:rsidRDefault="004B1738" w:rsidP="00445241">
      <w:pPr>
        <w:spacing w:after="240" w:line="360" w:lineRule="auto"/>
        <w:jc w:val="center"/>
        <w:rPr>
          <w:rFonts w:ascii="Apple Chancery" w:hAnsi="Apple Chancery" w:cs="Apple Chancery"/>
          <w:b/>
          <w:bCs w:val="0"/>
          <w:sz w:val="96"/>
          <w:szCs w:val="96"/>
        </w:rPr>
      </w:pPr>
      <w:r w:rsidRPr="005620A5">
        <w:rPr>
          <w:rFonts w:ascii="Apple Chancery" w:hAnsi="Apple Chancery" w:cs="Apple Chancery" w:hint="cs"/>
          <w:b/>
          <w:bCs w:val="0"/>
          <w:sz w:val="96"/>
          <w:szCs w:val="96"/>
        </w:rPr>
        <w:t>Eğitim Fakültesi</w:t>
      </w:r>
    </w:p>
    <w:p w14:paraId="77B162B6" w14:textId="4AEE3F30" w:rsidR="003B0FE6" w:rsidRPr="00F34A44" w:rsidRDefault="005620A5" w:rsidP="00F34A44">
      <w:pPr>
        <w:spacing w:after="240" w:line="360" w:lineRule="auto"/>
        <w:jc w:val="center"/>
        <w:rPr>
          <w:rFonts w:ascii="Apple Chancery" w:hAnsi="Apple Chancery" w:cs="Apple Chancery"/>
          <w:b/>
          <w:bCs w:val="0"/>
          <w:sz w:val="72"/>
          <w:szCs w:val="72"/>
        </w:rPr>
      </w:pPr>
      <w:r w:rsidRPr="005620A5">
        <w:rPr>
          <w:rFonts w:ascii="Apple Chancery" w:hAnsi="Apple Chancery" w:cs="Apple Chancery"/>
          <w:b/>
          <w:bCs w:val="0"/>
          <w:sz w:val="72"/>
          <w:szCs w:val="72"/>
        </w:rPr>
        <w:t>-</w:t>
      </w:r>
      <w:r w:rsidR="003B0FE6" w:rsidRPr="005620A5">
        <w:rPr>
          <w:rFonts w:ascii="Apple Chancery" w:hAnsi="Apple Chancery" w:cs="Apple Chancery" w:hint="cs"/>
          <w:b/>
          <w:bCs w:val="0"/>
          <w:sz w:val="72"/>
          <w:szCs w:val="72"/>
        </w:rPr>
        <w:t xml:space="preserve">Kalite El </w:t>
      </w:r>
      <w:r w:rsidR="00900521" w:rsidRPr="005620A5">
        <w:rPr>
          <w:rFonts w:ascii="Apple Chancery" w:hAnsi="Apple Chancery" w:cs="Apple Chancery" w:hint="cs"/>
          <w:b/>
          <w:bCs w:val="0"/>
          <w:sz w:val="72"/>
          <w:szCs w:val="72"/>
        </w:rPr>
        <w:t>K</w:t>
      </w:r>
      <w:r w:rsidR="003B0FE6" w:rsidRPr="005620A5">
        <w:rPr>
          <w:rFonts w:ascii="Apple Chancery" w:hAnsi="Apple Chancery" w:cs="Apple Chancery" w:hint="cs"/>
          <w:b/>
          <w:bCs w:val="0"/>
          <w:sz w:val="72"/>
          <w:szCs w:val="72"/>
        </w:rPr>
        <w:t>itabı</w:t>
      </w:r>
      <w:r w:rsidRPr="005620A5">
        <w:rPr>
          <w:rFonts w:ascii="Apple Chancery" w:hAnsi="Apple Chancery" w:cs="Apple Chancery"/>
          <w:b/>
          <w:bCs w:val="0"/>
          <w:sz w:val="72"/>
          <w:szCs w:val="72"/>
        </w:rPr>
        <w:t>-</w:t>
      </w:r>
    </w:p>
    <w:p w14:paraId="01EF2DD5" w14:textId="74AF2CDE" w:rsidR="003B0FE6" w:rsidRPr="005620A5" w:rsidRDefault="003B0FE6" w:rsidP="00D555EE">
      <w:pPr>
        <w:spacing w:after="240" w:line="360" w:lineRule="auto"/>
        <w:rPr>
          <w:rFonts w:asciiTheme="minorHAnsi" w:hAnsiTheme="minorHAnsi" w:cstheme="minorHAnsi"/>
          <w:sz w:val="21"/>
          <w:szCs w:val="21"/>
        </w:rPr>
      </w:pPr>
      <w:r w:rsidRPr="005620A5">
        <w:rPr>
          <w:rFonts w:asciiTheme="minorHAnsi" w:hAnsiTheme="minorHAnsi" w:cstheme="minorHAnsi"/>
          <w:sz w:val="21"/>
          <w:szCs w:val="21"/>
        </w:rPr>
        <w:br/>
      </w:r>
    </w:p>
    <w:p w14:paraId="6A38D066" w14:textId="77777777" w:rsidR="006E1ED0" w:rsidRDefault="0098545B" w:rsidP="00F34A44">
      <w:pPr>
        <w:shd w:val="clear" w:color="auto" w:fill="D0CECE" w:themeFill="background2" w:themeFillShade="E6"/>
        <w:spacing w:after="240" w:line="360" w:lineRule="auto"/>
        <w:rPr>
          <w:rFonts w:ascii="Apple Chancery" w:hAnsi="Apple Chancery" w:cs="Apple Chancery"/>
          <w:b/>
          <w:sz w:val="40"/>
          <w:szCs w:val="40"/>
        </w:rPr>
      </w:pPr>
      <w:r w:rsidRPr="004975FD">
        <w:rPr>
          <w:rFonts w:ascii="Apple Chancery" w:hAnsi="Apple Chancery" w:cs="Apple Chancery" w:hint="cs"/>
          <w:b/>
          <w:sz w:val="56"/>
          <w:szCs w:val="56"/>
        </w:rPr>
        <w:lastRenderedPageBreak/>
        <w:t>S</w:t>
      </w:r>
      <w:r w:rsidRPr="004975FD">
        <w:rPr>
          <w:rFonts w:ascii="Apple Chancery" w:hAnsi="Apple Chancery" w:cs="Apple Chancery" w:hint="cs"/>
          <w:b/>
          <w:sz w:val="40"/>
          <w:szCs w:val="40"/>
        </w:rPr>
        <w:t>unuş</w:t>
      </w:r>
    </w:p>
    <w:p w14:paraId="4079706B" w14:textId="77777777" w:rsidR="009F0B6E" w:rsidRDefault="009F0B6E" w:rsidP="009F0B6E">
      <w:pPr>
        <w:spacing w:after="240" w:line="360" w:lineRule="auto"/>
        <w:rPr>
          <w:rFonts w:asciiTheme="minorHAnsi" w:hAnsiTheme="minorHAnsi" w:cstheme="minorHAnsi"/>
          <w:bCs w:val="0"/>
          <w:sz w:val="22"/>
          <w:szCs w:val="22"/>
        </w:rPr>
      </w:pPr>
    </w:p>
    <w:p w14:paraId="6299E1E0" w14:textId="77777777" w:rsidR="009F0B6E" w:rsidRDefault="009F0B6E" w:rsidP="009F0B6E">
      <w:pPr>
        <w:spacing w:after="240" w:line="360" w:lineRule="auto"/>
        <w:rPr>
          <w:rFonts w:asciiTheme="minorHAnsi" w:hAnsiTheme="minorHAnsi" w:cstheme="minorHAnsi"/>
          <w:bCs w:val="0"/>
          <w:sz w:val="22"/>
          <w:szCs w:val="22"/>
        </w:rPr>
      </w:pPr>
    </w:p>
    <w:p w14:paraId="052582F8" w14:textId="08AF19B2" w:rsidR="009F0B6E" w:rsidRDefault="009F0B6E" w:rsidP="009F0B6E">
      <w:pPr>
        <w:spacing w:after="240" w:line="360" w:lineRule="auto"/>
        <w:rPr>
          <w:rFonts w:asciiTheme="minorHAnsi" w:hAnsiTheme="minorHAnsi" w:cstheme="minorHAnsi"/>
          <w:bCs w:val="0"/>
          <w:sz w:val="22"/>
          <w:szCs w:val="22"/>
        </w:rPr>
      </w:pPr>
      <w:r w:rsidRPr="009F0B6E">
        <w:rPr>
          <w:rFonts w:asciiTheme="minorHAnsi" w:hAnsiTheme="minorHAnsi" w:cstheme="minorHAnsi"/>
          <w:bCs w:val="0"/>
          <w:sz w:val="22"/>
          <w:szCs w:val="22"/>
        </w:rPr>
        <w:t>Kütahya Dumlupınar Üniversitesi Eğitim Fakültesi, çağın gerektirdiği yeterliklere sahip, nitelikli eğitimciler yetiştirmeyi temel görevi olarak görmektedir. Fakültemiz, bu görevi yerine getirirken eğitim-öğretim, araştırma ve toplumsal katkı alanlarında sürekli iyileşmeyi ve kurumsal öğrenmeyi esas alan bir kalite kültürünü geliştirmeyi hedeflemektedir.</w:t>
      </w:r>
      <w:r>
        <w:rPr>
          <w:rFonts w:asciiTheme="minorHAnsi" w:hAnsiTheme="minorHAnsi" w:cstheme="minorHAnsi"/>
          <w:bCs w:val="0"/>
          <w:sz w:val="22"/>
          <w:szCs w:val="22"/>
        </w:rPr>
        <w:t xml:space="preserve"> </w:t>
      </w:r>
    </w:p>
    <w:p w14:paraId="1B899894" w14:textId="486DA08C" w:rsidR="009F0B6E" w:rsidRDefault="009F0B6E" w:rsidP="009F0B6E">
      <w:pPr>
        <w:spacing w:after="240" w:line="360" w:lineRule="auto"/>
        <w:rPr>
          <w:rFonts w:asciiTheme="minorHAnsi" w:hAnsiTheme="minorHAnsi" w:cstheme="minorHAnsi"/>
          <w:bCs w:val="0"/>
          <w:sz w:val="22"/>
          <w:szCs w:val="22"/>
        </w:rPr>
      </w:pPr>
      <w:r w:rsidRPr="009F0B6E">
        <w:rPr>
          <w:rFonts w:asciiTheme="minorHAnsi" w:hAnsiTheme="minorHAnsi" w:cstheme="minorHAnsi"/>
          <w:bCs w:val="0"/>
          <w:sz w:val="22"/>
          <w:szCs w:val="22"/>
        </w:rPr>
        <w:t xml:space="preserve">Elinizdeki Eğitim Fakültesi Kalite El Kitabı, fakültemizin kalite güvencesi yapısını, işleyişini ve temel ilkelerini bütüncül bir çerçevede açıklayan kurumsal bir başvuru dokümanı olarak hazırlanmıştır. Başka bir ifadeyle bu kitap, </w:t>
      </w:r>
      <w:r w:rsidRPr="005620A5">
        <w:rPr>
          <w:rFonts w:asciiTheme="minorHAnsi" w:hAnsiTheme="minorHAnsi" w:cstheme="minorHAnsi"/>
          <w:b/>
          <w:i/>
          <w:iCs/>
          <w:sz w:val="22"/>
          <w:szCs w:val="22"/>
        </w:rPr>
        <w:t xml:space="preserve">“nasıl çalışıyoruz ve </w:t>
      </w:r>
      <w:r w:rsidR="00E87FB5">
        <w:rPr>
          <w:rFonts w:asciiTheme="minorHAnsi" w:hAnsiTheme="minorHAnsi" w:cstheme="minorHAnsi"/>
          <w:b/>
          <w:i/>
          <w:iCs/>
          <w:sz w:val="22"/>
          <w:szCs w:val="22"/>
        </w:rPr>
        <w:t>çalışma</w:t>
      </w:r>
      <w:bookmarkStart w:id="0" w:name="_GoBack"/>
      <w:bookmarkEnd w:id="0"/>
      <w:r w:rsidR="00E87FB5">
        <w:rPr>
          <w:rFonts w:asciiTheme="minorHAnsi" w:hAnsiTheme="minorHAnsi" w:cstheme="minorHAnsi"/>
          <w:b/>
          <w:i/>
          <w:iCs/>
          <w:sz w:val="22"/>
          <w:szCs w:val="22"/>
        </w:rPr>
        <w:t>larımızı</w:t>
      </w:r>
      <w:r w:rsidRPr="005620A5">
        <w:rPr>
          <w:rFonts w:asciiTheme="minorHAnsi" w:hAnsiTheme="minorHAnsi" w:cstheme="minorHAnsi"/>
          <w:b/>
          <w:i/>
          <w:iCs/>
          <w:sz w:val="22"/>
          <w:szCs w:val="22"/>
        </w:rPr>
        <w:t xml:space="preserve"> hangi ilkelere dayanarak yapıyoruz?”</w:t>
      </w:r>
      <w:r w:rsidRPr="009F0B6E">
        <w:rPr>
          <w:rFonts w:asciiTheme="minorHAnsi" w:hAnsiTheme="minorHAnsi" w:cstheme="minorHAnsi"/>
          <w:bCs w:val="0"/>
          <w:sz w:val="22"/>
          <w:szCs w:val="22"/>
        </w:rPr>
        <w:t xml:space="preserve"> sorularına kurumsal bir yanıt sunmaktadır.</w:t>
      </w:r>
      <w:r>
        <w:rPr>
          <w:rFonts w:asciiTheme="minorHAnsi" w:hAnsiTheme="minorHAnsi" w:cstheme="minorHAnsi"/>
          <w:bCs w:val="0"/>
          <w:sz w:val="22"/>
          <w:szCs w:val="22"/>
        </w:rPr>
        <w:t xml:space="preserve"> </w:t>
      </w:r>
      <w:r w:rsidRPr="009F0B6E">
        <w:rPr>
          <w:rFonts w:asciiTheme="minorHAnsi" w:hAnsiTheme="minorHAnsi" w:cstheme="minorHAnsi"/>
          <w:bCs w:val="0"/>
          <w:sz w:val="22"/>
          <w:szCs w:val="22"/>
        </w:rPr>
        <w:t>Kalite El Kitabı’nın hazırlanma sürecinde, akademik ve idari personelin görüşlerinden ve fakültemizde yürütülen kalite güvence çalışmalarından yararlanılmıştır. Bu yönüyle sadece yönetsel bir düzenlemenin değil, paydaş katılımına dayalı ortak bir emeğin ürünüdür. Kitabın fakültemizin kurumsal gelişimine katkı sağlayacağına inanıyorum.</w:t>
      </w:r>
      <w:r>
        <w:rPr>
          <w:rFonts w:asciiTheme="minorHAnsi" w:hAnsiTheme="minorHAnsi" w:cstheme="minorHAnsi"/>
          <w:bCs w:val="0"/>
          <w:sz w:val="22"/>
          <w:szCs w:val="22"/>
        </w:rPr>
        <w:t xml:space="preserve"> </w:t>
      </w:r>
    </w:p>
    <w:p w14:paraId="17350B08" w14:textId="77777777" w:rsidR="009F0B6E" w:rsidRDefault="009F0B6E" w:rsidP="009F0B6E">
      <w:pPr>
        <w:spacing w:after="240" w:line="360" w:lineRule="auto"/>
        <w:rPr>
          <w:rFonts w:asciiTheme="minorHAnsi" w:hAnsiTheme="minorHAnsi" w:cstheme="minorHAnsi"/>
          <w:bCs w:val="0"/>
          <w:sz w:val="22"/>
          <w:szCs w:val="22"/>
        </w:rPr>
      </w:pPr>
      <w:r w:rsidRPr="009F0B6E">
        <w:rPr>
          <w:rFonts w:asciiTheme="minorHAnsi" w:hAnsiTheme="minorHAnsi" w:cstheme="minorHAnsi"/>
          <w:bCs w:val="0"/>
          <w:sz w:val="22"/>
          <w:szCs w:val="22"/>
        </w:rPr>
        <w:t>Bu sürece katkı veren tüm çalışma arkadaşlarıma içten teşekkürlerimi sunuyor; Eğitim Fakültesi Kalite El Kitabı’nın hepimiz için faydalı ve yol gösterici olmasını diliyorum.</w:t>
      </w:r>
    </w:p>
    <w:p w14:paraId="16896CD8" w14:textId="77777777" w:rsidR="009F0B6E" w:rsidRDefault="009F0B6E" w:rsidP="009F0B6E">
      <w:pPr>
        <w:spacing w:after="240" w:line="360" w:lineRule="auto"/>
        <w:rPr>
          <w:rFonts w:asciiTheme="minorHAnsi" w:hAnsiTheme="minorHAnsi" w:cstheme="minorHAnsi"/>
          <w:bCs w:val="0"/>
          <w:sz w:val="22"/>
          <w:szCs w:val="22"/>
        </w:rPr>
      </w:pPr>
    </w:p>
    <w:p w14:paraId="2ACAC3A8" w14:textId="77777777" w:rsidR="009F0B6E" w:rsidRDefault="009F0B6E" w:rsidP="009F0B6E">
      <w:pPr>
        <w:spacing w:after="240" w:line="360" w:lineRule="auto"/>
        <w:rPr>
          <w:rFonts w:asciiTheme="minorHAnsi" w:hAnsiTheme="minorHAnsi" w:cstheme="minorHAnsi"/>
          <w:bCs w:val="0"/>
          <w:sz w:val="22"/>
          <w:szCs w:val="22"/>
        </w:rPr>
      </w:pPr>
    </w:p>
    <w:p w14:paraId="52E75B2F" w14:textId="77777777" w:rsidR="009F0B6E" w:rsidRPr="009F0B6E" w:rsidRDefault="009F0B6E" w:rsidP="009F0B6E">
      <w:pPr>
        <w:spacing w:after="240" w:line="360" w:lineRule="auto"/>
        <w:jc w:val="right"/>
        <w:rPr>
          <w:rFonts w:ascii="Apple Chancery" w:hAnsi="Apple Chancery" w:cs="Apple Chancery"/>
          <w:b/>
          <w:szCs w:val="24"/>
        </w:rPr>
      </w:pPr>
      <w:r w:rsidRPr="009F0B6E">
        <w:rPr>
          <w:rFonts w:ascii="Apple Chancery" w:hAnsi="Apple Chancery" w:cs="Apple Chancery" w:hint="cs"/>
          <w:b/>
          <w:szCs w:val="24"/>
        </w:rPr>
        <w:t>Prof. Dr. Metin Demir</w:t>
      </w:r>
    </w:p>
    <w:p w14:paraId="669ADCCE" w14:textId="7411AAB9" w:rsidR="006E1ED0" w:rsidRPr="006E1ED0" w:rsidRDefault="009F0B6E" w:rsidP="009F0B6E">
      <w:pPr>
        <w:spacing w:after="240" w:line="360" w:lineRule="auto"/>
        <w:jc w:val="right"/>
        <w:rPr>
          <w:rFonts w:asciiTheme="minorHAnsi" w:hAnsiTheme="minorHAnsi" w:cstheme="minorHAnsi"/>
          <w:bCs w:val="0"/>
          <w:sz w:val="22"/>
          <w:szCs w:val="22"/>
        </w:rPr>
      </w:pPr>
      <w:r>
        <w:rPr>
          <w:rFonts w:asciiTheme="minorHAnsi" w:hAnsiTheme="minorHAnsi" w:cstheme="minorHAnsi"/>
          <w:bCs w:val="0"/>
          <w:sz w:val="22"/>
          <w:szCs w:val="22"/>
        </w:rPr>
        <w:t>Eğitim Fakültesi Dekanı</w:t>
      </w:r>
      <w:r w:rsidR="006E1ED0" w:rsidRPr="006E1ED0">
        <w:rPr>
          <w:rFonts w:asciiTheme="minorHAnsi" w:hAnsiTheme="minorHAnsi" w:cstheme="minorHAnsi"/>
          <w:bCs w:val="0"/>
          <w:sz w:val="22"/>
          <w:szCs w:val="22"/>
        </w:rPr>
        <w:br w:type="page"/>
      </w:r>
    </w:p>
    <w:p w14:paraId="31E26505" w14:textId="7407B43F" w:rsidR="0098545B" w:rsidRPr="004975FD" w:rsidRDefault="0098545B" w:rsidP="00F34A44">
      <w:pPr>
        <w:shd w:val="clear" w:color="auto" w:fill="D0CECE" w:themeFill="background2" w:themeFillShade="E6"/>
        <w:spacing w:after="240" w:line="360" w:lineRule="auto"/>
        <w:jc w:val="center"/>
        <w:rPr>
          <w:rFonts w:ascii="Apple Chancery" w:hAnsi="Apple Chancery" w:cs="Apple Chancery"/>
          <w:b/>
          <w:sz w:val="40"/>
          <w:szCs w:val="40"/>
        </w:rPr>
      </w:pPr>
      <w:r w:rsidRPr="004975FD">
        <w:rPr>
          <w:rFonts w:ascii="Apple Chancery" w:hAnsi="Apple Chancery" w:cs="Apple Chancery" w:hint="cs"/>
          <w:b/>
          <w:sz w:val="56"/>
          <w:szCs w:val="56"/>
        </w:rPr>
        <w:lastRenderedPageBreak/>
        <w:t>İ</w:t>
      </w:r>
      <w:r w:rsidRPr="004975FD">
        <w:rPr>
          <w:rFonts w:ascii="Apple Chancery" w:hAnsi="Apple Chancery" w:cs="Apple Chancery" w:hint="cs"/>
          <w:b/>
          <w:sz w:val="40"/>
          <w:szCs w:val="40"/>
        </w:rPr>
        <w:t>çindekiler</w:t>
      </w:r>
    </w:p>
    <w:p w14:paraId="52045FBA" w14:textId="77777777" w:rsidR="00F44D1A" w:rsidRPr="00F44D1A" w:rsidRDefault="00F44D1A" w:rsidP="00D555EE">
      <w:pPr>
        <w:spacing w:after="240" w:line="360" w:lineRule="auto"/>
        <w:rPr>
          <w:rFonts w:asciiTheme="minorHAnsi" w:hAnsiTheme="minorHAnsi" w:cstheme="minorHAnsi"/>
          <w:bCs w:val="0"/>
          <w:sz w:val="22"/>
          <w:szCs w:val="22"/>
        </w:rPr>
      </w:pPr>
    </w:p>
    <w:p w14:paraId="11E5B797" w14:textId="77777777"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GİRİŞ VE REFERANS ÇERÇEVESİ</w:t>
      </w:r>
    </w:p>
    <w:p w14:paraId="53AFC3B4"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Kalite El Kitabının Amacı</w:t>
      </w:r>
    </w:p>
    <w:p w14:paraId="0BC4601F"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Kapsam ve Hedef Kitle</w:t>
      </w:r>
    </w:p>
    <w:p w14:paraId="42BAA116"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Dayanaklar ve Referans Dokümanlar</w:t>
      </w:r>
    </w:p>
    <w:p w14:paraId="6FD53398"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Ulusal Mevzuat</w:t>
      </w:r>
    </w:p>
    <w:p w14:paraId="19B08588"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YÖKAK ve ESG Çerçevesi</w:t>
      </w:r>
    </w:p>
    <w:p w14:paraId="0AD60211"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EFQM Modeli Referansı</w:t>
      </w:r>
    </w:p>
    <w:p w14:paraId="1B2A1A43"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DPÜ Kurumsal Kalite El Kitabı ile İlişki</w:t>
      </w:r>
    </w:p>
    <w:p w14:paraId="7554ABF1"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Tanımlar</w:t>
      </w:r>
    </w:p>
    <w:p w14:paraId="097670FC"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Kalite El Kitabının Yapısı ve Kullanım İlkeleri</w:t>
      </w:r>
    </w:p>
    <w:p w14:paraId="6664FDC0" w14:textId="77777777" w:rsidR="00F44D1A" w:rsidRPr="00F34A44" w:rsidRDefault="00F44D1A" w:rsidP="00F34A44">
      <w:pPr>
        <w:pStyle w:val="ListeParagraf"/>
        <w:spacing w:line="276" w:lineRule="auto"/>
        <w:rPr>
          <w:rFonts w:asciiTheme="minorHAnsi" w:hAnsiTheme="minorHAnsi" w:cstheme="minorHAnsi"/>
          <w:bCs w:val="0"/>
          <w:sz w:val="22"/>
          <w:szCs w:val="22"/>
        </w:rPr>
      </w:pPr>
    </w:p>
    <w:p w14:paraId="1925C909" w14:textId="77777777"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FAKÜLTE TANITIMI</w:t>
      </w:r>
    </w:p>
    <w:p w14:paraId="656A8790"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Fakültenin Tarihçesi ve Gelişimi</w:t>
      </w:r>
    </w:p>
    <w:p w14:paraId="24176929"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Fakültenin Konumu ve Eğitim Sistemindeki Yeri</w:t>
      </w:r>
    </w:p>
    <w:p w14:paraId="5FC7223B"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Akademik Yapı ve Programlar</w:t>
      </w:r>
    </w:p>
    <w:p w14:paraId="5B1DA967"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Yönetim ve Örgütlenme Yapısı</w:t>
      </w:r>
    </w:p>
    <w:p w14:paraId="7331E45D"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Paydaşlar ve İşbirliği Ağları</w:t>
      </w:r>
    </w:p>
    <w:p w14:paraId="685B1EB3"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Fiziksel, Dijital ve Mali Kaynaklar</w:t>
      </w:r>
    </w:p>
    <w:p w14:paraId="77EC0579" w14:textId="77777777" w:rsidR="00F44D1A" w:rsidRPr="00F34A44" w:rsidRDefault="00F44D1A" w:rsidP="00F34A44">
      <w:pPr>
        <w:pStyle w:val="ListeParagraf"/>
        <w:spacing w:line="276" w:lineRule="auto"/>
        <w:rPr>
          <w:rFonts w:asciiTheme="minorHAnsi" w:hAnsiTheme="minorHAnsi" w:cstheme="minorHAnsi"/>
          <w:bCs w:val="0"/>
          <w:sz w:val="22"/>
          <w:szCs w:val="22"/>
        </w:rPr>
      </w:pPr>
    </w:p>
    <w:p w14:paraId="3A178D0B" w14:textId="77777777"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KURUMSAL ÇERÇEVE</w:t>
      </w:r>
    </w:p>
    <w:p w14:paraId="2422DD3A"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Fakülte Misyonu</w:t>
      </w:r>
    </w:p>
    <w:p w14:paraId="346E564F"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Fakülte Vizyonu</w:t>
      </w:r>
    </w:p>
    <w:p w14:paraId="5DDA139D"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Temel Değerler</w:t>
      </w:r>
    </w:p>
    <w:p w14:paraId="404EE737"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Kalite Politikaları</w:t>
      </w:r>
    </w:p>
    <w:p w14:paraId="2CC92D49"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Liderlik ve Yönetişim Politikası</w:t>
      </w:r>
    </w:p>
    <w:p w14:paraId="59FF9A9A"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Eğitim–Öğretim Kalite Politikası</w:t>
      </w:r>
    </w:p>
    <w:p w14:paraId="32AF66FD"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Araştırma ve Geliştirme Kalite Politikası</w:t>
      </w:r>
    </w:p>
    <w:p w14:paraId="4964205E"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Toplumsal Katkı ve Paydaşlarla İşbirliği Politikası</w:t>
      </w:r>
    </w:p>
    <w:p w14:paraId="4B252B87" w14:textId="77777777" w:rsidR="00F44D1A" w:rsidRPr="00F34A44" w:rsidRDefault="00F44D1A" w:rsidP="00F34A44">
      <w:pPr>
        <w:pStyle w:val="ListeParagraf"/>
        <w:numPr>
          <w:ilvl w:val="2"/>
          <w:numId w:val="47"/>
        </w:numPr>
        <w:spacing w:line="276" w:lineRule="auto"/>
        <w:ind w:left="1584"/>
        <w:rPr>
          <w:rFonts w:asciiTheme="minorHAnsi" w:hAnsiTheme="minorHAnsi" w:cstheme="minorHAnsi"/>
          <w:bCs w:val="0"/>
          <w:sz w:val="22"/>
          <w:szCs w:val="22"/>
        </w:rPr>
      </w:pPr>
      <w:r w:rsidRPr="00F34A44">
        <w:rPr>
          <w:rFonts w:asciiTheme="minorHAnsi" w:hAnsiTheme="minorHAnsi" w:cstheme="minorHAnsi"/>
          <w:bCs w:val="0"/>
          <w:sz w:val="22"/>
          <w:szCs w:val="22"/>
        </w:rPr>
        <w:t>Çevre, Sürdürülebilirlik ve Sosyal Sorumluluk Politikası</w:t>
      </w:r>
    </w:p>
    <w:p w14:paraId="151186EE" w14:textId="77777777" w:rsidR="00F34A44" w:rsidRDefault="00F34A44" w:rsidP="00F34A44">
      <w:pPr>
        <w:pStyle w:val="ListeParagraf"/>
        <w:spacing w:line="276" w:lineRule="auto"/>
        <w:rPr>
          <w:rFonts w:asciiTheme="minorHAnsi" w:hAnsiTheme="minorHAnsi" w:cstheme="minorHAnsi"/>
          <w:bCs w:val="0"/>
          <w:sz w:val="22"/>
          <w:szCs w:val="22"/>
        </w:rPr>
      </w:pPr>
    </w:p>
    <w:p w14:paraId="49A0E003" w14:textId="28A67635"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YÖNETİŞİM VE KALİTE</w:t>
      </w:r>
    </w:p>
    <w:p w14:paraId="692DAF71"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Fakülte Yönetim Yapısı ve Karar Alma Süreçleri</w:t>
      </w:r>
    </w:p>
    <w:p w14:paraId="08CBEBE8"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Eğitim Fakültesi Birim Kalite Komisyonu ve Alt Çalışma Birimleri</w:t>
      </w:r>
    </w:p>
    <w:p w14:paraId="38FB23E1"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Görev, Yetki ve Sorumluluklar</w:t>
      </w:r>
    </w:p>
    <w:p w14:paraId="35E83FA4"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Liderlik Anlayışı ve Kalite Kültürünün Geliştirilmesi</w:t>
      </w:r>
    </w:p>
    <w:p w14:paraId="5A3F44F2"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Bilgi, Doküman ve Kayıt Yönetimi</w:t>
      </w:r>
    </w:p>
    <w:p w14:paraId="1D77EA51"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İç Kontrol, Risk Yönetimi ve İş Sürekliliği</w:t>
      </w:r>
    </w:p>
    <w:p w14:paraId="68A4B0C1" w14:textId="77777777" w:rsidR="00F44D1A" w:rsidRPr="00F34A44" w:rsidRDefault="00F44D1A" w:rsidP="00F34A44">
      <w:pPr>
        <w:pStyle w:val="ListeParagraf"/>
        <w:spacing w:line="276" w:lineRule="auto"/>
        <w:rPr>
          <w:rFonts w:asciiTheme="minorHAnsi" w:hAnsiTheme="minorHAnsi" w:cstheme="minorHAnsi"/>
          <w:bCs w:val="0"/>
          <w:sz w:val="22"/>
          <w:szCs w:val="22"/>
        </w:rPr>
      </w:pPr>
    </w:p>
    <w:p w14:paraId="438711DD" w14:textId="77777777"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EĞİTİM-ÖĞRETİM VE ÖĞRENCİ DESTEK SÜREÇLERİ</w:t>
      </w:r>
    </w:p>
    <w:p w14:paraId="6E81527E"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lastRenderedPageBreak/>
        <w:t>Programların Tasarımı ve Güncellenmesi</w:t>
      </w:r>
    </w:p>
    <w:p w14:paraId="02CD1928"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Program Yeterlilikleri</w:t>
      </w:r>
    </w:p>
    <w:p w14:paraId="0B85D0A6"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Uygulamalı Eğitim: Öğretmenlik Uygulaması ve Topluma Hizmet Uygulamaları Dersi</w:t>
      </w:r>
    </w:p>
    <w:p w14:paraId="5310B9FF"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Ölçme ve Değerlendirme Süreçleri</w:t>
      </w:r>
    </w:p>
    <w:p w14:paraId="7F2C4D2D"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Öğrenci Destek Hizmetleri ve Danışmanlık</w:t>
      </w:r>
    </w:p>
    <w:p w14:paraId="62EC797B" w14:textId="77777777" w:rsidR="00F44D1A" w:rsidRPr="00F34A44" w:rsidRDefault="00F44D1A" w:rsidP="00F34A44">
      <w:pPr>
        <w:pStyle w:val="ListeParagraf"/>
        <w:spacing w:line="276" w:lineRule="auto"/>
        <w:rPr>
          <w:rFonts w:asciiTheme="minorHAnsi" w:hAnsiTheme="minorHAnsi" w:cstheme="minorHAnsi"/>
          <w:bCs w:val="0"/>
          <w:sz w:val="22"/>
          <w:szCs w:val="22"/>
        </w:rPr>
      </w:pPr>
    </w:p>
    <w:p w14:paraId="695E60CA" w14:textId="77777777"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ARAŞTIRMA VE GELİŞTİRME</w:t>
      </w:r>
    </w:p>
    <w:p w14:paraId="02A094AD"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Araştırma Politikası ve Öncelikleri</w:t>
      </w:r>
    </w:p>
    <w:p w14:paraId="54B6A702"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Araştırma Altyapısı</w:t>
      </w:r>
    </w:p>
    <w:p w14:paraId="5C520A88" w14:textId="77777777" w:rsidR="00F44D1A" w:rsidRPr="00F34A44" w:rsidRDefault="00F44D1A" w:rsidP="00F34A44">
      <w:pPr>
        <w:pStyle w:val="ListeParagraf"/>
        <w:spacing w:line="276" w:lineRule="auto"/>
        <w:rPr>
          <w:rFonts w:asciiTheme="minorHAnsi" w:hAnsiTheme="minorHAnsi" w:cstheme="minorHAnsi"/>
          <w:bCs w:val="0"/>
          <w:sz w:val="22"/>
          <w:szCs w:val="22"/>
        </w:rPr>
      </w:pPr>
    </w:p>
    <w:p w14:paraId="5C85FA0C" w14:textId="77777777"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TOPLUMSAL KATKI</w:t>
      </w:r>
    </w:p>
    <w:p w14:paraId="5B111F3B"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Toplumsal Katkı Politikası ve Süreçlerinin Yönetimi</w:t>
      </w:r>
    </w:p>
    <w:p w14:paraId="76A6A732"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Toplumsal Katkı Alanları, Paydaşlar ve Öğrenme Süreçleri</w:t>
      </w:r>
    </w:p>
    <w:p w14:paraId="5DF3ABCE"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Toplumsal Katkının İzlenmesi, Değerlendirilmesi ve Sürekli İyileştirilmesi</w:t>
      </w:r>
    </w:p>
    <w:p w14:paraId="35EBB964" w14:textId="77777777" w:rsidR="00F44D1A" w:rsidRPr="00F34A44" w:rsidRDefault="00F44D1A" w:rsidP="00F34A44">
      <w:pPr>
        <w:pStyle w:val="ListeParagraf"/>
        <w:spacing w:line="276" w:lineRule="auto"/>
        <w:rPr>
          <w:rFonts w:asciiTheme="minorHAnsi" w:hAnsiTheme="minorHAnsi" w:cstheme="minorHAnsi"/>
          <w:bCs w:val="0"/>
          <w:sz w:val="22"/>
          <w:szCs w:val="22"/>
        </w:rPr>
      </w:pPr>
    </w:p>
    <w:p w14:paraId="5F05DC5A" w14:textId="77777777" w:rsidR="00F44D1A" w:rsidRPr="00F34A44" w:rsidRDefault="00F44D1A" w:rsidP="00F34A44">
      <w:pPr>
        <w:pStyle w:val="ListeParagraf"/>
        <w:numPr>
          <w:ilvl w:val="0"/>
          <w:numId w:val="47"/>
        </w:numPr>
        <w:spacing w:line="276" w:lineRule="auto"/>
        <w:ind w:left="720"/>
        <w:rPr>
          <w:rFonts w:asciiTheme="minorHAnsi" w:hAnsiTheme="minorHAnsi" w:cstheme="minorHAnsi"/>
          <w:b/>
          <w:sz w:val="22"/>
          <w:szCs w:val="22"/>
        </w:rPr>
      </w:pPr>
      <w:r w:rsidRPr="00F34A44">
        <w:rPr>
          <w:rFonts w:asciiTheme="minorHAnsi" w:hAnsiTheme="minorHAnsi" w:cstheme="minorHAnsi"/>
          <w:b/>
          <w:sz w:val="22"/>
          <w:szCs w:val="22"/>
        </w:rPr>
        <w:t>İNSAN KAYNAKLARI YÖNETİMİ VE ÇALIŞMA ORTAMI</w:t>
      </w:r>
    </w:p>
    <w:p w14:paraId="11206B49"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İnsan Kaynakları Yönetimi</w:t>
      </w:r>
    </w:p>
    <w:p w14:paraId="41B6E104" w14:textId="77777777"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Akademik Personel Süreçleri</w:t>
      </w:r>
    </w:p>
    <w:p w14:paraId="2638CAD5" w14:textId="56F64B62" w:rsidR="00F44D1A" w:rsidRPr="00F34A44" w:rsidRDefault="00F44D1A" w:rsidP="00F34A44">
      <w:pPr>
        <w:pStyle w:val="ListeParagraf"/>
        <w:numPr>
          <w:ilvl w:val="1"/>
          <w:numId w:val="47"/>
        </w:numPr>
        <w:spacing w:line="276" w:lineRule="auto"/>
        <w:ind w:left="1152"/>
        <w:rPr>
          <w:rFonts w:asciiTheme="minorHAnsi" w:hAnsiTheme="minorHAnsi" w:cstheme="minorHAnsi"/>
          <w:bCs w:val="0"/>
          <w:sz w:val="22"/>
          <w:szCs w:val="22"/>
        </w:rPr>
      </w:pPr>
      <w:r w:rsidRPr="00F34A44">
        <w:rPr>
          <w:rFonts w:asciiTheme="minorHAnsi" w:hAnsiTheme="minorHAnsi" w:cstheme="minorHAnsi"/>
          <w:bCs w:val="0"/>
          <w:sz w:val="22"/>
          <w:szCs w:val="22"/>
        </w:rPr>
        <w:t>İdari Personel Süreçleri</w:t>
      </w:r>
    </w:p>
    <w:p w14:paraId="3569B96B" w14:textId="66E6257B" w:rsidR="00402C8A" w:rsidRPr="0098545B" w:rsidRDefault="00402C8A" w:rsidP="00D555EE">
      <w:pPr>
        <w:spacing w:after="240" w:line="360" w:lineRule="auto"/>
        <w:rPr>
          <w:rFonts w:asciiTheme="minorHAnsi" w:hAnsiTheme="minorHAnsi" w:cstheme="minorHAnsi"/>
          <w:b/>
          <w:sz w:val="22"/>
          <w:szCs w:val="22"/>
        </w:rPr>
      </w:pPr>
      <w:r w:rsidRPr="0098545B">
        <w:rPr>
          <w:rFonts w:asciiTheme="minorHAnsi" w:hAnsiTheme="minorHAnsi" w:cstheme="minorHAnsi"/>
          <w:b/>
          <w:sz w:val="22"/>
          <w:szCs w:val="22"/>
        </w:rPr>
        <w:br w:type="page"/>
      </w:r>
    </w:p>
    <w:p w14:paraId="43D0AC65" w14:textId="53F9E8ED" w:rsidR="00B0589A" w:rsidRPr="005D0F93" w:rsidRDefault="00B0589A" w:rsidP="005D0F93">
      <w:pPr>
        <w:shd w:val="clear" w:color="auto" w:fill="E7E6E6" w:themeFill="background2"/>
        <w:spacing w:after="240" w:line="360" w:lineRule="auto"/>
        <w:jc w:val="center"/>
        <w:rPr>
          <w:rFonts w:ascii="Apple Chancery" w:hAnsi="Apple Chancery" w:cs="Apple Chancery"/>
          <w:b/>
          <w:sz w:val="40"/>
          <w:szCs w:val="40"/>
        </w:rPr>
      </w:pPr>
      <w:r w:rsidRPr="005D0F93">
        <w:rPr>
          <w:rFonts w:ascii="Apple Chancery" w:hAnsi="Apple Chancery" w:cs="Apple Chancery" w:hint="cs"/>
          <w:b/>
          <w:sz w:val="72"/>
          <w:szCs w:val="72"/>
        </w:rPr>
        <w:lastRenderedPageBreak/>
        <w:t>1.</w:t>
      </w:r>
      <w:r w:rsidRPr="005D0F93">
        <w:rPr>
          <w:rFonts w:ascii="Apple Chancery" w:hAnsi="Apple Chancery" w:cs="Apple Chancery" w:hint="cs"/>
          <w:b/>
          <w:sz w:val="40"/>
          <w:szCs w:val="40"/>
        </w:rPr>
        <w:t xml:space="preserve"> </w:t>
      </w:r>
      <w:r w:rsidRPr="005D0F93">
        <w:rPr>
          <w:rFonts w:ascii="Apple Chancery" w:hAnsi="Apple Chancery" w:cs="Apple Chancery" w:hint="cs"/>
          <w:b/>
          <w:sz w:val="56"/>
          <w:szCs w:val="56"/>
        </w:rPr>
        <w:t>G</w:t>
      </w:r>
      <w:r w:rsidRPr="005D0F93">
        <w:rPr>
          <w:rFonts w:ascii="Apple Chancery" w:hAnsi="Apple Chancery" w:cs="Apple Chancery" w:hint="cs"/>
          <w:b/>
          <w:sz w:val="40"/>
          <w:szCs w:val="40"/>
        </w:rPr>
        <w:t xml:space="preserve">İRİŞ VE </w:t>
      </w:r>
      <w:r w:rsidRPr="005D0F93">
        <w:rPr>
          <w:rFonts w:ascii="Apple Chancery" w:hAnsi="Apple Chancery" w:cs="Apple Chancery" w:hint="cs"/>
          <w:b/>
          <w:sz w:val="56"/>
          <w:szCs w:val="56"/>
        </w:rPr>
        <w:t>R</w:t>
      </w:r>
      <w:r w:rsidRPr="005D0F93">
        <w:rPr>
          <w:rFonts w:ascii="Apple Chancery" w:hAnsi="Apple Chancery" w:cs="Apple Chancery" w:hint="cs"/>
          <w:b/>
          <w:sz w:val="40"/>
          <w:szCs w:val="40"/>
        </w:rPr>
        <w:t xml:space="preserve">EFERANS </w:t>
      </w:r>
      <w:r w:rsidRPr="005D0F93">
        <w:rPr>
          <w:rFonts w:ascii="Apple Chancery" w:hAnsi="Apple Chancery" w:cs="Apple Chancery" w:hint="cs"/>
          <w:b/>
          <w:sz w:val="56"/>
          <w:szCs w:val="56"/>
        </w:rPr>
        <w:t>Ç</w:t>
      </w:r>
      <w:r w:rsidRPr="005D0F93">
        <w:rPr>
          <w:rFonts w:ascii="Apple Chancery" w:hAnsi="Apple Chancery" w:cs="Apple Chancery" w:hint="cs"/>
          <w:b/>
          <w:sz w:val="40"/>
          <w:szCs w:val="40"/>
        </w:rPr>
        <w:t>ERÇEVESİ</w:t>
      </w:r>
    </w:p>
    <w:p w14:paraId="018A4162" w14:textId="77777777" w:rsidR="00723D0E" w:rsidRPr="0098545B" w:rsidRDefault="00723D0E" w:rsidP="00D555EE">
      <w:pPr>
        <w:spacing w:after="240" w:line="360" w:lineRule="auto"/>
        <w:rPr>
          <w:rFonts w:asciiTheme="minorHAnsi" w:hAnsiTheme="minorHAnsi" w:cstheme="minorHAnsi"/>
          <w:b/>
          <w:sz w:val="22"/>
          <w:szCs w:val="22"/>
        </w:rPr>
      </w:pPr>
    </w:p>
    <w:p w14:paraId="377267E6" w14:textId="3F2ECD64" w:rsidR="00B0589A" w:rsidRPr="005D0F93" w:rsidRDefault="00B0589A"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1.1. Kalite El Kitabının Amacı</w:t>
      </w:r>
    </w:p>
    <w:p w14:paraId="3B08A7CA" w14:textId="42F6D9E1"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Kütahya Dumlupınar Üniversitesi Eğitim Fakültesi Kalite El Kitabı; fakülte</w:t>
      </w:r>
      <w:r w:rsidR="00723D0E" w:rsidRPr="0098545B">
        <w:rPr>
          <w:rFonts w:asciiTheme="minorHAnsi" w:hAnsiTheme="minorHAnsi" w:cstheme="minorHAnsi"/>
          <w:sz w:val="22"/>
          <w:szCs w:val="22"/>
        </w:rPr>
        <w:t>mizin</w:t>
      </w:r>
      <w:r w:rsidRPr="0098545B">
        <w:rPr>
          <w:rFonts w:asciiTheme="minorHAnsi" w:hAnsiTheme="minorHAnsi" w:cstheme="minorHAnsi"/>
          <w:sz w:val="22"/>
          <w:szCs w:val="22"/>
        </w:rPr>
        <w:t xml:space="preserve"> </w:t>
      </w:r>
      <w:r w:rsidR="00723D0E" w:rsidRPr="0098545B">
        <w:rPr>
          <w:rFonts w:asciiTheme="minorHAnsi" w:hAnsiTheme="minorHAnsi" w:cstheme="minorHAnsi"/>
          <w:sz w:val="22"/>
          <w:szCs w:val="22"/>
        </w:rPr>
        <w:t xml:space="preserve">liderlik, yönetişim ve kalite, </w:t>
      </w:r>
      <w:r w:rsidRPr="0098545B">
        <w:rPr>
          <w:rFonts w:asciiTheme="minorHAnsi" w:hAnsiTheme="minorHAnsi" w:cstheme="minorHAnsi"/>
          <w:sz w:val="22"/>
          <w:szCs w:val="22"/>
        </w:rPr>
        <w:t xml:space="preserve">eğitim–öğretim, </w:t>
      </w:r>
      <w:r w:rsidR="00723D0E" w:rsidRPr="0098545B">
        <w:rPr>
          <w:rFonts w:asciiTheme="minorHAnsi" w:hAnsiTheme="minorHAnsi" w:cstheme="minorHAnsi"/>
          <w:sz w:val="22"/>
          <w:szCs w:val="22"/>
        </w:rPr>
        <w:t xml:space="preserve">AR-GE ve </w:t>
      </w:r>
      <w:r w:rsidRPr="0098545B">
        <w:rPr>
          <w:rFonts w:asciiTheme="minorHAnsi" w:hAnsiTheme="minorHAnsi" w:cstheme="minorHAnsi"/>
          <w:sz w:val="22"/>
          <w:szCs w:val="22"/>
        </w:rPr>
        <w:t>toplumsal katkı faaliyetlerinde uygulanan </w:t>
      </w:r>
      <w:r w:rsidRPr="0098545B">
        <w:rPr>
          <w:rFonts w:asciiTheme="minorHAnsi" w:hAnsiTheme="minorHAnsi" w:cstheme="minorHAnsi"/>
          <w:b/>
          <w:sz w:val="22"/>
          <w:szCs w:val="22"/>
        </w:rPr>
        <w:t xml:space="preserve">kalite güvencesi sistemini açık, anlaşılır ve bütüncül bir çerçevede tanımlamayı </w:t>
      </w:r>
      <w:r w:rsidRPr="0098545B">
        <w:rPr>
          <w:rFonts w:asciiTheme="minorHAnsi" w:hAnsiTheme="minorHAnsi" w:cstheme="minorHAnsi"/>
          <w:sz w:val="22"/>
          <w:szCs w:val="22"/>
        </w:rPr>
        <w:t>amaçlamaktadır.</w:t>
      </w:r>
    </w:p>
    <w:p w14:paraId="5619C3ED" w14:textId="77777777"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el kitabı ile:</w:t>
      </w:r>
    </w:p>
    <w:p w14:paraId="357E493E" w14:textId="77777777" w:rsidR="00B0589A" w:rsidRPr="0098545B" w:rsidRDefault="00B0589A" w:rsidP="00D555EE">
      <w:pPr>
        <w:pStyle w:val="ListeParagraf"/>
        <w:numPr>
          <w:ilvl w:val="0"/>
          <w:numId w:val="24"/>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Fakültenin kalite politikaları, hedefleri ve temel ilkeleri ortaya konulmakta,</w:t>
      </w:r>
    </w:p>
    <w:p w14:paraId="48CCA9D0" w14:textId="77777777" w:rsidR="00B0589A" w:rsidRPr="0098545B" w:rsidRDefault="00B0589A" w:rsidP="00D555EE">
      <w:pPr>
        <w:pStyle w:val="ListeParagraf"/>
        <w:numPr>
          <w:ilvl w:val="0"/>
          <w:numId w:val="24"/>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Kalite yönetimiyle ilgili yapılar, görev, yetki ve sorumluluklar netleştirilmektedir,</w:t>
      </w:r>
    </w:p>
    <w:p w14:paraId="6E9B65AE" w14:textId="77777777" w:rsidR="00B0589A" w:rsidRPr="0098545B" w:rsidRDefault="00B0589A" w:rsidP="00D555EE">
      <w:pPr>
        <w:pStyle w:val="ListeParagraf"/>
        <w:numPr>
          <w:ilvl w:val="0"/>
          <w:numId w:val="24"/>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Eğitim–öğretim, araştırma ve toplumsal katkı alanlarındaki süreçlerin nasıl planlandığı, yürütüldüğü, izlendiği ve iyileştirildiği (PUKÖ döngüsü) açıklanmaktadır,</w:t>
      </w:r>
    </w:p>
    <w:p w14:paraId="5A98AB3C" w14:textId="5E6EBE09" w:rsidR="00B0589A" w:rsidRPr="0098545B" w:rsidRDefault="00B0589A" w:rsidP="00D555EE">
      <w:pPr>
        <w:pStyle w:val="ListeParagraf"/>
        <w:numPr>
          <w:ilvl w:val="0"/>
          <w:numId w:val="24"/>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Fakültenin iç değerlendirme, dış değerlendirme ve akreditasyon süreçlerinde kullanılabilecek </w:t>
      </w:r>
      <w:r w:rsidRPr="0098545B">
        <w:rPr>
          <w:rFonts w:asciiTheme="minorHAnsi" w:hAnsiTheme="minorHAnsi" w:cstheme="minorHAnsi"/>
          <w:b/>
          <w:sz w:val="22"/>
          <w:szCs w:val="22"/>
        </w:rPr>
        <w:t xml:space="preserve">ortak bir referans </w:t>
      </w:r>
      <w:r w:rsidRPr="0098545B">
        <w:rPr>
          <w:rFonts w:asciiTheme="minorHAnsi" w:hAnsiTheme="minorHAnsi" w:cstheme="minorHAnsi"/>
          <w:sz w:val="22"/>
          <w:szCs w:val="22"/>
        </w:rPr>
        <w:t>sunulmaktadır.</w:t>
      </w:r>
    </w:p>
    <w:p w14:paraId="129DE1B9" w14:textId="1C291DFE" w:rsidR="00D555EE"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yönüyle Kalite El Kitabı, Eğitim Fakültesi’nin kalite kültürünü güçlendiren</w:t>
      </w:r>
      <w:r w:rsidR="004B1738" w:rsidRPr="0098545B">
        <w:rPr>
          <w:rFonts w:asciiTheme="minorHAnsi" w:hAnsiTheme="minorHAnsi" w:cstheme="minorHAnsi"/>
          <w:sz w:val="22"/>
          <w:szCs w:val="22"/>
        </w:rPr>
        <w:t>;</w:t>
      </w:r>
      <w:r w:rsidRPr="0098545B">
        <w:rPr>
          <w:rFonts w:asciiTheme="minorHAnsi" w:hAnsiTheme="minorHAnsi" w:cstheme="minorHAnsi"/>
          <w:sz w:val="22"/>
          <w:szCs w:val="22"/>
        </w:rPr>
        <w:t xml:space="preserve"> yöneticilere, akademik ve idari personele, öğrencilere ve paydaşlara yol gösteren </w:t>
      </w:r>
      <w:r w:rsidRPr="0098545B">
        <w:rPr>
          <w:rFonts w:asciiTheme="minorHAnsi" w:hAnsiTheme="minorHAnsi" w:cstheme="minorHAnsi"/>
          <w:b/>
          <w:sz w:val="22"/>
          <w:szCs w:val="22"/>
        </w:rPr>
        <w:t>temel bir rehber doküman niteliği taşımaktadır</w:t>
      </w:r>
      <w:r w:rsidRPr="0098545B">
        <w:rPr>
          <w:rFonts w:asciiTheme="minorHAnsi" w:hAnsiTheme="minorHAnsi" w:cstheme="minorHAnsi"/>
          <w:sz w:val="22"/>
          <w:szCs w:val="22"/>
        </w:rPr>
        <w:t>.</w:t>
      </w:r>
    </w:p>
    <w:p w14:paraId="5C6238ED" w14:textId="77777777" w:rsidR="00723D0E" w:rsidRPr="0098545B" w:rsidRDefault="00723D0E" w:rsidP="00D555EE">
      <w:pPr>
        <w:spacing w:after="240" w:line="360" w:lineRule="auto"/>
        <w:rPr>
          <w:rFonts w:asciiTheme="minorHAnsi" w:hAnsiTheme="minorHAnsi" w:cstheme="minorHAnsi"/>
          <w:b/>
          <w:sz w:val="22"/>
          <w:szCs w:val="22"/>
        </w:rPr>
      </w:pPr>
    </w:p>
    <w:p w14:paraId="6A17076E" w14:textId="654327FE" w:rsidR="00B0589A" w:rsidRPr="005D0F93" w:rsidRDefault="00B0589A"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1.2. Kapsam ve Hedef Kitle</w:t>
      </w:r>
    </w:p>
    <w:p w14:paraId="0DB63BFA" w14:textId="20285A7F" w:rsidR="00D555EE"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Kalite El Kitabı</w:t>
      </w:r>
      <w:r w:rsidR="00D555EE" w:rsidRPr="0098545B">
        <w:rPr>
          <w:rFonts w:asciiTheme="minorHAnsi" w:hAnsiTheme="minorHAnsi" w:cstheme="minorHAnsi"/>
          <w:sz w:val="22"/>
          <w:szCs w:val="22"/>
        </w:rPr>
        <w:t xml:space="preserve"> </w:t>
      </w:r>
      <w:r w:rsidR="00667943" w:rsidRPr="0098545B">
        <w:rPr>
          <w:rFonts w:asciiTheme="minorHAnsi" w:hAnsiTheme="minorHAnsi" w:cstheme="minorHAnsi"/>
          <w:sz w:val="22"/>
          <w:szCs w:val="22"/>
        </w:rPr>
        <w:t>Kütahya Dumlupınar Üniversitesi Eğitim Fakültesi</w:t>
      </w:r>
      <w:r w:rsidR="00667943">
        <w:rPr>
          <w:rFonts w:asciiTheme="minorHAnsi" w:hAnsiTheme="minorHAnsi" w:cstheme="minorHAnsi"/>
          <w:sz w:val="22"/>
          <w:szCs w:val="22"/>
        </w:rPr>
        <w:t xml:space="preserve">nin </w:t>
      </w:r>
      <w:r w:rsidRPr="0098545B">
        <w:rPr>
          <w:rFonts w:asciiTheme="minorHAnsi" w:hAnsiTheme="minorHAnsi" w:cstheme="minorHAnsi"/>
          <w:sz w:val="22"/>
          <w:szCs w:val="22"/>
        </w:rPr>
        <w:t>tüm bölüm ve anabilim dallarını,</w:t>
      </w:r>
      <w:r w:rsidR="00D555EE" w:rsidRPr="0098545B">
        <w:rPr>
          <w:rFonts w:asciiTheme="minorHAnsi" w:hAnsiTheme="minorHAnsi" w:cstheme="minorHAnsi"/>
          <w:sz w:val="22"/>
          <w:szCs w:val="22"/>
        </w:rPr>
        <w:t xml:space="preserve"> f</w:t>
      </w:r>
      <w:r w:rsidRPr="0098545B">
        <w:rPr>
          <w:rFonts w:asciiTheme="minorHAnsi" w:hAnsiTheme="minorHAnsi" w:cstheme="minorHAnsi"/>
          <w:sz w:val="22"/>
          <w:szCs w:val="22"/>
        </w:rPr>
        <w:t>akülteye bağlı lisans ve lisansüstü programları</w:t>
      </w:r>
      <w:r w:rsidR="004B1738" w:rsidRPr="0098545B">
        <w:rPr>
          <w:rFonts w:asciiTheme="minorHAnsi" w:hAnsiTheme="minorHAnsi" w:cstheme="minorHAnsi"/>
          <w:sz w:val="22"/>
          <w:szCs w:val="22"/>
        </w:rPr>
        <w:t>nı</w:t>
      </w:r>
      <w:r w:rsidRPr="0098545B">
        <w:rPr>
          <w:rFonts w:asciiTheme="minorHAnsi" w:hAnsiTheme="minorHAnsi" w:cstheme="minorHAnsi"/>
          <w:sz w:val="22"/>
          <w:szCs w:val="22"/>
        </w:rPr>
        <w:t>,</w:t>
      </w:r>
      <w:r w:rsidR="00D555EE" w:rsidRPr="0098545B">
        <w:rPr>
          <w:rFonts w:asciiTheme="minorHAnsi" w:hAnsiTheme="minorHAnsi" w:cstheme="minorHAnsi"/>
          <w:sz w:val="22"/>
          <w:szCs w:val="22"/>
        </w:rPr>
        <w:t xml:space="preserve"> f</w:t>
      </w:r>
      <w:r w:rsidRPr="0098545B">
        <w:rPr>
          <w:rFonts w:asciiTheme="minorHAnsi" w:hAnsiTheme="minorHAnsi" w:cstheme="minorHAnsi"/>
          <w:sz w:val="22"/>
          <w:szCs w:val="22"/>
        </w:rPr>
        <w:t>akülte yönetim organlarını, komisyon ve kurulları,</w:t>
      </w:r>
      <w:r w:rsidR="00D555EE" w:rsidRPr="0098545B">
        <w:rPr>
          <w:rFonts w:asciiTheme="minorHAnsi" w:hAnsiTheme="minorHAnsi" w:cstheme="minorHAnsi"/>
          <w:sz w:val="22"/>
          <w:szCs w:val="22"/>
        </w:rPr>
        <w:t xml:space="preserve"> e</w:t>
      </w:r>
      <w:r w:rsidRPr="0098545B">
        <w:rPr>
          <w:rFonts w:asciiTheme="minorHAnsi" w:hAnsiTheme="minorHAnsi" w:cstheme="minorHAnsi"/>
          <w:sz w:val="22"/>
          <w:szCs w:val="22"/>
        </w:rPr>
        <w:t>ğitim–öğretim, araştırma, toplumsal katkı, idari ve destek süreçlerini,</w:t>
      </w:r>
      <w:r w:rsidR="00D555EE" w:rsidRPr="0098545B">
        <w:rPr>
          <w:rFonts w:asciiTheme="minorHAnsi" w:hAnsiTheme="minorHAnsi" w:cstheme="minorHAnsi"/>
          <w:sz w:val="22"/>
          <w:szCs w:val="22"/>
        </w:rPr>
        <w:t xml:space="preserve"> f</w:t>
      </w:r>
      <w:r w:rsidRPr="0098545B">
        <w:rPr>
          <w:rFonts w:asciiTheme="minorHAnsi" w:hAnsiTheme="minorHAnsi" w:cstheme="minorHAnsi"/>
          <w:sz w:val="22"/>
          <w:szCs w:val="22"/>
        </w:rPr>
        <w:t>akültenin iş birliği yaptığı kurum ve kuruluşlarla ilişkilerini kapsamaktadır.</w:t>
      </w:r>
      <w:r w:rsidR="00D555EE" w:rsidRPr="0098545B">
        <w:rPr>
          <w:rFonts w:asciiTheme="minorHAnsi" w:hAnsiTheme="minorHAnsi" w:cstheme="minorHAnsi"/>
          <w:sz w:val="22"/>
          <w:szCs w:val="22"/>
        </w:rPr>
        <w:t xml:space="preserve"> </w:t>
      </w:r>
      <w:r w:rsidRPr="0098545B">
        <w:rPr>
          <w:rFonts w:asciiTheme="minorHAnsi" w:hAnsiTheme="minorHAnsi" w:cstheme="minorHAnsi"/>
          <w:sz w:val="22"/>
          <w:szCs w:val="22"/>
        </w:rPr>
        <w:t>Hedef kitle ise;</w:t>
      </w:r>
      <w:r w:rsidR="00D555EE" w:rsidRPr="0098545B">
        <w:rPr>
          <w:rFonts w:asciiTheme="minorHAnsi" w:hAnsiTheme="minorHAnsi" w:cstheme="minorHAnsi"/>
          <w:sz w:val="22"/>
          <w:szCs w:val="22"/>
        </w:rPr>
        <w:t xml:space="preserve"> f</w:t>
      </w:r>
      <w:r w:rsidRPr="0098545B">
        <w:rPr>
          <w:rFonts w:asciiTheme="minorHAnsi" w:hAnsiTheme="minorHAnsi" w:cstheme="minorHAnsi"/>
          <w:sz w:val="22"/>
          <w:szCs w:val="22"/>
        </w:rPr>
        <w:t>akülte yönetimi (dekanlık, bölüm/anabilim dalı başkanlıkları, komisyon ve kurullar),</w:t>
      </w:r>
      <w:r w:rsidR="00D555EE" w:rsidRPr="0098545B">
        <w:rPr>
          <w:rFonts w:asciiTheme="minorHAnsi" w:hAnsiTheme="minorHAnsi" w:cstheme="minorHAnsi"/>
          <w:sz w:val="22"/>
          <w:szCs w:val="22"/>
        </w:rPr>
        <w:t xml:space="preserve"> a</w:t>
      </w:r>
      <w:r w:rsidRPr="0098545B">
        <w:rPr>
          <w:rFonts w:asciiTheme="minorHAnsi" w:hAnsiTheme="minorHAnsi" w:cstheme="minorHAnsi"/>
          <w:sz w:val="22"/>
          <w:szCs w:val="22"/>
        </w:rPr>
        <w:t>kademik ve idari personel,</w:t>
      </w:r>
      <w:r w:rsidR="00D555EE" w:rsidRPr="0098545B">
        <w:rPr>
          <w:rFonts w:asciiTheme="minorHAnsi" w:hAnsiTheme="minorHAnsi" w:cstheme="minorHAnsi"/>
          <w:sz w:val="22"/>
          <w:szCs w:val="22"/>
        </w:rPr>
        <w:t xml:space="preserve"> ö</w:t>
      </w:r>
      <w:r w:rsidRPr="0098545B">
        <w:rPr>
          <w:rFonts w:asciiTheme="minorHAnsi" w:hAnsiTheme="minorHAnsi" w:cstheme="minorHAnsi"/>
          <w:sz w:val="22"/>
          <w:szCs w:val="22"/>
        </w:rPr>
        <w:t>ğrenciler ve mezunlar,</w:t>
      </w:r>
      <w:r w:rsidR="00D555EE" w:rsidRPr="0098545B">
        <w:rPr>
          <w:rFonts w:asciiTheme="minorHAnsi" w:hAnsiTheme="minorHAnsi" w:cstheme="minorHAnsi"/>
          <w:sz w:val="22"/>
          <w:szCs w:val="22"/>
        </w:rPr>
        <w:t xml:space="preserve"> u</w:t>
      </w:r>
      <w:r w:rsidRPr="0098545B">
        <w:rPr>
          <w:rFonts w:asciiTheme="minorHAnsi" w:hAnsiTheme="minorHAnsi" w:cstheme="minorHAnsi"/>
          <w:sz w:val="22"/>
          <w:szCs w:val="22"/>
        </w:rPr>
        <w:t>ygulama okulları, kamu kurumları, meslek örgütleri ve sivil toplum kuruluşları,</w:t>
      </w:r>
      <w:r w:rsidR="00D555EE" w:rsidRPr="0098545B">
        <w:rPr>
          <w:rFonts w:asciiTheme="minorHAnsi" w:hAnsiTheme="minorHAnsi" w:cstheme="minorHAnsi"/>
          <w:sz w:val="22"/>
          <w:szCs w:val="22"/>
        </w:rPr>
        <w:t xml:space="preserve"> </w:t>
      </w:r>
      <w:r w:rsidRPr="0098545B">
        <w:rPr>
          <w:rFonts w:asciiTheme="minorHAnsi" w:hAnsiTheme="minorHAnsi" w:cstheme="minorHAnsi"/>
          <w:sz w:val="22"/>
          <w:szCs w:val="22"/>
        </w:rPr>
        <w:t>YÖKAK, akreditasyon kuruluşları ve dış değerlendiricilerden oluşmaktadır.</w:t>
      </w:r>
      <w:r w:rsidR="00D555EE" w:rsidRPr="0098545B">
        <w:rPr>
          <w:rFonts w:asciiTheme="minorHAnsi" w:hAnsiTheme="minorHAnsi" w:cstheme="minorHAnsi"/>
          <w:sz w:val="22"/>
          <w:szCs w:val="22"/>
        </w:rPr>
        <w:t xml:space="preserve"> Bu açıdan Kalite El Kitabı, </w:t>
      </w:r>
      <w:r w:rsidRPr="0098545B">
        <w:rPr>
          <w:rFonts w:asciiTheme="minorHAnsi" w:hAnsiTheme="minorHAnsi" w:cstheme="minorHAnsi"/>
          <w:sz w:val="22"/>
          <w:szCs w:val="22"/>
        </w:rPr>
        <w:t xml:space="preserve">özellikle karar vericiler ve süreç sorumluları için bir çalışma rehberi; öğrenciler ve dış paydaşlar için ise </w:t>
      </w:r>
      <w:r w:rsidRPr="0098545B">
        <w:rPr>
          <w:rFonts w:asciiTheme="minorHAnsi" w:hAnsiTheme="minorHAnsi" w:cstheme="minorHAnsi"/>
          <w:sz w:val="22"/>
          <w:szCs w:val="22"/>
        </w:rPr>
        <w:lastRenderedPageBreak/>
        <w:t>fakültenin kalite güvencesi yaklaşımını şeffaf biçimde ortaya koyan bir </w:t>
      </w:r>
      <w:r w:rsidRPr="0098545B">
        <w:rPr>
          <w:rFonts w:asciiTheme="minorHAnsi" w:hAnsiTheme="minorHAnsi" w:cstheme="minorHAnsi"/>
          <w:b/>
          <w:sz w:val="22"/>
          <w:szCs w:val="22"/>
        </w:rPr>
        <w:t>bilgilendirme dokümanı</w:t>
      </w:r>
      <w:r w:rsidRPr="0098545B">
        <w:rPr>
          <w:rFonts w:asciiTheme="minorHAnsi" w:hAnsiTheme="minorHAnsi" w:cstheme="minorHAnsi"/>
          <w:sz w:val="22"/>
          <w:szCs w:val="22"/>
        </w:rPr>
        <w:t> olarak kullanılmaktadır.</w:t>
      </w:r>
    </w:p>
    <w:p w14:paraId="5DE2EA4B" w14:textId="77777777" w:rsidR="00723D0E" w:rsidRPr="0098545B" w:rsidRDefault="00723D0E" w:rsidP="00D555EE">
      <w:pPr>
        <w:spacing w:after="240" w:line="360" w:lineRule="auto"/>
        <w:rPr>
          <w:rFonts w:asciiTheme="minorHAnsi" w:hAnsiTheme="minorHAnsi" w:cstheme="minorHAnsi"/>
          <w:sz w:val="22"/>
          <w:szCs w:val="22"/>
        </w:rPr>
      </w:pPr>
    </w:p>
    <w:p w14:paraId="14DD345A" w14:textId="72930867" w:rsidR="00B0589A" w:rsidRPr="005D0F93" w:rsidRDefault="00B0589A"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1.3. Dayanaklar ve Referans Dokümanlar</w:t>
      </w:r>
    </w:p>
    <w:p w14:paraId="052E300C" w14:textId="5E960ECA" w:rsidR="00B0589A" w:rsidRPr="0098545B" w:rsidRDefault="00667943"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Fakültesi </w:t>
      </w:r>
      <w:r w:rsidR="00B0589A" w:rsidRPr="0098545B">
        <w:rPr>
          <w:rFonts w:asciiTheme="minorHAnsi" w:hAnsiTheme="minorHAnsi" w:cstheme="minorHAnsi"/>
          <w:sz w:val="22"/>
          <w:szCs w:val="22"/>
        </w:rPr>
        <w:t>Kalite El Kitabı; ulusal mevzuat, ulusal kalite güvencesi sistemi, uluslararası standartlar ve üniversite düzeyinde kabul edilmiş politika ve belgeler esas alınarak hazırlanmıştır.</w:t>
      </w:r>
    </w:p>
    <w:p w14:paraId="57F5FD8C" w14:textId="77777777" w:rsidR="00B0589A" w:rsidRPr="0098545B" w:rsidRDefault="00B0589A" w:rsidP="00D555EE">
      <w:pPr>
        <w:spacing w:after="240" w:line="360" w:lineRule="auto"/>
        <w:rPr>
          <w:rFonts w:asciiTheme="minorHAnsi" w:hAnsiTheme="minorHAnsi" w:cstheme="minorHAnsi"/>
          <w:b/>
          <w:sz w:val="22"/>
          <w:szCs w:val="22"/>
        </w:rPr>
      </w:pPr>
      <w:r w:rsidRPr="0098545B">
        <w:rPr>
          <w:rFonts w:asciiTheme="minorHAnsi" w:hAnsiTheme="minorHAnsi" w:cstheme="minorHAnsi"/>
          <w:b/>
          <w:sz w:val="22"/>
          <w:szCs w:val="22"/>
        </w:rPr>
        <w:t>1.3.1. Ulusal Mevzuat</w:t>
      </w:r>
    </w:p>
    <w:p w14:paraId="130CBEC0" w14:textId="77777777"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Kalite El Kitabı’nın hukuki dayanağını başlıca şu düzenlemeler oluşturmaktadır:</w:t>
      </w:r>
    </w:p>
    <w:p w14:paraId="6AFE8BE3" w14:textId="77777777" w:rsidR="00B0589A" w:rsidRPr="0098545B" w:rsidRDefault="00B0589A" w:rsidP="00D555EE">
      <w:pPr>
        <w:numPr>
          <w:ilvl w:val="0"/>
          <w:numId w:val="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2547 sayılı Yükseköğretim Kanunu</w:t>
      </w:r>
      <w:r w:rsidRPr="0098545B">
        <w:rPr>
          <w:rFonts w:asciiTheme="minorHAnsi" w:hAnsiTheme="minorHAnsi" w:cstheme="minorHAnsi"/>
          <w:sz w:val="22"/>
          <w:szCs w:val="22"/>
        </w:rPr>
        <w:t> ve ilgili ek maddeleri,</w:t>
      </w:r>
    </w:p>
    <w:p w14:paraId="42496FE3" w14:textId="77777777" w:rsidR="00B0589A" w:rsidRPr="0098545B" w:rsidRDefault="00B0589A" w:rsidP="00D555EE">
      <w:pPr>
        <w:numPr>
          <w:ilvl w:val="0"/>
          <w:numId w:val="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5018 sayılı Kamu Mali Yönetimi ve Kontrol Kanunu</w:t>
      </w:r>
      <w:r w:rsidRPr="0098545B">
        <w:rPr>
          <w:rFonts w:asciiTheme="minorHAnsi" w:hAnsiTheme="minorHAnsi" w:cstheme="minorHAnsi"/>
          <w:sz w:val="22"/>
          <w:szCs w:val="22"/>
        </w:rPr>
        <w:t>,</w:t>
      </w:r>
    </w:p>
    <w:p w14:paraId="02BCD9E0" w14:textId="77777777" w:rsidR="00B0589A" w:rsidRPr="0098545B" w:rsidRDefault="00B0589A" w:rsidP="00D555EE">
      <w:pPr>
        <w:numPr>
          <w:ilvl w:val="0"/>
          <w:numId w:val="4"/>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23.11.2018 tarihli ve 30604 sayılı Resmî </w:t>
      </w:r>
      <w:proofErr w:type="spellStart"/>
      <w:r w:rsidRPr="0098545B">
        <w:rPr>
          <w:rFonts w:asciiTheme="minorHAnsi" w:hAnsiTheme="minorHAnsi" w:cstheme="minorHAnsi"/>
          <w:sz w:val="22"/>
          <w:szCs w:val="22"/>
        </w:rPr>
        <w:t>Gazete’de</w:t>
      </w:r>
      <w:proofErr w:type="spellEnd"/>
      <w:r w:rsidRPr="0098545B">
        <w:rPr>
          <w:rFonts w:asciiTheme="minorHAnsi" w:hAnsiTheme="minorHAnsi" w:cstheme="minorHAnsi"/>
          <w:sz w:val="22"/>
          <w:szCs w:val="22"/>
        </w:rPr>
        <w:t xml:space="preserve"> yayımlanan, yükseköğretim sistemindeki iç ve dış kalite güvencesi ile Yükseköğretim Kalite Kurulu’nun (YÖKAK) görev ve yetkilerini tanımlayan </w:t>
      </w:r>
      <w:r w:rsidRPr="0098545B">
        <w:rPr>
          <w:rFonts w:asciiTheme="minorHAnsi" w:hAnsiTheme="minorHAnsi" w:cstheme="minorHAnsi"/>
          <w:b/>
          <w:sz w:val="22"/>
          <w:szCs w:val="22"/>
        </w:rPr>
        <w:t>Yükseköğretim Kalite Güvencesi ve Yükseköğretim Kalite Kurulu Yönetmeliği</w:t>
      </w:r>
      <w:r w:rsidRPr="0098545B">
        <w:rPr>
          <w:rFonts w:asciiTheme="minorHAnsi" w:hAnsiTheme="minorHAnsi" w:cstheme="minorHAnsi"/>
          <w:sz w:val="22"/>
          <w:szCs w:val="22"/>
        </w:rPr>
        <w:t>,</w:t>
      </w:r>
    </w:p>
    <w:p w14:paraId="21FF1A4D" w14:textId="77777777" w:rsidR="00B0589A" w:rsidRPr="0098545B" w:rsidRDefault="00B0589A" w:rsidP="00D555EE">
      <w:pPr>
        <w:numPr>
          <w:ilvl w:val="0"/>
          <w:numId w:val="4"/>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Yükseköğretim kurumlarının örgüt yapısı, öğrenci işleri, personel, mali ve idari süreçlerine ilişkin diğer ilgili yönetmelik, yönerge ve usul–esaslar,</w:t>
      </w:r>
    </w:p>
    <w:p w14:paraId="52A0D118" w14:textId="77777777" w:rsidR="00B0589A" w:rsidRPr="0098545B" w:rsidRDefault="00B0589A" w:rsidP="00D555EE">
      <w:pPr>
        <w:numPr>
          <w:ilvl w:val="0"/>
          <w:numId w:val="4"/>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Kütahya Dumlupınar Üniversitesi Senato ve Yönetim Kurulu kararları, yönergeleri ve iç düzenlemeleri.</w:t>
      </w:r>
    </w:p>
    <w:p w14:paraId="7E825D62" w14:textId="7B4F5678"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çerçeve, fakültenin kalite güvencesi sisteminin ulusal mevzuatla uyumlu ve yasal olarak güvence altına alınmış</w:t>
      </w:r>
      <w:r w:rsidR="00353BE3" w:rsidRPr="0098545B">
        <w:rPr>
          <w:rFonts w:asciiTheme="minorHAnsi" w:hAnsiTheme="minorHAnsi" w:cstheme="minorHAnsi"/>
          <w:sz w:val="22"/>
          <w:szCs w:val="22"/>
        </w:rPr>
        <w:t xml:space="preserve"> </w:t>
      </w:r>
      <w:r w:rsidRPr="0098545B">
        <w:rPr>
          <w:rFonts w:asciiTheme="minorHAnsi" w:hAnsiTheme="minorHAnsi" w:cstheme="minorHAnsi"/>
          <w:sz w:val="22"/>
          <w:szCs w:val="22"/>
        </w:rPr>
        <w:t>şekilde yürütülmesini sağlamaktadır.</w:t>
      </w:r>
    </w:p>
    <w:p w14:paraId="6A45665F" w14:textId="77777777" w:rsidR="00B0589A" w:rsidRPr="0098545B" w:rsidRDefault="00B0589A" w:rsidP="00D555EE">
      <w:pPr>
        <w:spacing w:after="240" w:line="360" w:lineRule="auto"/>
        <w:rPr>
          <w:rFonts w:asciiTheme="minorHAnsi" w:hAnsiTheme="minorHAnsi" w:cstheme="minorHAnsi"/>
          <w:b/>
          <w:sz w:val="22"/>
          <w:szCs w:val="22"/>
        </w:rPr>
      </w:pPr>
      <w:r w:rsidRPr="0098545B">
        <w:rPr>
          <w:rFonts w:asciiTheme="minorHAnsi" w:hAnsiTheme="minorHAnsi" w:cstheme="minorHAnsi"/>
          <w:b/>
          <w:sz w:val="22"/>
          <w:szCs w:val="22"/>
        </w:rPr>
        <w:t>1.3.2. YÖKAK ve ESG Çerçevesi</w:t>
      </w:r>
    </w:p>
    <w:p w14:paraId="03752867" w14:textId="77777777"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Fakültenin kalite güvencesi sistemi;</w:t>
      </w:r>
    </w:p>
    <w:p w14:paraId="409B9B62" w14:textId="77777777" w:rsidR="00B0589A" w:rsidRPr="0098545B" w:rsidRDefault="00B0589A" w:rsidP="00D555EE">
      <w:pPr>
        <w:numPr>
          <w:ilvl w:val="0"/>
          <w:numId w:val="5"/>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Yükseköğretim Kalite Kurulu’nun (YÖKAK) kurumsal dış değerlendirme ve akreditasyon ölçütleri,</w:t>
      </w:r>
    </w:p>
    <w:p w14:paraId="2CA4DFA3" w14:textId="77777777" w:rsidR="00B0589A" w:rsidRPr="0098545B" w:rsidRDefault="00B0589A" w:rsidP="00D555EE">
      <w:pPr>
        <w:numPr>
          <w:ilvl w:val="0"/>
          <w:numId w:val="5"/>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YÖKAK tarafından yayımlanan kurumsal dış değerlendirme, izleme ve akreditasyon rehberleri,</w:t>
      </w:r>
    </w:p>
    <w:p w14:paraId="4C242C4F" w14:textId="77777777" w:rsidR="00B0589A" w:rsidRPr="0098545B" w:rsidRDefault="00B0589A" w:rsidP="00D555EE">
      <w:pPr>
        <w:numPr>
          <w:ilvl w:val="0"/>
          <w:numId w:val="5"/>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lastRenderedPageBreak/>
        <w:t>Avrupa Yükseköğretim Alanı’na (EHEA) üye ülkelerde iç ve dış kalite güvencesine ilişkin ortak çerçeveyi belirleyen </w:t>
      </w:r>
      <w:r w:rsidRPr="0098545B">
        <w:rPr>
          <w:rFonts w:asciiTheme="minorHAnsi" w:hAnsiTheme="minorHAnsi" w:cstheme="minorHAnsi"/>
          <w:b/>
          <w:sz w:val="22"/>
          <w:szCs w:val="22"/>
        </w:rPr>
        <w:t>Avrupa Yükseköğretim Alanı Kalite Güvencesi Standartları ve İlkeleri (ESG, 2015)</w:t>
      </w:r>
    </w:p>
    <w:p w14:paraId="22C4A01A" w14:textId="77777777" w:rsidR="00B0589A" w:rsidRPr="0098545B" w:rsidRDefault="00B0589A" w:rsidP="00D555EE">
      <w:p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esas</w:t>
      </w:r>
      <w:proofErr w:type="gramEnd"/>
      <w:r w:rsidRPr="0098545B">
        <w:rPr>
          <w:rFonts w:asciiTheme="minorHAnsi" w:hAnsiTheme="minorHAnsi" w:cstheme="minorHAnsi"/>
          <w:sz w:val="22"/>
          <w:szCs w:val="22"/>
        </w:rPr>
        <w:t xml:space="preserve"> alınarak yapılandırılmaktadır. ESG 2015, yükseköğretimde kalite güvencesine ilişkin standart ve ilkeleri tanımlayarak, iç ve dış kalite güvencesi süreçleri için ortak bir referans noktası sunmaktadır.</w:t>
      </w:r>
    </w:p>
    <w:p w14:paraId="6C3ED145" w14:textId="77777777" w:rsidR="00B0589A" w:rsidRPr="0098545B" w:rsidRDefault="00B0589A" w:rsidP="00D555EE">
      <w:pPr>
        <w:spacing w:after="240" w:line="360" w:lineRule="auto"/>
        <w:rPr>
          <w:rFonts w:asciiTheme="minorHAnsi" w:hAnsiTheme="minorHAnsi" w:cstheme="minorHAnsi"/>
          <w:b/>
          <w:sz w:val="22"/>
          <w:szCs w:val="22"/>
        </w:rPr>
      </w:pPr>
      <w:r w:rsidRPr="0098545B">
        <w:rPr>
          <w:rFonts w:asciiTheme="minorHAnsi" w:hAnsiTheme="minorHAnsi" w:cstheme="minorHAnsi"/>
          <w:b/>
          <w:sz w:val="22"/>
          <w:szCs w:val="22"/>
        </w:rPr>
        <w:t>1.3.3. EFQM Modeli</w:t>
      </w:r>
    </w:p>
    <w:p w14:paraId="40EF3D60" w14:textId="2DB53A52"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Kalite El Kitabı’nın kurgusunda, kalite güvencesini yalnızca uyum ve standart sağlama aracı olarak değil, aynı zamanda </w:t>
      </w:r>
      <w:r w:rsidRPr="0098545B">
        <w:rPr>
          <w:rFonts w:asciiTheme="minorHAnsi" w:hAnsiTheme="minorHAnsi" w:cstheme="minorHAnsi"/>
          <w:b/>
          <w:sz w:val="22"/>
          <w:szCs w:val="22"/>
        </w:rPr>
        <w:t>kurumsal mükemmellik ve sürdürülebilir gelişim</w:t>
      </w:r>
      <w:r w:rsidRPr="0098545B">
        <w:rPr>
          <w:rFonts w:asciiTheme="minorHAnsi" w:hAnsiTheme="minorHAnsi" w:cstheme="minorHAnsi"/>
          <w:sz w:val="22"/>
          <w:szCs w:val="22"/>
        </w:rPr>
        <w:t> aracı olarak ele almak amacıyla </w:t>
      </w:r>
      <w:r w:rsidRPr="0098545B">
        <w:rPr>
          <w:rFonts w:asciiTheme="minorHAnsi" w:hAnsiTheme="minorHAnsi" w:cstheme="minorHAnsi"/>
          <w:b/>
          <w:sz w:val="22"/>
          <w:szCs w:val="22"/>
        </w:rPr>
        <w:t xml:space="preserve">EFQM Mükemmellik </w:t>
      </w:r>
      <w:proofErr w:type="spellStart"/>
      <w:r w:rsidRPr="0098545B">
        <w:rPr>
          <w:rFonts w:asciiTheme="minorHAnsi" w:hAnsiTheme="minorHAnsi" w:cstheme="minorHAnsi"/>
          <w:b/>
          <w:sz w:val="22"/>
          <w:szCs w:val="22"/>
        </w:rPr>
        <w:t>Modeli’nin</w:t>
      </w:r>
      <w:proofErr w:type="spellEnd"/>
      <w:r w:rsidR="00353BE3" w:rsidRPr="0098545B">
        <w:rPr>
          <w:rFonts w:asciiTheme="minorHAnsi" w:hAnsiTheme="minorHAnsi" w:cstheme="minorHAnsi"/>
          <w:b/>
          <w:sz w:val="22"/>
          <w:szCs w:val="22"/>
        </w:rPr>
        <w:t xml:space="preserve"> </w:t>
      </w:r>
      <w:r w:rsidRPr="0098545B">
        <w:rPr>
          <w:rFonts w:asciiTheme="minorHAnsi" w:hAnsiTheme="minorHAnsi" w:cstheme="minorHAnsi"/>
          <w:sz w:val="22"/>
          <w:szCs w:val="22"/>
        </w:rPr>
        <w:t>ilgili boyutlarından yararlanılmaktadır.</w:t>
      </w:r>
    </w:p>
    <w:p w14:paraId="351268B6" w14:textId="77777777"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kapsamda;</w:t>
      </w:r>
    </w:p>
    <w:p w14:paraId="1E47E9FB" w14:textId="77777777" w:rsidR="00B0589A" w:rsidRPr="0098545B" w:rsidRDefault="00B0589A" w:rsidP="00C937AB">
      <w:pPr>
        <w:pStyle w:val="ListeParagraf"/>
        <w:numPr>
          <w:ilvl w:val="0"/>
          <w:numId w:val="29"/>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Amaç, </w:t>
      </w:r>
      <w:proofErr w:type="gramStart"/>
      <w:r w:rsidRPr="0098545B">
        <w:rPr>
          <w:rFonts w:asciiTheme="minorHAnsi" w:hAnsiTheme="minorHAnsi" w:cstheme="minorHAnsi"/>
          <w:sz w:val="22"/>
          <w:szCs w:val="22"/>
        </w:rPr>
        <w:t>vizyon</w:t>
      </w:r>
      <w:proofErr w:type="gramEnd"/>
      <w:r w:rsidRPr="0098545B">
        <w:rPr>
          <w:rFonts w:asciiTheme="minorHAnsi" w:hAnsiTheme="minorHAnsi" w:cstheme="minorHAnsi"/>
          <w:sz w:val="22"/>
          <w:szCs w:val="22"/>
        </w:rPr>
        <w:t xml:space="preserve"> ve strateji,</w:t>
      </w:r>
    </w:p>
    <w:p w14:paraId="47E8102F" w14:textId="77777777" w:rsidR="00B0589A" w:rsidRPr="0098545B" w:rsidRDefault="00B0589A" w:rsidP="00C937AB">
      <w:pPr>
        <w:pStyle w:val="ListeParagraf"/>
        <w:numPr>
          <w:ilvl w:val="0"/>
          <w:numId w:val="29"/>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Kurum kültürü ve liderlik,</w:t>
      </w:r>
    </w:p>
    <w:p w14:paraId="2CC1B849" w14:textId="77777777" w:rsidR="00B0589A" w:rsidRPr="0098545B" w:rsidRDefault="00B0589A" w:rsidP="00C937AB">
      <w:pPr>
        <w:pStyle w:val="ListeParagraf"/>
        <w:numPr>
          <w:ilvl w:val="0"/>
          <w:numId w:val="29"/>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Paydaşlarla bağ kurma,</w:t>
      </w:r>
    </w:p>
    <w:p w14:paraId="1EC7A0DD" w14:textId="77777777" w:rsidR="00B0589A" w:rsidRPr="0098545B" w:rsidRDefault="00B0589A" w:rsidP="00C937AB">
      <w:pPr>
        <w:pStyle w:val="ListeParagraf"/>
        <w:numPr>
          <w:ilvl w:val="0"/>
          <w:numId w:val="29"/>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Sürdürülebilir değer yaratma,</w:t>
      </w:r>
    </w:p>
    <w:p w14:paraId="6B72F7AE" w14:textId="77777777" w:rsidR="00B0589A" w:rsidRPr="0098545B" w:rsidRDefault="00B0589A" w:rsidP="00C937AB">
      <w:pPr>
        <w:pStyle w:val="ListeParagraf"/>
        <w:numPr>
          <w:ilvl w:val="0"/>
          <w:numId w:val="29"/>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Performans ve dönüşümün gerçekleştirilmesi,</w:t>
      </w:r>
    </w:p>
    <w:p w14:paraId="3494AD4C" w14:textId="77777777" w:rsidR="00B0589A" w:rsidRPr="0098545B" w:rsidRDefault="00B0589A" w:rsidP="00C937AB">
      <w:pPr>
        <w:pStyle w:val="ListeParagraf"/>
        <w:numPr>
          <w:ilvl w:val="0"/>
          <w:numId w:val="29"/>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Paydaş algıları ve kurumsal performans</w:t>
      </w:r>
    </w:p>
    <w:p w14:paraId="46C9036B" w14:textId="4CDEA0C6" w:rsidR="00B0589A" w:rsidRPr="0098545B" w:rsidRDefault="00B0589A" w:rsidP="00D555EE">
      <w:p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boyutları</w:t>
      </w:r>
      <w:proofErr w:type="gramEnd"/>
      <w:r w:rsidRPr="0098545B">
        <w:rPr>
          <w:rFonts w:asciiTheme="minorHAnsi" w:hAnsiTheme="minorHAnsi" w:cstheme="minorHAnsi"/>
          <w:sz w:val="22"/>
          <w:szCs w:val="22"/>
        </w:rPr>
        <w:t xml:space="preserve">, fakülte düzeyindeki süreç ve göstergelerin tasarımında referans alınmaktadır. EFQM </w:t>
      </w:r>
      <w:proofErr w:type="spellStart"/>
      <w:r w:rsidRPr="0098545B">
        <w:rPr>
          <w:rFonts w:asciiTheme="minorHAnsi" w:hAnsiTheme="minorHAnsi" w:cstheme="minorHAnsi"/>
          <w:sz w:val="22"/>
          <w:szCs w:val="22"/>
        </w:rPr>
        <w:t>Modeli’nin</w:t>
      </w:r>
      <w:proofErr w:type="spellEnd"/>
      <w:r w:rsidRPr="0098545B">
        <w:rPr>
          <w:rFonts w:asciiTheme="minorHAnsi" w:hAnsiTheme="minorHAnsi" w:cstheme="minorHAnsi"/>
          <w:sz w:val="22"/>
          <w:szCs w:val="22"/>
        </w:rPr>
        <w:t xml:space="preserve"> 2020 </w:t>
      </w:r>
      <w:proofErr w:type="gramStart"/>
      <w:r w:rsidRPr="0098545B">
        <w:rPr>
          <w:rFonts w:asciiTheme="minorHAnsi" w:hAnsiTheme="minorHAnsi" w:cstheme="minorHAnsi"/>
          <w:sz w:val="22"/>
          <w:szCs w:val="22"/>
        </w:rPr>
        <w:t>versiyonunda</w:t>
      </w:r>
      <w:proofErr w:type="gramEnd"/>
      <w:r w:rsidRPr="0098545B">
        <w:rPr>
          <w:rFonts w:asciiTheme="minorHAnsi" w:hAnsiTheme="minorHAnsi" w:cstheme="minorHAnsi"/>
          <w:sz w:val="22"/>
          <w:szCs w:val="22"/>
        </w:rPr>
        <w:t xml:space="preserve"> yer alan yedi kriterli yapı (</w:t>
      </w:r>
      <w:r w:rsidRPr="0098545B">
        <w:rPr>
          <w:rFonts w:asciiTheme="minorHAnsi" w:hAnsiTheme="minorHAnsi" w:cstheme="minorHAnsi"/>
          <w:sz w:val="22"/>
          <w:szCs w:val="22"/>
          <w:lang w:val="en-US"/>
        </w:rPr>
        <w:t>Purpose, Vision &amp; Strategy</w:t>
      </w:r>
      <w:r w:rsidR="00353BE3" w:rsidRPr="0098545B">
        <w:rPr>
          <w:rFonts w:asciiTheme="minorHAnsi" w:hAnsiTheme="minorHAnsi" w:cstheme="minorHAnsi"/>
          <w:sz w:val="22"/>
          <w:szCs w:val="22"/>
          <w:lang w:val="en-US"/>
        </w:rPr>
        <w:t>,</w:t>
      </w:r>
      <w:r w:rsidRPr="0098545B">
        <w:rPr>
          <w:rFonts w:asciiTheme="minorHAnsi" w:hAnsiTheme="minorHAnsi" w:cstheme="minorHAnsi"/>
          <w:sz w:val="22"/>
          <w:szCs w:val="22"/>
          <w:lang w:val="en-US"/>
        </w:rPr>
        <w:t xml:space="preserve"> </w:t>
      </w:r>
      <w:proofErr w:type="spellStart"/>
      <w:r w:rsidRPr="0098545B">
        <w:rPr>
          <w:rFonts w:asciiTheme="minorHAnsi" w:hAnsiTheme="minorHAnsi" w:cstheme="minorHAnsi"/>
          <w:sz w:val="22"/>
          <w:szCs w:val="22"/>
          <w:lang w:val="en-US"/>
        </w:rPr>
        <w:t>Organisational</w:t>
      </w:r>
      <w:proofErr w:type="spellEnd"/>
      <w:r w:rsidRPr="0098545B">
        <w:rPr>
          <w:rFonts w:asciiTheme="minorHAnsi" w:hAnsiTheme="minorHAnsi" w:cstheme="minorHAnsi"/>
          <w:sz w:val="22"/>
          <w:szCs w:val="22"/>
          <w:lang w:val="en-US"/>
        </w:rPr>
        <w:t xml:space="preserve"> Culture &amp; Leadership</w:t>
      </w:r>
      <w:r w:rsidR="00353BE3" w:rsidRPr="0098545B">
        <w:rPr>
          <w:rFonts w:asciiTheme="minorHAnsi" w:hAnsiTheme="minorHAnsi" w:cstheme="minorHAnsi"/>
          <w:sz w:val="22"/>
          <w:szCs w:val="22"/>
          <w:lang w:val="en-US"/>
        </w:rPr>
        <w:t>,</w:t>
      </w:r>
      <w:r w:rsidRPr="0098545B">
        <w:rPr>
          <w:rFonts w:asciiTheme="minorHAnsi" w:hAnsiTheme="minorHAnsi" w:cstheme="minorHAnsi"/>
          <w:sz w:val="22"/>
          <w:szCs w:val="22"/>
          <w:lang w:val="en-US"/>
        </w:rPr>
        <w:t xml:space="preserve"> Engaging </w:t>
      </w:r>
      <w:r w:rsidR="00353BE3" w:rsidRPr="0098545B">
        <w:rPr>
          <w:rFonts w:asciiTheme="minorHAnsi" w:hAnsiTheme="minorHAnsi" w:cstheme="minorHAnsi"/>
          <w:sz w:val="22"/>
          <w:szCs w:val="22"/>
          <w:lang w:val="en-US"/>
        </w:rPr>
        <w:t>Stakeholders,</w:t>
      </w:r>
      <w:r w:rsidRPr="0098545B">
        <w:rPr>
          <w:rFonts w:asciiTheme="minorHAnsi" w:hAnsiTheme="minorHAnsi" w:cstheme="minorHAnsi"/>
          <w:sz w:val="22"/>
          <w:szCs w:val="22"/>
          <w:lang w:val="en-US"/>
        </w:rPr>
        <w:t xml:space="preserve"> Creating Sustainable Value</w:t>
      </w:r>
      <w:r w:rsidR="00353BE3" w:rsidRPr="0098545B">
        <w:rPr>
          <w:rFonts w:asciiTheme="minorHAnsi" w:hAnsiTheme="minorHAnsi" w:cstheme="minorHAnsi"/>
          <w:sz w:val="22"/>
          <w:szCs w:val="22"/>
          <w:lang w:val="en-US"/>
        </w:rPr>
        <w:t>,</w:t>
      </w:r>
      <w:r w:rsidRPr="0098545B">
        <w:rPr>
          <w:rFonts w:asciiTheme="minorHAnsi" w:hAnsiTheme="minorHAnsi" w:cstheme="minorHAnsi"/>
          <w:sz w:val="22"/>
          <w:szCs w:val="22"/>
          <w:lang w:val="en-US"/>
        </w:rPr>
        <w:t xml:space="preserve"> Driving Performance &amp; Transformation</w:t>
      </w:r>
      <w:r w:rsidR="00353BE3" w:rsidRPr="0098545B">
        <w:rPr>
          <w:rFonts w:asciiTheme="minorHAnsi" w:hAnsiTheme="minorHAnsi" w:cstheme="minorHAnsi"/>
          <w:sz w:val="22"/>
          <w:szCs w:val="22"/>
          <w:lang w:val="en-US"/>
        </w:rPr>
        <w:t>,</w:t>
      </w:r>
      <w:r w:rsidRPr="0098545B">
        <w:rPr>
          <w:rFonts w:asciiTheme="minorHAnsi" w:hAnsiTheme="minorHAnsi" w:cstheme="minorHAnsi"/>
          <w:sz w:val="22"/>
          <w:szCs w:val="22"/>
          <w:lang w:val="en-US"/>
        </w:rPr>
        <w:t xml:space="preserve"> Stakeholder Perceptions</w:t>
      </w:r>
      <w:r w:rsidR="00353BE3" w:rsidRPr="0098545B">
        <w:rPr>
          <w:rFonts w:asciiTheme="minorHAnsi" w:hAnsiTheme="minorHAnsi" w:cstheme="minorHAnsi"/>
          <w:sz w:val="22"/>
          <w:szCs w:val="22"/>
          <w:lang w:val="en-US"/>
        </w:rPr>
        <w:t>,</w:t>
      </w:r>
      <w:r w:rsidRPr="0098545B">
        <w:rPr>
          <w:rFonts w:asciiTheme="minorHAnsi" w:hAnsiTheme="minorHAnsi" w:cstheme="minorHAnsi"/>
          <w:sz w:val="22"/>
          <w:szCs w:val="22"/>
          <w:lang w:val="en-US"/>
        </w:rPr>
        <w:t xml:space="preserve"> Strategic &amp; Operational Performance</w:t>
      </w:r>
      <w:r w:rsidRPr="0098545B">
        <w:rPr>
          <w:rFonts w:asciiTheme="minorHAnsi" w:hAnsiTheme="minorHAnsi" w:cstheme="minorHAnsi"/>
          <w:sz w:val="22"/>
          <w:szCs w:val="22"/>
        </w:rPr>
        <w:t>) bu yaklaşımın temelini oluşturmaktadır.</w:t>
      </w:r>
    </w:p>
    <w:p w14:paraId="2894EC4D" w14:textId="77777777" w:rsidR="00B0589A" w:rsidRPr="0098545B" w:rsidRDefault="00B0589A" w:rsidP="00D555EE">
      <w:pPr>
        <w:spacing w:after="240" w:line="360" w:lineRule="auto"/>
        <w:rPr>
          <w:rFonts w:asciiTheme="minorHAnsi" w:hAnsiTheme="minorHAnsi" w:cstheme="minorHAnsi"/>
          <w:b/>
          <w:sz w:val="22"/>
          <w:szCs w:val="22"/>
        </w:rPr>
      </w:pPr>
      <w:r w:rsidRPr="0098545B">
        <w:rPr>
          <w:rFonts w:asciiTheme="minorHAnsi" w:hAnsiTheme="minorHAnsi" w:cstheme="minorHAnsi"/>
          <w:b/>
          <w:sz w:val="22"/>
          <w:szCs w:val="22"/>
        </w:rPr>
        <w:t>1.3.4. DPÜ Kurumsal Kalite El Kitabı ile İlişki</w:t>
      </w:r>
    </w:p>
    <w:p w14:paraId="743A03EF" w14:textId="34254C18"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Bu doküman, </w:t>
      </w:r>
      <w:r w:rsidRPr="00667943">
        <w:rPr>
          <w:rFonts w:asciiTheme="minorHAnsi" w:hAnsiTheme="minorHAnsi" w:cstheme="minorHAnsi"/>
          <w:b/>
          <w:bCs w:val="0"/>
          <w:sz w:val="22"/>
          <w:szCs w:val="22"/>
        </w:rPr>
        <w:t xml:space="preserve">Kütahya Dumlupınar </w:t>
      </w:r>
      <w:r w:rsidR="00667943" w:rsidRPr="00667943">
        <w:rPr>
          <w:rFonts w:asciiTheme="minorHAnsi" w:hAnsiTheme="minorHAnsi" w:cstheme="minorHAnsi"/>
          <w:b/>
          <w:bCs w:val="0"/>
          <w:sz w:val="22"/>
          <w:szCs w:val="22"/>
        </w:rPr>
        <w:t>Üniversitesi Kalite</w:t>
      </w:r>
      <w:r w:rsidRPr="00667943">
        <w:rPr>
          <w:rFonts w:asciiTheme="minorHAnsi" w:hAnsiTheme="minorHAnsi" w:cstheme="minorHAnsi"/>
          <w:b/>
          <w:bCs w:val="0"/>
          <w:sz w:val="22"/>
          <w:szCs w:val="22"/>
        </w:rPr>
        <w:t xml:space="preserve"> El Kitabı</w:t>
      </w:r>
      <w:r w:rsidRPr="0098545B">
        <w:rPr>
          <w:rFonts w:asciiTheme="minorHAnsi" w:hAnsiTheme="minorHAnsi" w:cstheme="minorHAnsi"/>
          <w:sz w:val="22"/>
          <w:szCs w:val="22"/>
        </w:rPr>
        <w:t> ile bütünlük içinde tasarlanm</w:t>
      </w:r>
      <w:r w:rsidR="004F5579" w:rsidRPr="0098545B">
        <w:rPr>
          <w:rFonts w:asciiTheme="minorHAnsi" w:hAnsiTheme="minorHAnsi" w:cstheme="minorHAnsi"/>
          <w:sz w:val="22"/>
          <w:szCs w:val="22"/>
        </w:rPr>
        <w:t>ıştır</w:t>
      </w:r>
      <w:r w:rsidRPr="0098545B">
        <w:rPr>
          <w:rFonts w:asciiTheme="minorHAnsi" w:hAnsiTheme="minorHAnsi" w:cstheme="minorHAnsi"/>
          <w:sz w:val="22"/>
          <w:szCs w:val="22"/>
        </w:rPr>
        <w:t>. Üniversite düzeyinde belirlenmiş:</w:t>
      </w:r>
    </w:p>
    <w:p w14:paraId="70B5F057" w14:textId="77777777" w:rsidR="00B0589A" w:rsidRPr="0098545B" w:rsidRDefault="00B0589A" w:rsidP="00C937AB">
      <w:pPr>
        <w:pStyle w:val="ListeParagraf"/>
        <w:numPr>
          <w:ilvl w:val="0"/>
          <w:numId w:val="30"/>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Misyon, </w:t>
      </w:r>
      <w:proofErr w:type="gramStart"/>
      <w:r w:rsidRPr="0098545B">
        <w:rPr>
          <w:rFonts w:asciiTheme="minorHAnsi" w:hAnsiTheme="minorHAnsi" w:cstheme="minorHAnsi"/>
          <w:sz w:val="22"/>
          <w:szCs w:val="22"/>
        </w:rPr>
        <w:t>vizyon</w:t>
      </w:r>
      <w:proofErr w:type="gramEnd"/>
      <w:r w:rsidRPr="0098545B">
        <w:rPr>
          <w:rFonts w:asciiTheme="minorHAnsi" w:hAnsiTheme="minorHAnsi" w:cstheme="minorHAnsi"/>
          <w:sz w:val="22"/>
          <w:szCs w:val="22"/>
        </w:rPr>
        <w:t xml:space="preserve"> ve temel değerler,</w:t>
      </w:r>
    </w:p>
    <w:p w14:paraId="0ED23803" w14:textId="77777777" w:rsidR="00B0589A" w:rsidRPr="0098545B" w:rsidRDefault="00B0589A" w:rsidP="00C937AB">
      <w:pPr>
        <w:pStyle w:val="ListeParagraf"/>
        <w:numPr>
          <w:ilvl w:val="0"/>
          <w:numId w:val="30"/>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Kalite politikası ve stratejik öncelikler,</w:t>
      </w:r>
    </w:p>
    <w:p w14:paraId="31BB8F0D" w14:textId="77777777" w:rsidR="00B0589A" w:rsidRPr="0098545B" w:rsidRDefault="00B0589A" w:rsidP="00C937AB">
      <w:pPr>
        <w:pStyle w:val="ListeParagraf"/>
        <w:numPr>
          <w:ilvl w:val="0"/>
          <w:numId w:val="30"/>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Kurumsal kalite güvence yapısı, komisyon ve kurullar,</w:t>
      </w:r>
    </w:p>
    <w:p w14:paraId="036BB5E6" w14:textId="77777777" w:rsidR="00B0589A" w:rsidRPr="0098545B" w:rsidRDefault="00B0589A" w:rsidP="00C937AB">
      <w:pPr>
        <w:pStyle w:val="ListeParagraf"/>
        <w:numPr>
          <w:ilvl w:val="0"/>
          <w:numId w:val="30"/>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Üniversite genelinde tanımlı süreçler ve performans göstergeleri</w:t>
      </w:r>
    </w:p>
    <w:p w14:paraId="562DF9AB" w14:textId="77777777" w:rsidR="00B0589A" w:rsidRPr="0098545B" w:rsidRDefault="00B0589A" w:rsidP="00D555EE">
      <w:p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lastRenderedPageBreak/>
        <w:t>fakülte</w:t>
      </w:r>
      <w:proofErr w:type="gramEnd"/>
      <w:r w:rsidRPr="0098545B">
        <w:rPr>
          <w:rFonts w:asciiTheme="minorHAnsi" w:hAnsiTheme="minorHAnsi" w:cstheme="minorHAnsi"/>
          <w:sz w:val="22"/>
          <w:szCs w:val="22"/>
        </w:rPr>
        <w:t xml:space="preserve"> ölçeğinde bu el kitabı ile somutlaştırılmaktadır.</w:t>
      </w:r>
    </w:p>
    <w:p w14:paraId="26B71FB3" w14:textId="77777777" w:rsidR="00723D0E" w:rsidRPr="0098545B" w:rsidRDefault="00723D0E" w:rsidP="00D555EE">
      <w:pPr>
        <w:spacing w:after="240" w:line="360" w:lineRule="auto"/>
        <w:rPr>
          <w:rFonts w:asciiTheme="minorHAnsi" w:hAnsiTheme="minorHAnsi" w:cstheme="minorHAnsi"/>
          <w:b/>
          <w:bCs w:val="0"/>
          <w:i/>
          <w:iCs/>
          <w:sz w:val="22"/>
          <w:szCs w:val="22"/>
        </w:rPr>
      </w:pPr>
    </w:p>
    <w:p w14:paraId="46C02FC8" w14:textId="3DABE40E" w:rsidR="00723D0E" w:rsidRDefault="00B0589A" w:rsidP="00D555EE">
      <w:pPr>
        <w:spacing w:after="240" w:line="360" w:lineRule="auto"/>
        <w:rPr>
          <w:rFonts w:asciiTheme="minorHAnsi" w:hAnsiTheme="minorHAnsi" w:cstheme="minorHAnsi"/>
          <w:b/>
          <w:bCs w:val="0"/>
          <w:i/>
          <w:iCs/>
          <w:sz w:val="22"/>
          <w:szCs w:val="22"/>
        </w:rPr>
      </w:pPr>
      <w:r w:rsidRPr="0098545B">
        <w:rPr>
          <w:rFonts w:asciiTheme="minorHAnsi" w:hAnsiTheme="minorHAnsi" w:cstheme="minorHAnsi"/>
          <w:b/>
          <w:bCs w:val="0"/>
          <w:i/>
          <w:iCs/>
          <w:sz w:val="22"/>
          <w:szCs w:val="22"/>
        </w:rPr>
        <w:t>Herhangi bir çelişki veya uyuşmazlık durumunda DPÜ Kurumsal Kalite El Kitabı ve üniversite mevzuatı esas alınmakta, Eğitim Fakültesi Kalite El Kitabı bu çerçeveye bağlı alt bir doküman niteliği taşımaktadır.</w:t>
      </w:r>
    </w:p>
    <w:p w14:paraId="16C8C44A" w14:textId="77777777" w:rsidR="00ED25F1" w:rsidRPr="0098545B" w:rsidRDefault="00ED25F1" w:rsidP="00D555EE">
      <w:pPr>
        <w:spacing w:after="240" w:line="360" w:lineRule="auto"/>
        <w:rPr>
          <w:rFonts w:asciiTheme="minorHAnsi" w:hAnsiTheme="minorHAnsi" w:cstheme="minorHAnsi"/>
          <w:b/>
          <w:bCs w:val="0"/>
          <w:i/>
          <w:iCs/>
          <w:sz w:val="22"/>
          <w:szCs w:val="22"/>
        </w:rPr>
      </w:pPr>
    </w:p>
    <w:p w14:paraId="28521CA9" w14:textId="55F5EA4A" w:rsidR="00B0589A" w:rsidRPr="005D0F93" w:rsidRDefault="00B0589A"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 xml:space="preserve">1.4. Tanımlar </w:t>
      </w:r>
    </w:p>
    <w:p w14:paraId="71225662" w14:textId="77777777"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Kalite yönetimine ilişkin bazı temel kavramlar ve sık kullanılan kısaltmalar aşağıda özetlenmektedir. El kitabının ilerleyen bölümlerinde bu kavramlar aynı anlamda kullanılmaktadır.</w:t>
      </w:r>
    </w:p>
    <w:p w14:paraId="4D58E962" w14:textId="77777777" w:rsidR="00B0589A" w:rsidRPr="0098545B" w:rsidRDefault="00B0589A" w:rsidP="00353BE3">
      <w:pPr>
        <w:pStyle w:val="ListeParagraf"/>
        <w:numPr>
          <w:ilvl w:val="0"/>
          <w:numId w:val="2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Kalite güvencesi:</w:t>
      </w:r>
      <w:r w:rsidRPr="0098545B">
        <w:rPr>
          <w:rFonts w:asciiTheme="minorHAnsi" w:hAnsiTheme="minorHAnsi" w:cstheme="minorHAnsi"/>
          <w:sz w:val="22"/>
          <w:szCs w:val="22"/>
        </w:rPr>
        <w:t> Fakültenin yürüttüğü faaliyetlerin, belirlenen standart ve hedeflere uygun olarak planlanmasını, uygulanmasını, izlenmesini ve sürekli iyileştirilmesini sağlayan sistematik yaklaşımı ifade etmektedir.</w:t>
      </w:r>
    </w:p>
    <w:p w14:paraId="66FE3123" w14:textId="051CB282" w:rsidR="00B0589A" w:rsidRPr="0098545B" w:rsidRDefault="00B0589A" w:rsidP="00353BE3">
      <w:pPr>
        <w:pStyle w:val="ListeParagraf"/>
        <w:numPr>
          <w:ilvl w:val="0"/>
          <w:numId w:val="2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İç kalite güvencesi:</w:t>
      </w:r>
      <w:r w:rsidRPr="0098545B">
        <w:rPr>
          <w:rFonts w:asciiTheme="minorHAnsi" w:hAnsiTheme="minorHAnsi" w:cstheme="minorHAnsi"/>
          <w:sz w:val="22"/>
          <w:szCs w:val="22"/>
        </w:rPr>
        <w:t> Fakülte bünyesinde, kaliteyi güvence altına almak ve geliştirmek amacıyla yürütülen tüm iç mekanizma ve uygulamaların (komisyonlar, kurullar, gösterge izleme vb.) bütünüdür.</w:t>
      </w:r>
    </w:p>
    <w:p w14:paraId="40AFF211" w14:textId="77777777" w:rsidR="00B0589A" w:rsidRPr="0098545B" w:rsidRDefault="00B0589A" w:rsidP="00353BE3">
      <w:pPr>
        <w:pStyle w:val="ListeParagraf"/>
        <w:numPr>
          <w:ilvl w:val="0"/>
          <w:numId w:val="2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Paydaş:</w:t>
      </w:r>
      <w:r w:rsidRPr="0098545B">
        <w:rPr>
          <w:rFonts w:asciiTheme="minorHAnsi" w:hAnsiTheme="minorHAnsi" w:cstheme="minorHAnsi"/>
          <w:sz w:val="22"/>
          <w:szCs w:val="22"/>
        </w:rPr>
        <w:t> Fakültenin faaliyetlerinden doğrudan veya dolaylı olarak etkilenen ya da bu faaliyetlere katkı sunan tüm kişi, grup ve kurumları (öğrenciler, mezunlar, öğretim elemanları, idari personel, uygulama okulları, kamu kurumları, sivil toplum kuruluşları, meslek örgütleri, akreditasyon kuruluşları vb.) ifade etmektedir.</w:t>
      </w:r>
    </w:p>
    <w:p w14:paraId="38E654A9" w14:textId="77777777" w:rsidR="00B0589A" w:rsidRPr="0098545B" w:rsidRDefault="00B0589A" w:rsidP="00353BE3">
      <w:pPr>
        <w:pStyle w:val="ListeParagraf"/>
        <w:numPr>
          <w:ilvl w:val="0"/>
          <w:numId w:val="2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Süreç:</w:t>
      </w:r>
      <w:r w:rsidRPr="0098545B">
        <w:rPr>
          <w:rFonts w:asciiTheme="minorHAnsi" w:hAnsiTheme="minorHAnsi" w:cstheme="minorHAnsi"/>
          <w:sz w:val="22"/>
          <w:szCs w:val="22"/>
        </w:rPr>
        <w:t> Belirli bir hedefe ulaşmak için birbirini izleyen faaliyetler ve bu faaliyetleri yürüten birimler arasındaki ilişkiler bütünüdür.</w:t>
      </w:r>
    </w:p>
    <w:p w14:paraId="774AB31B" w14:textId="77777777" w:rsidR="00B0589A" w:rsidRPr="0098545B" w:rsidRDefault="00B0589A" w:rsidP="00353BE3">
      <w:pPr>
        <w:pStyle w:val="ListeParagraf"/>
        <w:numPr>
          <w:ilvl w:val="0"/>
          <w:numId w:val="2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Gösterge:</w:t>
      </w:r>
      <w:r w:rsidRPr="0098545B">
        <w:rPr>
          <w:rFonts w:asciiTheme="minorHAnsi" w:hAnsiTheme="minorHAnsi" w:cstheme="minorHAnsi"/>
          <w:sz w:val="22"/>
          <w:szCs w:val="22"/>
        </w:rPr>
        <w:t> Fakültenin belirli bir alandaki performansını nicel veya nitel olarak izlemek ve değerlendirmek amacıyla kullanılan ölçüttür.</w:t>
      </w:r>
    </w:p>
    <w:p w14:paraId="07C5F93D" w14:textId="48046743" w:rsidR="00B0589A" w:rsidRPr="0098545B" w:rsidRDefault="00B0589A" w:rsidP="00353BE3">
      <w:pPr>
        <w:pStyle w:val="ListeParagraf"/>
        <w:numPr>
          <w:ilvl w:val="0"/>
          <w:numId w:val="2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Performans hedefi:</w:t>
      </w:r>
      <w:r w:rsidRPr="0098545B">
        <w:rPr>
          <w:rFonts w:asciiTheme="minorHAnsi" w:hAnsiTheme="minorHAnsi" w:cstheme="minorHAnsi"/>
          <w:sz w:val="22"/>
          <w:szCs w:val="22"/>
        </w:rPr>
        <w:t xml:space="preserve"> Fakültenin belirli bir gösterge için ulaşmayı planladığı düzeyi ifade eden </w:t>
      </w:r>
      <w:r w:rsidR="00353BE3" w:rsidRPr="0098545B">
        <w:rPr>
          <w:rFonts w:asciiTheme="minorHAnsi" w:hAnsiTheme="minorHAnsi" w:cstheme="minorHAnsi"/>
          <w:sz w:val="22"/>
          <w:szCs w:val="22"/>
        </w:rPr>
        <w:t>nicel</w:t>
      </w:r>
      <w:r w:rsidRPr="0098545B">
        <w:rPr>
          <w:rFonts w:asciiTheme="minorHAnsi" w:hAnsiTheme="minorHAnsi" w:cstheme="minorHAnsi"/>
          <w:sz w:val="22"/>
          <w:szCs w:val="22"/>
        </w:rPr>
        <w:t xml:space="preserve"> veya nitel hedeftir.</w:t>
      </w:r>
    </w:p>
    <w:p w14:paraId="50F75853" w14:textId="78FD6ECB" w:rsidR="00B0589A" w:rsidRPr="0098545B" w:rsidRDefault="00B0589A" w:rsidP="00353BE3">
      <w:pPr>
        <w:pStyle w:val="ListeParagraf"/>
        <w:numPr>
          <w:ilvl w:val="0"/>
          <w:numId w:val="2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PUKÖ döngüsü:</w:t>
      </w:r>
      <w:r w:rsidRPr="0098545B">
        <w:rPr>
          <w:rFonts w:asciiTheme="minorHAnsi" w:hAnsiTheme="minorHAnsi" w:cstheme="minorHAnsi"/>
          <w:sz w:val="22"/>
          <w:szCs w:val="22"/>
        </w:rPr>
        <w:t> </w:t>
      </w:r>
      <w:r w:rsidR="00353BE3" w:rsidRPr="0098545B">
        <w:rPr>
          <w:rFonts w:asciiTheme="minorHAnsi" w:hAnsiTheme="minorHAnsi" w:cstheme="minorHAnsi"/>
          <w:sz w:val="22"/>
          <w:szCs w:val="22"/>
        </w:rPr>
        <w:t>“Planla, Uygula, Kontrol et, Önlem al” adımlarından oluşan, kalite iyileştirmesinde kullanılan sürekli gelişim modelidir</w:t>
      </w:r>
      <w:r w:rsidRPr="0098545B">
        <w:rPr>
          <w:rFonts w:asciiTheme="minorHAnsi" w:hAnsiTheme="minorHAnsi" w:cstheme="minorHAnsi"/>
          <w:sz w:val="22"/>
          <w:szCs w:val="22"/>
        </w:rPr>
        <w:t>.</w:t>
      </w:r>
    </w:p>
    <w:p w14:paraId="5CB2875E" w14:textId="77777777" w:rsidR="00353BE3" w:rsidRDefault="00353BE3" w:rsidP="00D555EE">
      <w:pPr>
        <w:spacing w:after="240" w:line="360" w:lineRule="auto"/>
        <w:rPr>
          <w:rFonts w:asciiTheme="minorHAnsi" w:hAnsiTheme="minorHAnsi" w:cstheme="minorHAnsi"/>
          <w:sz w:val="22"/>
          <w:szCs w:val="22"/>
        </w:rPr>
      </w:pPr>
    </w:p>
    <w:p w14:paraId="5AA240ED" w14:textId="77777777" w:rsidR="005D0F93" w:rsidRPr="0098545B" w:rsidRDefault="005D0F93" w:rsidP="00D555EE">
      <w:pPr>
        <w:spacing w:after="240" w:line="360" w:lineRule="auto"/>
        <w:rPr>
          <w:rFonts w:asciiTheme="minorHAnsi" w:hAnsiTheme="minorHAnsi" w:cstheme="minorHAnsi"/>
          <w:sz w:val="22"/>
          <w:szCs w:val="22"/>
        </w:rPr>
      </w:pPr>
    </w:p>
    <w:p w14:paraId="7EFE8906" w14:textId="562A0288" w:rsidR="00353BE3" w:rsidRPr="005D0F93" w:rsidRDefault="00B0589A"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lastRenderedPageBreak/>
        <w:t>1.5. Kalite El Kitabının Yapısı ve Kullanım İlkeleri</w:t>
      </w:r>
    </w:p>
    <w:p w14:paraId="6768068D" w14:textId="18834519" w:rsidR="00B0589A" w:rsidRPr="0098545B" w:rsidRDefault="00B0589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el kitabı:</w:t>
      </w:r>
    </w:p>
    <w:p w14:paraId="1CD03521" w14:textId="76389238" w:rsidR="00B0589A" w:rsidRPr="0098545B" w:rsidRDefault="00B0589A" w:rsidP="00353BE3">
      <w:pPr>
        <w:pStyle w:val="ListeParagraf"/>
        <w:numPr>
          <w:ilvl w:val="0"/>
          <w:numId w:val="28"/>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Fakülte </w:t>
      </w:r>
      <w:r w:rsidR="00353BE3" w:rsidRPr="0098545B">
        <w:rPr>
          <w:rFonts w:asciiTheme="minorHAnsi" w:hAnsiTheme="minorHAnsi" w:cstheme="minorHAnsi"/>
          <w:sz w:val="22"/>
          <w:szCs w:val="22"/>
        </w:rPr>
        <w:t xml:space="preserve">Yönetim </w:t>
      </w:r>
      <w:r w:rsidRPr="0098545B">
        <w:rPr>
          <w:rFonts w:asciiTheme="minorHAnsi" w:hAnsiTheme="minorHAnsi" w:cstheme="minorHAnsi"/>
          <w:sz w:val="22"/>
          <w:szCs w:val="22"/>
        </w:rPr>
        <w:t>Kurulu ve</w:t>
      </w:r>
      <w:r w:rsidR="004F5579" w:rsidRPr="0098545B">
        <w:rPr>
          <w:rFonts w:asciiTheme="minorHAnsi" w:hAnsiTheme="minorHAnsi" w:cstheme="minorHAnsi"/>
          <w:sz w:val="22"/>
          <w:szCs w:val="22"/>
        </w:rPr>
        <w:t xml:space="preserve"> birim kalite komisyonları ilgili</w:t>
      </w:r>
      <w:r w:rsidRPr="0098545B">
        <w:rPr>
          <w:rFonts w:asciiTheme="minorHAnsi" w:hAnsiTheme="minorHAnsi" w:cstheme="minorHAnsi"/>
          <w:sz w:val="22"/>
          <w:szCs w:val="22"/>
        </w:rPr>
        <w:t xml:space="preserve"> kurulların kararları doğrultusunda </w:t>
      </w:r>
      <w:r w:rsidRPr="0098545B">
        <w:rPr>
          <w:rFonts w:asciiTheme="minorHAnsi" w:hAnsiTheme="minorHAnsi" w:cstheme="minorHAnsi"/>
          <w:b/>
          <w:sz w:val="22"/>
          <w:szCs w:val="22"/>
        </w:rPr>
        <w:t>güncellenen “yaşayan” bir doküman</w:t>
      </w:r>
      <w:r w:rsidRPr="0098545B">
        <w:rPr>
          <w:rFonts w:asciiTheme="minorHAnsi" w:hAnsiTheme="minorHAnsi" w:cstheme="minorHAnsi"/>
          <w:sz w:val="22"/>
          <w:szCs w:val="22"/>
        </w:rPr>
        <w:t xml:space="preserve"> niteliği taşımaktadır. Gerektiğinde yeni süreç ve düzenlemeler </w:t>
      </w:r>
      <w:r w:rsidR="004F5579" w:rsidRPr="0098545B">
        <w:rPr>
          <w:rFonts w:asciiTheme="minorHAnsi" w:hAnsiTheme="minorHAnsi" w:cstheme="minorHAnsi"/>
          <w:sz w:val="22"/>
          <w:szCs w:val="22"/>
        </w:rPr>
        <w:t xml:space="preserve">el </w:t>
      </w:r>
      <w:r w:rsidRPr="0098545B">
        <w:rPr>
          <w:rFonts w:asciiTheme="minorHAnsi" w:hAnsiTheme="minorHAnsi" w:cstheme="minorHAnsi"/>
          <w:sz w:val="22"/>
          <w:szCs w:val="22"/>
        </w:rPr>
        <w:t>kitab</w:t>
      </w:r>
      <w:r w:rsidR="004F5579" w:rsidRPr="0098545B">
        <w:rPr>
          <w:rFonts w:asciiTheme="minorHAnsi" w:hAnsiTheme="minorHAnsi" w:cstheme="minorHAnsi"/>
          <w:sz w:val="22"/>
          <w:szCs w:val="22"/>
        </w:rPr>
        <w:t>ın</w:t>
      </w:r>
      <w:r w:rsidRPr="0098545B">
        <w:rPr>
          <w:rFonts w:asciiTheme="minorHAnsi" w:hAnsiTheme="minorHAnsi" w:cstheme="minorHAnsi"/>
          <w:sz w:val="22"/>
          <w:szCs w:val="22"/>
        </w:rPr>
        <w:t>a işlen</w:t>
      </w:r>
      <w:r w:rsidR="004F5579" w:rsidRPr="0098545B">
        <w:rPr>
          <w:rFonts w:asciiTheme="minorHAnsi" w:hAnsiTheme="minorHAnsi" w:cstheme="minorHAnsi"/>
          <w:sz w:val="22"/>
          <w:szCs w:val="22"/>
        </w:rPr>
        <w:t>ecektir.</w:t>
      </w:r>
    </w:p>
    <w:p w14:paraId="7A92E7A9" w14:textId="77777777" w:rsidR="00B0589A" w:rsidRPr="0098545B" w:rsidRDefault="00B0589A" w:rsidP="00353BE3">
      <w:pPr>
        <w:pStyle w:val="ListeParagraf"/>
        <w:numPr>
          <w:ilvl w:val="0"/>
          <w:numId w:val="28"/>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 içindeki tüm birimlerin, kendi işleyişlerini planlarken ve gözden geçirirken </w:t>
      </w:r>
      <w:r w:rsidRPr="0098545B">
        <w:rPr>
          <w:rFonts w:asciiTheme="minorHAnsi" w:hAnsiTheme="minorHAnsi" w:cstheme="minorHAnsi"/>
          <w:b/>
          <w:sz w:val="22"/>
          <w:szCs w:val="22"/>
        </w:rPr>
        <w:t>başvurması beklenen temel referans kaynağı</w:t>
      </w:r>
      <w:r w:rsidRPr="0098545B">
        <w:rPr>
          <w:rFonts w:asciiTheme="minorHAnsi" w:hAnsiTheme="minorHAnsi" w:cstheme="minorHAnsi"/>
          <w:sz w:val="22"/>
          <w:szCs w:val="22"/>
        </w:rPr>
        <w:t> olarak kullanılmaktadır.</w:t>
      </w:r>
    </w:p>
    <w:p w14:paraId="70CE32D5" w14:textId="77777777" w:rsidR="00B0589A" w:rsidRPr="0098545B" w:rsidRDefault="00B0589A" w:rsidP="00353BE3">
      <w:pPr>
        <w:pStyle w:val="ListeParagraf"/>
        <w:numPr>
          <w:ilvl w:val="0"/>
          <w:numId w:val="28"/>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Yeni göreve başlayan akademik ve idari personelin, fakültenin kalite yaklaşımını tanıması ve ortak bir dil oluşturulması için </w:t>
      </w:r>
      <w:proofErr w:type="gramStart"/>
      <w:r w:rsidRPr="0098545B">
        <w:rPr>
          <w:rFonts w:asciiTheme="minorHAnsi" w:hAnsiTheme="minorHAnsi" w:cstheme="minorHAnsi"/>
          <w:b/>
          <w:sz w:val="22"/>
          <w:szCs w:val="22"/>
        </w:rPr>
        <w:t>oryantasyon</w:t>
      </w:r>
      <w:proofErr w:type="gramEnd"/>
      <w:r w:rsidRPr="0098545B">
        <w:rPr>
          <w:rFonts w:asciiTheme="minorHAnsi" w:hAnsiTheme="minorHAnsi" w:cstheme="minorHAnsi"/>
          <w:b/>
          <w:sz w:val="22"/>
          <w:szCs w:val="22"/>
        </w:rPr>
        <w:t xml:space="preserve"> aracı</w:t>
      </w:r>
      <w:r w:rsidRPr="0098545B">
        <w:rPr>
          <w:rFonts w:asciiTheme="minorHAnsi" w:hAnsiTheme="minorHAnsi" w:cstheme="minorHAnsi"/>
          <w:sz w:val="22"/>
          <w:szCs w:val="22"/>
        </w:rPr>
        <w:t> olarak değerlendirilmektedir.</w:t>
      </w:r>
    </w:p>
    <w:p w14:paraId="3180F9B6" w14:textId="41D78091" w:rsidR="00B0589A" w:rsidRPr="0098545B" w:rsidRDefault="004F5579" w:rsidP="00353BE3">
      <w:pPr>
        <w:pStyle w:val="ListeParagraf"/>
        <w:numPr>
          <w:ilvl w:val="0"/>
          <w:numId w:val="28"/>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Tüm</w:t>
      </w:r>
      <w:r w:rsidR="00B0589A" w:rsidRPr="0098545B">
        <w:rPr>
          <w:rFonts w:asciiTheme="minorHAnsi" w:hAnsiTheme="minorHAnsi" w:cstheme="minorHAnsi"/>
          <w:sz w:val="22"/>
          <w:szCs w:val="22"/>
        </w:rPr>
        <w:t xml:space="preserve"> paydaşların fakültenin kalite güvencesi yaklaşımına erişebilmesi için </w:t>
      </w:r>
      <w:r w:rsidR="00B0589A" w:rsidRPr="0098545B">
        <w:rPr>
          <w:rFonts w:asciiTheme="minorHAnsi" w:hAnsiTheme="minorHAnsi" w:cstheme="minorHAnsi"/>
          <w:b/>
          <w:sz w:val="22"/>
          <w:szCs w:val="22"/>
        </w:rPr>
        <w:t>şeffaflık ve hesap verebilirlik aracı</w:t>
      </w:r>
      <w:r w:rsidR="00B0589A" w:rsidRPr="0098545B">
        <w:rPr>
          <w:rFonts w:asciiTheme="minorHAnsi" w:hAnsiTheme="minorHAnsi" w:cstheme="minorHAnsi"/>
          <w:sz w:val="22"/>
          <w:szCs w:val="22"/>
        </w:rPr>
        <w:t> olarak kamuoyunun erişimine açık tutulmaktadır.</w:t>
      </w:r>
    </w:p>
    <w:p w14:paraId="0FC21A32" w14:textId="77777777" w:rsidR="00C65D8D" w:rsidRPr="0098545B" w:rsidRDefault="00C65D8D" w:rsidP="00D555EE">
      <w:pPr>
        <w:spacing w:after="240" w:line="360" w:lineRule="auto"/>
        <w:rPr>
          <w:rFonts w:asciiTheme="minorHAnsi" w:hAnsiTheme="minorHAnsi" w:cstheme="minorHAnsi"/>
          <w:sz w:val="22"/>
          <w:szCs w:val="22"/>
        </w:rPr>
      </w:pPr>
    </w:p>
    <w:p w14:paraId="038A7A0E" w14:textId="727924C7"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br w:type="page"/>
      </w:r>
    </w:p>
    <w:p w14:paraId="5D31243D" w14:textId="77777777" w:rsidR="00C65D8D" w:rsidRPr="005D0F93" w:rsidRDefault="00C65D8D" w:rsidP="005D0F93">
      <w:pPr>
        <w:shd w:val="clear" w:color="auto" w:fill="E7E6E6" w:themeFill="background2"/>
        <w:spacing w:after="240" w:line="360" w:lineRule="auto"/>
        <w:jc w:val="center"/>
        <w:rPr>
          <w:rFonts w:ascii="Apple Chancery" w:hAnsi="Apple Chancery" w:cs="Apple Chancery"/>
          <w:b/>
          <w:sz w:val="40"/>
          <w:szCs w:val="40"/>
        </w:rPr>
      </w:pPr>
      <w:r w:rsidRPr="005D0F93">
        <w:rPr>
          <w:rFonts w:ascii="Apple Chancery" w:hAnsi="Apple Chancery" w:cs="Apple Chancery" w:hint="cs"/>
          <w:b/>
          <w:sz w:val="72"/>
          <w:szCs w:val="72"/>
        </w:rPr>
        <w:lastRenderedPageBreak/>
        <w:t>2.</w:t>
      </w:r>
      <w:r w:rsidRPr="005D0F93">
        <w:rPr>
          <w:rFonts w:ascii="Apple Chancery" w:hAnsi="Apple Chancery" w:cs="Apple Chancery" w:hint="cs"/>
          <w:b/>
          <w:sz w:val="40"/>
          <w:szCs w:val="40"/>
        </w:rPr>
        <w:t xml:space="preserve"> </w:t>
      </w:r>
      <w:r w:rsidRPr="005D0F93">
        <w:rPr>
          <w:rFonts w:ascii="Apple Chancery" w:hAnsi="Apple Chancery" w:cs="Apple Chancery" w:hint="cs"/>
          <w:b/>
          <w:sz w:val="56"/>
          <w:szCs w:val="56"/>
        </w:rPr>
        <w:t>F</w:t>
      </w:r>
      <w:r w:rsidRPr="005D0F93">
        <w:rPr>
          <w:rFonts w:ascii="Apple Chancery" w:hAnsi="Apple Chancery" w:cs="Apple Chancery" w:hint="cs"/>
          <w:b/>
          <w:sz w:val="40"/>
          <w:szCs w:val="40"/>
        </w:rPr>
        <w:t xml:space="preserve">AKÜLTE </w:t>
      </w:r>
      <w:r w:rsidRPr="005D0F93">
        <w:rPr>
          <w:rFonts w:ascii="Apple Chancery" w:hAnsi="Apple Chancery" w:cs="Apple Chancery" w:hint="cs"/>
          <w:b/>
          <w:sz w:val="56"/>
          <w:szCs w:val="56"/>
        </w:rPr>
        <w:t>T</w:t>
      </w:r>
      <w:r w:rsidRPr="005D0F93">
        <w:rPr>
          <w:rFonts w:ascii="Apple Chancery" w:hAnsi="Apple Chancery" w:cs="Apple Chancery" w:hint="cs"/>
          <w:b/>
          <w:sz w:val="40"/>
          <w:szCs w:val="40"/>
        </w:rPr>
        <w:t>ANITIMI</w:t>
      </w:r>
    </w:p>
    <w:p w14:paraId="064A7D43" w14:textId="77777777" w:rsidR="005D0F93" w:rsidRDefault="005D0F93" w:rsidP="00D555EE">
      <w:pPr>
        <w:spacing w:after="240" w:line="360" w:lineRule="auto"/>
        <w:rPr>
          <w:rFonts w:asciiTheme="minorHAnsi" w:hAnsiTheme="minorHAnsi" w:cstheme="minorHAnsi"/>
          <w:b/>
          <w:sz w:val="22"/>
          <w:szCs w:val="22"/>
        </w:rPr>
      </w:pPr>
    </w:p>
    <w:p w14:paraId="41481286" w14:textId="1EE65B55" w:rsidR="00C65D8D" w:rsidRPr="005D0F93" w:rsidRDefault="00C65D8D"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2.1. Fakültenin Tarihçesi ve Gelişimi</w:t>
      </w:r>
    </w:p>
    <w:p w14:paraId="04FB7AC5" w14:textId="2B9305D5"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Fakültesi, 12.03.1999 tarih ve 99/12628 sayılı Bakanlar Kurulu Kararı ile kurulmuştur. Fakülte, 2003–2004 eğitim-öğretim yılından itibaren öğrenci kabul etmeye başlamış; 2004–2005 eğitim-öğretim yılından itibaren ise Evliya Çelebi </w:t>
      </w:r>
      <w:proofErr w:type="spellStart"/>
      <w:r w:rsidRPr="0098545B">
        <w:rPr>
          <w:rFonts w:asciiTheme="minorHAnsi" w:hAnsiTheme="minorHAnsi" w:cstheme="minorHAnsi"/>
          <w:sz w:val="22"/>
          <w:szCs w:val="22"/>
        </w:rPr>
        <w:t>Yerleşkesi’nde</w:t>
      </w:r>
      <w:proofErr w:type="spellEnd"/>
      <w:r w:rsidRPr="0098545B">
        <w:rPr>
          <w:rFonts w:asciiTheme="minorHAnsi" w:hAnsiTheme="minorHAnsi" w:cstheme="minorHAnsi"/>
          <w:sz w:val="22"/>
          <w:szCs w:val="22"/>
        </w:rPr>
        <w:t xml:space="preserve"> bulunan mevcut hizmet binasında faaliyetlerini sürdürmektedir.</w:t>
      </w:r>
      <w:r w:rsidR="00C937AB" w:rsidRPr="0098545B">
        <w:rPr>
          <w:rFonts w:asciiTheme="minorHAnsi" w:hAnsiTheme="minorHAnsi" w:cstheme="minorHAnsi"/>
          <w:sz w:val="22"/>
          <w:szCs w:val="22"/>
        </w:rPr>
        <w:t xml:space="preserve"> </w:t>
      </w:r>
    </w:p>
    <w:p w14:paraId="3EA1941C" w14:textId="39CE9530"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Fakültesi, Kütahya Dumlupınar Üniversitesi’nin 1992 yılında kurulan genç ve dinamik üniversiteler arasında yer alma hedefiyle uyumlu biçimde, özellikle </w:t>
      </w:r>
      <w:r w:rsidRPr="0098545B">
        <w:rPr>
          <w:rFonts w:asciiTheme="minorHAnsi" w:hAnsiTheme="minorHAnsi" w:cstheme="minorHAnsi"/>
          <w:b/>
          <w:i/>
          <w:iCs/>
          <w:sz w:val="22"/>
          <w:szCs w:val="22"/>
        </w:rPr>
        <w:t>öğretmen yetiştirme ve eğitim bilimleri alanında uzman insan gücü yetiştirmek</w:t>
      </w:r>
      <w:r w:rsidRPr="0098545B">
        <w:rPr>
          <w:rFonts w:asciiTheme="minorHAnsi" w:hAnsiTheme="minorHAnsi" w:cstheme="minorHAnsi"/>
          <w:sz w:val="22"/>
          <w:szCs w:val="22"/>
        </w:rPr>
        <w:t> üzere yapılandırılmıştır. Üniversitenin gelişimine paralel olarak fakültede bölüm ve program çeşitliliği artmış; lisans programlarının yanı sıra tezli/tezsiz yüksek lisans ve doktora programları da açılarak fakültenin lisansüstü eğitim kapasitesi güçlendirilmiştir. </w:t>
      </w:r>
      <w:r w:rsidR="00C937AB" w:rsidRPr="0098545B">
        <w:rPr>
          <w:rFonts w:asciiTheme="minorHAnsi" w:hAnsiTheme="minorHAnsi" w:cstheme="minorHAnsi"/>
          <w:sz w:val="22"/>
          <w:szCs w:val="22"/>
        </w:rPr>
        <w:t xml:space="preserve"> </w:t>
      </w:r>
    </w:p>
    <w:p w14:paraId="57BBC705" w14:textId="6D1B74E3" w:rsidR="00C65D8D" w:rsidRPr="0098545B" w:rsidRDefault="00C65D8D" w:rsidP="00D555EE">
      <w:pPr>
        <w:spacing w:after="240" w:line="360" w:lineRule="auto"/>
        <w:rPr>
          <w:rFonts w:asciiTheme="minorHAnsi" w:hAnsiTheme="minorHAnsi" w:cstheme="minorHAnsi"/>
          <w:sz w:val="22"/>
          <w:szCs w:val="22"/>
        </w:rPr>
      </w:pPr>
      <w:r w:rsidRPr="003F05D8">
        <w:rPr>
          <w:rFonts w:asciiTheme="minorHAnsi" w:hAnsiTheme="minorHAnsi" w:cstheme="minorHAnsi"/>
          <w:color w:val="auto"/>
          <w:sz w:val="22"/>
          <w:szCs w:val="22"/>
        </w:rPr>
        <w:t>202</w:t>
      </w:r>
      <w:r w:rsidR="00C937AB" w:rsidRPr="003F05D8">
        <w:rPr>
          <w:rFonts w:asciiTheme="minorHAnsi" w:hAnsiTheme="minorHAnsi" w:cstheme="minorHAnsi"/>
          <w:color w:val="auto"/>
          <w:sz w:val="22"/>
          <w:szCs w:val="22"/>
        </w:rPr>
        <w:t>5</w:t>
      </w:r>
      <w:r w:rsidRPr="003F05D8">
        <w:rPr>
          <w:rFonts w:asciiTheme="minorHAnsi" w:hAnsiTheme="minorHAnsi" w:cstheme="minorHAnsi"/>
          <w:color w:val="auto"/>
          <w:sz w:val="22"/>
          <w:szCs w:val="22"/>
        </w:rPr>
        <w:t xml:space="preserve"> yılı itibarıyla Eğitim Fakültesi’nde </w:t>
      </w:r>
      <w:r w:rsidR="003F05D8" w:rsidRPr="003F05D8">
        <w:rPr>
          <w:rFonts w:asciiTheme="minorHAnsi" w:hAnsiTheme="minorHAnsi" w:cstheme="minorHAnsi"/>
          <w:b/>
          <w:color w:val="auto"/>
          <w:sz w:val="22"/>
          <w:szCs w:val="22"/>
        </w:rPr>
        <w:t>22</w:t>
      </w:r>
      <w:r w:rsidRPr="003F05D8">
        <w:rPr>
          <w:rFonts w:asciiTheme="minorHAnsi" w:hAnsiTheme="minorHAnsi" w:cstheme="minorHAnsi"/>
          <w:b/>
          <w:color w:val="auto"/>
          <w:sz w:val="22"/>
          <w:szCs w:val="22"/>
        </w:rPr>
        <w:t xml:space="preserve"> profesör, </w:t>
      </w:r>
      <w:r w:rsidR="003F05D8" w:rsidRPr="003F05D8">
        <w:rPr>
          <w:rFonts w:asciiTheme="minorHAnsi" w:hAnsiTheme="minorHAnsi" w:cstheme="minorHAnsi"/>
          <w:b/>
          <w:color w:val="auto"/>
          <w:sz w:val="22"/>
          <w:szCs w:val="22"/>
        </w:rPr>
        <w:t>18</w:t>
      </w:r>
      <w:r w:rsidRPr="003F05D8">
        <w:rPr>
          <w:rFonts w:asciiTheme="minorHAnsi" w:hAnsiTheme="minorHAnsi" w:cstheme="minorHAnsi"/>
          <w:b/>
          <w:color w:val="auto"/>
          <w:sz w:val="22"/>
          <w:szCs w:val="22"/>
        </w:rPr>
        <w:t xml:space="preserve"> doçent, </w:t>
      </w:r>
      <w:r w:rsidR="00667943" w:rsidRPr="003F05D8">
        <w:rPr>
          <w:rFonts w:asciiTheme="minorHAnsi" w:hAnsiTheme="minorHAnsi" w:cstheme="minorHAnsi"/>
          <w:b/>
          <w:color w:val="auto"/>
          <w:sz w:val="22"/>
          <w:szCs w:val="22"/>
        </w:rPr>
        <w:t>2</w:t>
      </w:r>
      <w:r w:rsidR="003F05D8" w:rsidRPr="003F05D8">
        <w:rPr>
          <w:rFonts w:asciiTheme="minorHAnsi" w:hAnsiTheme="minorHAnsi" w:cstheme="minorHAnsi"/>
          <w:b/>
          <w:color w:val="auto"/>
          <w:sz w:val="22"/>
          <w:szCs w:val="22"/>
        </w:rPr>
        <w:t>1</w:t>
      </w:r>
      <w:r w:rsidRPr="003F05D8">
        <w:rPr>
          <w:rFonts w:asciiTheme="minorHAnsi" w:hAnsiTheme="minorHAnsi" w:cstheme="minorHAnsi"/>
          <w:b/>
          <w:color w:val="auto"/>
          <w:sz w:val="22"/>
          <w:szCs w:val="22"/>
        </w:rPr>
        <w:t xml:space="preserve"> doktor öğretim üyesi, 1 doktor araştırma görevlisi, </w:t>
      </w:r>
      <w:r w:rsidR="003F05D8" w:rsidRPr="003F05D8">
        <w:rPr>
          <w:rFonts w:asciiTheme="minorHAnsi" w:hAnsiTheme="minorHAnsi" w:cstheme="minorHAnsi"/>
          <w:b/>
          <w:color w:val="auto"/>
          <w:sz w:val="22"/>
          <w:szCs w:val="22"/>
        </w:rPr>
        <w:t>7</w:t>
      </w:r>
      <w:r w:rsidRPr="003F05D8">
        <w:rPr>
          <w:rFonts w:asciiTheme="minorHAnsi" w:hAnsiTheme="minorHAnsi" w:cstheme="minorHAnsi"/>
          <w:b/>
          <w:color w:val="auto"/>
          <w:sz w:val="22"/>
          <w:szCs w:val="22"/>
        </w:rPr>
        <w:t xml:space="preserve"> araştırma görevlisi ve 3 öğretim görevlisi</w:t>
      </w:r>
      <w:r w:rsidR="004F5579" w:rsidRPr="003F05D8">
        <w:rPr>
          <w:rFonts w:asciiTheme="minorHAnsi" w:hAnsiTheme="minorHAnsi" w:cstheme="minorHAnsi"/>
          <w:color w:val="auto"/>
          <w:sz w:val="22"/>
          <w:szCs w:val="22"/>
        </w:rPr>
        <w:t> görev yapmakta</w:t>
      </w:r>
      <w:r w:rsidR="00E41CE4" w:rsidRPr="003F05D8">
        <w:rPr>
          <w:rFonts w:asciiTheme="minorHAnsi" w:hAnsiTheme="minorHAnsi" w:cstheme="minorHAnsi"/>
          <w:color w:val="auto"/>
          <w:sz w:val="22"/>
          <w:szCs w:val="22"/>
        </w:rPr>
        <w:t>dır</w:t>
      </w:r>
      <w:r w:rsidRPr="003F05D8">
        <w:rPr>
          <w:rFonts w:asciiTheme="minorHAnsi" w:hAnsiTheme="minorHAnsi" w:cstheme="minorHAnsi"/>
          <w:color w:val="auto"/>
          <w:sz w:val="22"/>
          <w:szCs w:val="22"/>
        </w:rPr>
        <w:t xml:space="preserve">. Bu akademik </w:t>
      </w:r>
      <w:r w:rsidRPr="0098545B">
        <w:rPr>
          <w:rFonts w:asciiTheme="minorHAnsi" w:hAnsiTheme="minorHAnsi" w:cstheme="minorHAnsi"/>
          <w:sz w:val="22"/>
          <w:szCs w:val="22"/>
        </w:rPr>
        <w:t>kadro, fakültenin hem lisans hem lisansüstü düzeyde yürüttüğü eğitim-öğretim ve araştırma faaliyetlerinin temel gücünü oluşturmaktadır.</w:t>
      </w:r>
      <w:r w:rsidR="00C937AB" w:rsidRPr="0098545B">
        <w:rPr>
          <w:rFonts w:asciiTheme="minorHAnsi" w:hAnsiTheme="minorHAnsi" w:cstheme="minorHAnsi"/>
          <w:sz w:val="22"/>
          <w:szCs w:val="22"/>
        </w:rPr>
        <w:t xml:space="preserve"> </w:t>
      </w:r>
    </w:p>
    <w:p w14:paraId="7DCD0DCD" w14:textId="77777777" w:rsidR="00C937AB" w:rsidRPr="0098545B" w:rsidRDefault="00C937AB" w:rsidP="00D555EE">
      <w:pPr>
        <w:spacing w:after="240" w:line="360" w:lineRule="auto"/>
        <w:rPr>
          <w:rFonts w:asciiTheme="minorHAnsi" w:hAnsiTheme="minorHAnsi" w:cstheme="minorHAnsi"/>
          <w:sz w:val="22"/>
          <w:szCs w:val="22"/>
        </w:rPr>
      </w:pPr>
    </w:p>
    <w:p w14:paraId="71187359" w14:textId="65515F97" w:rsidR="00C65D8D" w:rsidRPr="005D0F93" w:rsidRDefault="00C65D8D"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2.2. Fakültenin Konumu ve Eğitim Sistemindeki Yeri</w:t>
      </w:r>
    </w:p>
    <w:p w14:paraId="1A01B628" w14:textId="4E17F85B" w:rsidR="00C65D8D" w:rsidRPr="0098545B" w:rsidRDefault="00667943"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Kütahya Dumlupınar Üniversitesi Eğitim Fakültesi</w:t>
      </w:r>
      <w:r w:rsidR="00C65D8D" w:rsidRPr="0098545B">
        <w:rPr>
          <w:rFonts w:asciiTheme="minorHAnsi" w:hAnsiTheme="minorHAnsi" w:cstheme="minorHAnsi"/>
          <w:sz w:val="22"/>
          <w:szCs w:val="22"/>
        </w:rPr>
        <w:t xml:space="preserve"> hem Kütahya ili hem çevre il ve ilçeler için öğretmen yetiştirme alanında önemli bir çekim merkezi işlevi görmektedir. </w:t>
      </w:r>
      <w:r w:rsidR="00C21D74" w:rsidRPr="0098545B">
        <w:rPr>
          <w:rFonts w:asciiTheme="minorHAnsi" w:hAnsiTheme="minorHAnsi" w:cstheme="minorHAnsi"/>
          <w:sz w:val="22"/>
          <w:szCs w:val="22"/>
        </w:rPr>
        <w:t xml:space="preserve">Türkiye’deki öğretmen ihtiyacını yakından takip eden fakültemiz, farklı alanlardaki öğretmen açığını düzenli olarak analiz etmekte ve bu ihtiyaçları karşılayacak nitelikli öğretmenler yetiştirmeyi hedeflemektedir. </w:t>
      </w:r>
      <w:r w:rsidR="00C65D8D" w:rsidRPr="0098545B">
        <w:rPr>
          <w:rFonts w:asciiTheme="minorHAnsi" w:hAnsiTheme="minorHAnsi" w:cstheme="minorHAnsi"/>
          <w:sz w:val="22"/>
          <w:szCs w:val="22"/>
        </w:rPr>
        <w:t>Bu çerçevede açılan lisans programları ve bunların tamamlayıcısı konumundaki lisansüstü programlar, Millî Eğitim Bakanlığı’nın öğretmenlik alanları çerçevesiyle uyumlu biçimde yapılandırılmaktadır. </w:t>
      </w:r>
      <w:r w:rsidR="00C937AB" w:rsidRPr="0098545B">
        <w:rPr>
          <w:rFonts w:asciiTheme="minorHAnsi" w:hAnsiTheme="minorHAnsi" w:cstheme="minorHAnsi"/>
          <w:sz w:val="22"/>
          <w:szCs w:val="22"/>
        </w:rPr>
        <w:t xml:space="preserve"> </w:t>
      </w:r>
      <w:r w:rsidR="00C65D8D" w:rsidRPr="0098545B">
        <w:rPr>
          <w:rFonts w:asciiTheme="minorHAnsi" w:hAnsiTheme="minorHAnsi" w:cstheme="minorHAnsi"/>
          <w:sz w:val="22"/>
          <w:szCs w:val="22"/>
        </w:rPr>
        <w:t>Fakülte</w:t>
      </w:r>
      <w:r w:rsidR="004F5579" w:rsidRPr="0098545B">
        <w:rPr>
          <w:rFonts w:asciiTheme="minorHAnsi" w:hAnsiTheme="minorHAnsi" w:cstheme="minorHAnsi"/>
          <w:sz w:val="22"/>
          <w:szCs w:val="22"/>
        </w:rPr>
        <w:t>miz</w:t>
      </w:r>
      <w:r w:rsidR="00C65D8D" w:rsidRPr="0098545B">
        <w:rPr>
          <w:rFonts w:asciiTheme="minorHAnsi" w:hAnsiTheme="minorHAnsi" w:cstheme="minorHAnsi"/>
          <w:sz w:val="22"/>
          <w:szCs w:val="22"/>
        </w:rPr>
        <w:t>, </w:t>
      </w:r>
      <w:r w:rsidR="00C65D8D" w:rsidRPr="0098545B">
        <w:rPr>
          <w:rFonts w:asciiTheme="minorHAnsi" w:hAnsiTheme="minorHAnsi" w:cstheme="minorHAnsi"/>
          <w:b/>
          <w:sz w:val="22"/>
          <w:szCs w:val="22"/>
        </w:rPr>
        <w:t>üniversite-okul iş birliği</w:t>
      </w:r>
      <w:r w:rsidR="00C65D8D" w:rsidRPr="0098545B">
        <w:rPr>
          <w:rFonts w:asciiTheme="minorHAnsi" w:hAnsiTheme="minorHAnsi" w:cstheme="minorHAnsi"/>
          <w:sz w:val="22"/>
          <w:szCs w:val="22"/>
        </w:rPr>
        <w:t> anlayışıyla, başta Kütahya merkez ve ilçeleri olmak üzere çevre illerdeki okulların öğretmen, öğrenci ve yöneticilerinin eğitim ihtiyaçlarını karşılamaya yönelik etkinlikler yürütmekte; hizmet içi eğitimler, seminerler ve ortak projelerle bölgesel eğitim kalitesin</w:t>
      </w:r>
      <w:r w:rsidR="00C937AB" w:rsidRPr="0098545B">
        <w:rPr>
          <w:rFonts w:asciiTheme="minorHAnsi" w:hAnsiTheme="minorHAnsi" w:cstheme="minorHAnsi"/>
          <w:sz w:val="22"/>
          <w:szCs w:val="22"/>
        </w:rPr>
        <w:t>i</w:t>
      </w:r>
      <w:r w:rsidR="00C65D8D" w:rsidRPr="0098545B">
        <w:rPr>
          <w:rFonts w:asciiTheme="minorHAnsi" w:hAnsiTheme="minorHAnsi" w:cstheme="minorHAnsi"/>
          <w:sz w:val="22"/>
          <w:szCs w:val="22"/>
        </w:rPr>
        <w:t xml:space="preserve"> </w:t>
      </w:r>
      <w:r w:rsidR="00C937AB" w:rsidRPr="0098545B">
        <w:rPr>
          <w:rFonts w:asciiTheme="minorHAnsi" w:hAnsiTheme="minorHAnsi" w:cstheme="minorHAnsi"/>
          <w:sz w:val="22"/>
          <w:szCs w:val="22"/>
        </w:rPr>
        <w:t>yükseltmeye çalışmaktadır</w:t>
      </w:r>
      <w:r w:rsidR="00C65D8D" w:rsidRPr="0098545B">
        <w:rPr>
          <w:rFonts w:asciiTheme="minorHAnsi" w:hAnsiTheme="minorHAnsi" w:cstheme="minorHAnsi"/>
          <w:sz w:val="22"/>
          <w:szCs w:val="22"/>
        </w:rPr>
        <w:t xml:space="preserve">. Bu </w:t>
      </w:r>
      <w:r w:rsidR="00C65D8D" w:rsidRPr="0098545B">
        <w:rPr>
          <w:rFonts w:asciiTheme="minorHAnsi" w:hAnsiTheme="minorHAnsi" w:cstheme="minorHAnsi"/>
          <w:sz w:val="22"/>
          <w:szCs w:val="22"/>
        </w:rPr>
        <w:lastRenderedPageBreak/>
        <w:t>yönleriyle Türkiye yükseköğretim sisteminde </w:t>
      </w:r>
      <w:r w:rsidR="00C65D8D" w:rsidRPr="0098545B">
        <w:rPr>
          <w:rFonts w:asciiTheme="minorHAnsi" w:hAnsiTheme="minorHAnsi" w:cstheme="minorHAnsi"/>
          <w:b/>
          <w:sz w:val="22"/>
          <w:szCs w:val="22"/>
        </w:rPr>
        <w:t>öğretmen yetiştiren fakülteler</w:t>
      </w:r>
      <w:r w:rsidR="00C65D8D" w:rsidRPr="0098545B">
        <w:rPr>
          <w:rFonts w:asciiTheme="minorHAnsi" w:hAnsiTheme="minorHAnsi" w:cstheme="minorHAnsi"/>
          <w:sz w:val="22"/>
          <w:szCs w:val="22"/>
        </w:rPr>
        <w:t xml:space="preserve"> arasında yer </w:t>
      </w:r>
      <w:r w:rsidR="00C937AB" w:rsidRPr="0098545B">
        <w:rPr>
          <w:rFonts w:asciiTheme="minorHAnsi" w:hAnsiTheme="minorHAnsi" w:cstheme="minorHAnsi"/>
          <w:sz w:val="22"/>
          <w:szCs w:val="22"/>
        </w:rPr>
        <w:t>alan</w:t>
      </w:r>
      <w:r w:rsidR="00C65D8D" w:rsidRPr="0098545B">
        <w:rPr>
          <w:rFonts w:asciiTheme="minorHAnsi" w:hAnsiTheme="minorHAnsi" w:cstheme="minorHAnsi"/>
          <w:sz w:val="22"/>
          <w:szCs w:val="22"/>
        </w:rPr>
        <w:t xml:space="preserve"> </w:t>
      </w:r>
      <w:r w:rsidR="004F5579" w:rsidRPr="0098545B">
        <w:rPr>
          <w:rFonts w:asciiTheme="minorHAnsi" w:hAnsiTheme="minorHAnsi" w:cstheme="minorHAnsi"/>
          <w:sz w:val="22"/>
          <w:szCs w:val="22"/>
        </w:rPr>
        <w:t xml:space="preserve">Kütahya Dumlupınar Üniversitesi </w:t>
      </w:r>
      <w:r w:rsidR="00C937AB" w:rsidRPr="0098545B">
        <w:rPr>
          <w:rFonts w:asciiTheme="minorHAnsi" w:hAnsiTheme="minorHAnsi" w:cstheme="minorHAnsi"/>
          <w:sz w:val="22"/>
          <w:szCs w:val="22"/>
        </w:rPr>
        <w:t xml:space="preserve">Eğitim Fakültesi </w:t>
      </w:r>
      <w:r w:rsidR="00C65D8D" w:rsidRPr="0098545B">
        <w:rPr>
          <w:rFonts w:asciiTheme="minorHAnsi" w:hAnsiTheme="minorHAnsi" w:cstheme="minorHAnsi"/>
          <w:sz w:val="22"/>
          <w:szCs w:val="22"/>
        </w:rPr>
        <w:t xml:space="preserve">hem bölgesel hem ulusal düzeyde öğretmen istihdamına, eğitimde niteliğin artırılmasına ve eğitim bilimleri alanındaki akademik üretime kurumsal katkı </w:t>
      </w:r>
      <w:r w:rsidR="00C937AB" w:rsidRPr="0098545B">
        <w:rPr>
          <w:rFonts w:asciiTheme="minorHAnsi" w:hAnsiTheme="minorHAnsi" w:cstheme="minorHAnsi"/>
          <w:sz w:val="22"/>
          <w:szCs w:val="22"/>
        </w:rPr>
        <w:t>sağlamaktadır</w:t>
      </w:r>
      <w:r w:rsidR="00C65D8D" w:rsidRPr="0098545B">
        <w:rPr>
          <w:rFonts w:asciiTheme="minorHAnsi" w:hAnsiTheme="minorHAnsi" w:cstheme="minorHAnsi"/>
          <w:sz w:val="22"/>
          <w:szCs w:val="22"/>
        </w:rPr>
        <w:t>.</w:t>
      </w:r>
    </w:p>
    <w:p w14:paraId="7E8C4440" w14:textId="77777777" w:rsidR="00C937AB" w:rsidRPr="0098545B" w:rsidRDefault="00C937AB" w:rsidP="00D555EE">
      <w:pPr>
        <w:spacing w:after="240" w:line="360" w:lineRule="auto"/>
        <w:rPr>
          <w:rFonts w:asciiTheme="minorHAnsi" w:hAnsiTheme="minorHAnsi" w:cstheme="minorHAnsi"/>
          <w:sz w:val="22"/>
          <w:szCs w:val="22"/>
        </w:rPr>
      </w:pPr>
    </w:p>
    <w:p w14:paraId="31B73A5B" w14:textId="524D6799" w:rsidR="00C65D8D" w:rsidRPr="005D0F93" w:rsidRDefault="00C65D8D"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2.3. Akademik Yapı ve Programlar</w:t>
      </w:r>
    </w:p>
    <w:p w14:paraId="5D46757F" w14:textId="732C51A5"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Fakültesi’nin akademik yapılanması, beş ana bölüm ve bunlara bağlı anabilim dalları üzerinden örgütlenmiştir: </w:t>
      </w:r>
      <w:r w:rsidR="00C937AB" w:rsidRPr="0098545B">
        <w:rPr>
          <w:rFonts w:asciiTheme="minorHAnsi" w:hAnsiTheme="minorHAnsi" w:cstheme="minorHAnsi"/>
          <w:sz w:val="22"/>
          <w:szCs w:val="22"/>
        </w:rPr>
        <w:t xml:space="preserve"> </w:t>
      </w:r>
    </w:p>
    <w:p w14:paraId="73166B11" w14:textId="77777777" w:rsidR="00C65D8D" w:rsidRPr="0098545B" w:rsidRDefault="00C65D8D" w:rsidP="00D555EE">
      <w:pPr>
        <w:numPr>
          <w:ilvl w:val="0"/>
          <w:numId w:val="11"/>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Eğitim Bilimleri Bölümü</w:t>
      </w:r>
    </w:p>
    <w:p w14:paraId="3E165487"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Eğitimde Ölçme ve Değerlendirme Anabilim Dalı</w:t>
      </w:r>
    </w:p>
    <w:p w14:paraId="79B58180"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Programları ve Öğretim Anabilim Dalı</w:t>
      </w:r>
    </w:p>
    <w:p w14:paraId="43361020"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Yönetimi Anabilim Dalı</w:t>
      </w:r>
    </w:p>
    <w:p w14:paraId="0C156296"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Rehberlik ve Psikolojik Danışmanlık Anabilim Dalı</w:t>
      </w:r>
    </w:p>
    <w:p w14:paraId="2B73C87E"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Öğretim Teknolojileri Anabilim Dalı</w:t>
      </w:r>
    </w:p>
    <w:p w14:paraId="13DF65DD" w14:textId="77777777" w:rsidR="00C65D8D" w:rsidRPr="0098545B" w:rsidRDefault="00C65D8D" w:rsidP="00D555EE">
      <w:pPr>
        <w:numPr>
          <w:ilvl w:val="0"/>
          <w:numId w:val="11"/>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Matematik ve Fen Bilimleri Eğitimi Bölümü</w:t>
      </w:r>
    </w:p>
    <w:p w14:paraId="7C538BD3"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Fen Bilgisi Eğitimi Anabilim Dalı</w:t>
      </w:r>
    </w:p>
    <w:p w14:paraId="2C2814DD"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Matematik Eğitimi Anabilim Dalı</w:t>
      </w:r>
    </w:p>
    <w:p w14:paraId="18B53BD4" w14:textId="77777777"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Fizik Eğitimi Anabilim Dalı</w:t>
      </w:r>
    </w:p>
    <w:p w14:paraId="7BC4E9D0" w14:textId="77777777" w:rsidR="00C65D8D" w:rsidRPr="0098545B" w:rsidRDefault="00C65D8D" w:rsidP="00D555EE">
      <w:pPr>
        <w:numPr>
          <w:ilvl w:val="0"/>
          <w:numId w:val="11"/>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Özel Eğitim Bölümü</w:t>
      </w:r>
    </w:p>
    <w:p w14:paraId="1EB48E8C" w14:textId="0A0FB44C" w:rsidR="00C937AB"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Görme Engelliler Eğitimi</w:t>
      </w:r>
      <w:r w:rsidR="00C937AB" w:rsidRPr="0098545B">
        <w:rPr>
          <w:rFonts w:asciiTheme="minorHAnsi" w:hAnsiTheme="minorHAnsi" w:cstheme="minorHAnsi"/>
          <w:sz w:val="22"/>
          <w:szCs w:val="22"/>
        </w:rPr>
        <w:t xml:space="preserve"> Anabilim Dalı</w:t>
      </w:r>
    </w:p>
    <w:p w14:paraId="55707865" w14:textId="4F0E5CB3" w:rsidR="00C937AB"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İşitme Engelliler Eğitimi</w:t>
      </w:r>
      <w:r w:rsidR="00C937AB" w:rsidRPr="0098545B">
        <w:rPr>
          <w:rFonts w:asciiTheme="minorHAnsi" w:hAnsiTheme="minorHAnsi" w:cstheme="minorHAnsi"/>
          <w:sz w:val="22"/>
          <w:szCs w:val="22"/>
        </w:rPr>
        <w:t xml:space="preserve"> Anabilim Dalı</w:t>
      </w:r>
    </w:p>
    <w:p w14:paraId="13FED0DE" w14:textId="2E17F9E3" w:rsidR="00C937AB"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Özel Yetenekliler Eğitimi</w:t>
      </w:r>
      <w:r w:rsidR="00C937AB" w:rsidRPr="0098545B">
        <w:rPr>
          <w:rFonts w:asciiTheme="minorHAnsi" w:hAnsiTheme="minorHAnsi" w:cstheme="minorHAnsi"/>
          <w:sz w:val="22"/>
          <w:szCs w:val="22"/>
        </w:rPr>
        <w:t xml:space="preserve"> Anabilim Dalı</w:t>
      </w:r>
    </w:p>
    <w:p w14:paraId="4C4ABA70" w14:textId="32D4CD51"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Zihin Engelliler Eğitimi </w:t>
      </w:r>
      <w:r w:rsidR="00C937AB" w:rsidRPr="0098545B">
        <w:rPr>
          <w:rFonts w:asciiTheme="minorHAnsi" w:hAnsiTheme="minorHAnsi" w:cstheme="minorHAnsi"/>
          <w:sz w:val="22"/>
          <w:szCs w:val="22"/>
        </w:rPr>
        <w:t>Anabilim Dalı</w:t>
      </w:r>
    </w:p>
    <w:p w14:paraId="69DF277D" w14:textId="77777777" w:rsidR="00C65D8D" w:rsidRPr="0098545B" w:rsidRDefault="00C65D8D" w:rsidP="00D555EE">
      <w:pPr>
        <w:numPr>
          <w:ilvl w:val="0"/>
          <w:numId w:val="11"/>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Türkçe ve Sosyal Bilimler Eğitimi Bölümü</w:t>
      </w:r>
    </w:p>
    <w:p w14:paraId="25D3FBF6" w14:textId="559A5619" w:rsidR="00C937AB"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Sosyal Bilgiler Eğitimi</w:t>
      </w:r>
      <w:r w:rsidR="00C937AB" w:rsidRPr="0098545B">
        <w:rPr>
          <w:rFonts w:asciiTheme="minorHAnsi" w:hAnsiTheme="minorHAnsi" w:cstheme="minorHAnsi"/>
          <w:sz w:val="22"/>
          <w:szCs w:val="22"/>
        </w:rPr>
        <w:t xml:space="preserve"> Anabilim Dalı</w:t>
      </w:r>
    </w:p>
    <w:p w14:paraId="32B365D5" w14:textId="77777777" w:rsidR="00C937AB"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Tarih Eğitimi</w:t>
      </w:r>
      <w:r w:rsidR="00C937AB" w:rsidRPr="0098545B">
        <w:rPr>
          <w:rFonts w:asciiTheme="minorHAnsi" w:hAnsiTheme="minorHAnsi" w:cstheme="minorHAnsi"/>
          <w:sz w:val="22"/>
          <w:szCs w:val="22"/>
        </w:rPr>
        <w:t xml:space="preserve"> Anabilim Dalı</w:t>
      </w:r>
    </w:p>
    <w:p w14:paraId="33B03039" w14:textId="77777777" w:rsidR="004F5579"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Türkçe Eğitimi ve </w:t>
      </w:r>
    </w:p>
    <w:p w14:paraId="30FAC738" w14:textId="0936BD8C" w:rsidR="00C65D8D" w:rsidRPr="0098545B" w:rsidRDefault="00C65D8D" w:rsidP="00C937AB">
      <w:pPr>
        <w:pStyle w:val="ListeParagraf"/>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Türk Dili ve Edebiyatı </w:t>
      </w:r>
      <w:r w:rsidR="00C937AB" w:rsidRPr="0098545B">
        <w:rPr>
          <w:rFonts w:asciiTheme="minorHAnsi" w:hAnsiTheme="minorHAnsi" w:cstheme="minorHAnsi"/>
          <w:sz w:val="22"/>
          <w:szCs w:val="22"/>
        </w:rPr>
        <w:t>Anabilim Dalı</w:t>
      </w:r>
    </w:p>
    <w:p w14:paraId="1FB97CE6" w14:textId="77777777" w:rsidR="00C65D8D" w:rsidRPr="0098545B" w:rsidRDefault="00C65D8D" w:rsidP="00D555EE">
      <w:pPr>
        <w:numPr>
          <w:ilvl w:val="0"/>
          <w:numId w:val="11"/>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lastRenderedPageBreak/>
        <w:t>Temel Eğitim Bölümü</w:t>
      </w:r>
    </w:p>
    <w:p w14:paraId="0E8CB0F2" w14:textId="77777777" w:rsidR="00C937AB" w:rsidRPr="0098545B" w:rsidRDefault="00C65D8D" w:rsidP="00D555EE">
      <w:pPr>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Okul Öncesi Eğitimi </w:t>
      </w:r>
      <w:r w:rsidR="00C937AB" w:rsidRPr="0098545B">
        <w:rPr>
          <w:rFonts w:asciiTheme="minorHAnsi" w:hAnsiTheme="minorHAnsi" w:cstheme="minorHAnsi"/>
          <w:sz w:val="22"/>
          <w:szCs w:val="22"/>
        </w:rPr>
        <w:t>Anabilim Dalı</w:t>
      </w:r>
    </w:p>
    <w:p w14:paraId="29F936F5" w14:textId="5AD61A6C" w:rsidR="00C65D8D" w:rsidRPr="0098545B" w:rsidRDefault="00C65D8D" w:rsidP="00D555EE">
      <w:pPr>
        <w:numPr>
          <w:ilvl w:val="1"/>
          <w:numId w:val="1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Sınıf Eğitimi </w:t>
      </w:r>
      <w:r w:rsidR="00C937AB" w:rsidRPr="0098545B">
        <w:rPr>
          <w:rFonts w:asciiTheme="minorHAnsi" w:hAnsiTheme="minorHAnsi" w:cstheme="minorHAnsi"/>
          <w:sz w:val="22"/>
          <w:szCs w:val="22"/>
        </w:rPr>
        <w:t>Anabilim Dalı</w:t>
      </w:r>
    </w:p>
    <w:p w14:paraId="7C6A3364" w14:textId="1E20FC8B" w:rsidR="00C937AB"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w:t>
      </w:r>
      <w:r w:rsidR="002C3A39" w:rsidRPr="0098545B">
        <w:rPr>
          <w:rFonts w:asciiTheme="minorHAnsi" w:hAnsiTheme="minorHAnsi" w:cstheme="minorHAnsi"/>
          <w:sz w:val="22"/>
          <w:szCs w:val="22"/>
        </w:rPr>
        <w:t>miz</w:t>
      </w:r>
      <w:r w:rsidRPr="0098545B">
        <w:rPr>
          <w:rFonts w:asciiTheme="minorHAnsi" w:hAnsiTheme="minorHAnsi" w:cstheme="minorHAnsi"/>
          <w:sz w:val="22"/>
          <w:szCs w:val="22"/>
        </w:rPr>
        <w:t xml:space="preserve"> bünyesinde </w:t>
      </w:r>
      <w:r w:rsidR="002C3A39" w:rsidRPr="0098545B">
        <w:rPr>
          <w:rFonts w:asciiTheme="minorHAnsi" w:hAnsiTheme="minorHAnsi" w:cstheme="minorHAnsi"/>
          <w:sz w:val="22"/>
          <w:szCs w:val="22"/>
        </w:rPr>
        <w:t>yer alan</w:t>
      </w:r>
      <w:r w:rsidRPr="0098545B">
        <w:rPr>
          <w:rFonts w:asciiTheme="minorHAnsi" w:hAnsiTheme="minorHAnsi" w:cstheme="minorHAnsi"/>
          <w:sz w:val="22"/>
          <w:szCs w:val="22"/>
        </w:rPr>
        <w:t xml:space="preserve"> lisans programları şunlardır: </w:t>
      </w:r>
    </w:p>
    <w:p w14:paraId="40E119DE" w14:textId="77777777" w:rsidR="00C937AB" w:rsidRPr="0098545B" w:rsidRDefault="00C65D8D" w:rsidP="00D555EE">
      <w:pPr>
        <w:pStyle w:val="ListeParagraf"/>
        <w:numPr>
          <w:ilvl w:val="0"/>
          <w:numId w:val="3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Fen Bilgisi Öğretmenliği</w:t>
      </w:r>
    </w:p>
    <w:p w14:paraId="17AED4CE" w14:textId="77777777" w:rsidR="00C937AB" w:rsidRPr="0098545B" w:rsidRDefault="00C65D8D" w:rsidP="00D555EE">
      <w:pPr>
        <w:pStyle w:val="ListeParagraf"/>
        <w:numPr>
          <w:ilvl w:val="0"/>
          <w:numId w:val="3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İlköğretim Matematik Öğretmenliği</w:t>
      </w:r>
    </w:p>
    <w:p w14:paraId="05A34C67" w14:textId="77777777" w:rsidR="00C937AB" w:rsidRPr="0098545B" w:rsidRDefault="00C65D8D" w:rsidP="00D555EE">
      <w:pPr>
        <w:pStyle w:val="ListeParagraf"/>
        <w:numPr>
          <w:ilvl w:val="0"/>
          <w:numId w:val="3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Okul Öncesi Öğretmenliği</w:t>
      </w:r>
    </w:p>
    <w:p w14:paraId="09FDECA3" w14:textId="77777777" w:rsidR="00C937AB" w:rsidRPr="0098545B" w:rsidRDefault="00C65D8D" w:rsidP="00D555EE">
      <w:pPr>
        <w:pStyle w:val="ListeParagraf"/>
        <w:numPr>
          <w:ilvl w:val="0"/>
          <w:numId w:val="3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Sınıf Öğretmenliği</w:t>
      </w:r>
    </w:p>
    <w:p w14:paraId="2D71D19C" w14:textId="77777777" w:rsidR="00C937AB" w:rsidRPr="0098545B" w:rsidRDefault="00C65D8D" w:rsidP="00D555EE">
      <w:pPr>
        <w:pStyle w:val="ListeParagraf"/>
        <w:numPr>
          <w:ilvl w:val="0"/>
          <w:numId w:val="3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Sosyal Bilgiler Öğretmenliği</w:t>
      </w:r>
    </w:p>
    <w:p w14:paraId="61FEEE77" w14:textId="77777777" w:rsidR="00C937AB" w:rsidRPr="0098545B" w:rsidRDefault="00C65D8D" w:rsidP="00D555EE">
      <w:pPr>
        <w:pStyle w:val="ListeParagraf"/>
        <w:numPr>
          <w:ilvl w:val="0"/>
          <w:numId w:val="31"/>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Türkçe Öğretmenliği</w:t>
      </w:r>
    </w:p>
    <w:p w14:paraId="50F8B463" w14:textId="77777777" w:rsidR="00C21D74" w:rsidRPr="0098545B" w:rsidRDefault="00C21D74" w:rsidP="00D555EE">
      <w:pPr>
        <w:spacing w:after="240" w:line="360" w:lineRule="auto"/>
        <w:rPr>
          <w:rFonts w:asciiTheme="minorHAnsi" w:hAnsiTheme="minorHAnsi" w:cstheme="minorHAnsi"/>
          <w:sz w:val="22"/>
          <w:szCs w:val="22"/>
        </w:rPr>
      </w:pPr>
    </w:p>
    <w:p w14:paraId="10D34045" w14:textId="24223FDD"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Lisansüstü düzeyde ise fakülte, tezli ve tezsiz olmak üzere geniş bir program yelpazesine sahiptir:</w:t>
      </w:r>
    </w:p>
    <w:p w14:paraId="13553E8F" w14:textId="77777777" w:rsidR="00C65D8D" w:rsidRPr="0098545B" w:rsidRDefault="00C65D8D" w:rsidP="00D555EE">
      <w:pPr>
        <w:numPr>
          <w:ilvl w:val="0"/>
          <w:numId w:val="12"/>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Tezsiz yüksek lisans programları:</w:t>
      </w:r>
    </w:p>
    <w:p w14:paraId="484D9CDC" w14:textId="2389604E"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Yönetimi</w:t>
      </w:r>
    </w:p>
    <w:p w14:paraId="64878481"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Türkçe Eğitimi</w:t>
      </w:r>
    </w:p>
    <w:p w14:paraId="3DF327DF"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Yabancılara Türkçe Öğretimi</w:t>
      </w:r>
    </w:p>
    <w:p w14:paraId="344D7C24" w14:textId="68405EB5"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Sınıf Eğitimi </w:t>
      </w:r>
    </w:p>
    <w:p w14:paraId="1BA03AA9" w14:textId="77777777" w:rsidR="00C65D8D" w:rsidRPr="0098545B" w:rsidRDefault="00C65D8D" w:rsidP="00D555EE">
      <w:pPr>
        <w:numPr>
          <w:ilvl w:val="0"/>
          <w:numId w:val="12"/>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Tezli yüksek lisans programları:</w:t>
      </w:r>
    </w:p>
    <w:p w14:paraId="6CF7271B" w14:textId="58DD8774"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Yönetimi</w:t>
      </w:r>
    </w:p>
    <w:p w14:paraId="60A41C1C"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Programları ve Öğretim</w:t>
      </w:r>
    </w:p>
    <w:p w14:paraId="12D74E31"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Fen Bilgisi Eğitimi</w:t>
      </w:r>
    </w:p>
    <w:p w14:paraId="68DF767B"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Okul Öncesi Eğitimi</w:t>
      </w:r>
    </w:p>
    <w:p w14:paraId="5FD12DDD"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Sınıf Öğretmenliği</w:t>
      </w:r>
    </w:p>
    <w:p w14:paraId="76D967AD"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Sosyal Bilgiler Eğitimi</w:t>
      </w:r>
    </w:p>
    <w:p w14:paraId="0D6B4360"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Türkçe Eğitimi</w:t>
      </w:r>
    </w:p>
    <w:p w14:paraId="67046029" w14:textId="77777777" w:rsidR="00C65D8D" w:rsidRPr="0098545B" w:rsidRDefault="00C65D8D" w:rsidP="00D555EE">
      <w:pPr>
        <w:numPr>
          <w:ilvl w:val="0"/>
          <w:numId w:val="12"/>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Doktora programları:</w:t>
      </w:r>
    </w:p>
    <w:p w14:paraId="2DE9FE21"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Sınıf Öğretmenliği</w:t>
      </w:r>
    </w:p>
    <w:p w14:paraId="04C70DC9" w14:textId="77777777"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lastRenderedPageBreak/>
        <w:t>Sosyal Bilgiler Eğitimi</w:t>
      </w:r>
    </w:p>
    <w:p w14:paraId="63688AAB" w14:textId="2AC23ACD" w:rsidR="00C65D8D" w:rsidRPr="0098545B" w:rsidRDefault="00C65D8D" w:rsidP="00180032">
      <w:pPr>
        <w:pStyle w:val="ListeParagraf"/>
        <w:numPr>
          <w:ilvl w:val="1"/>
          <w:numId w:val="1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Türkçe Eğitimi </w:t>
      </w:r>
      <w:r w:rsidR="00180032" w:rsidRPr="0098545B">
        <w:rPr>
          <w:rFonts w:asciiTheme="minorHAnsi" w:hAnsiTheme="minorHAnsi" w:cstheme="minorHAnsi"/>
          <w:sz w:val="22"/>
          <w:szCs w:val="22"/>
        </w:rPr>
        <w:t xml:space="preserve"> </w:t>
      </w:r>
    </w:p>
    <w:p w14:paraId="3C9CBA3B" w14:textId="7856A5BB"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lisansüstü programlar, Eğitim Bilimleri Enstitüsü ile koordinasyon içerisinde yürütülmekte; öğretmenlik mesleğine, eğitim bilimleri alanına ve akademik kariyere yönelik farklı kariyer yollarını desteklemektedir.</w:t>
      </w:r>
    </w:p>
    <w:p w14:paraId="596309E9" w14:textId="77777777" w:rsidR="00180032" w:rsidRPr="0098545B" w:rsidRDefault="00180032" w:rsidP="00D555EE">
      <w:pPr>
        <w:spacing w:after="240" w:line="360" w:lineRule="auto"/>
        <w:rPr>
          <w:rFonts w:asciiTheme="minorHAnsi" w:hAnsiTheme="minorHAnsi" w:cstheme="minorHAnsi"/>
          <w:sz w:val="22"/>
          <w:szCs w:val="22"/>
        </w:rPr>
      </w:pPr>
    </w:p>
    <w:p w14:paraId="3D98BADA" w14:textId="4CD9C4E3" w:rsidR="00C65D8D" w:rsidRPr="005D0F93" w:rsidRDefault="00C65D8D"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2.4. Yönetim ve Örgütlenme Yapısı</w:t>
      </w:r>
    </w:p>
    <w:p w14:paraId="27450953" w14:textId="7CA146F7" w:rsidR="00C65D8D" w:rsidRPr="005D0F93" w:rsidRDefault="00667943"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w:t>
      </w:r>
      <w:r w:rsidR="00C65D8D" w:rsidRPr="005D0F93">
        <w:rPr>
          <w:rFonts w:asciiTheme="minorHAnsi" w:hAnsiTheme="minorHAnsi" w:cstheme="minorHAnsi"/>
          <w:sz w:val="22"/>
          <w:szCs w:val="22"/>
        </w:rPr>
        <w:t>Fakültesi’nin yönetim yapısı, </w:t>
      </w:r>
      <w:r w:rsidR="00C65D8D" w:rsidRPr="005D0F93">
        <w:rPr>
          <w:rFonts w:asciiTheme="minorHAnsi" w:hAnsiTheme="minorHAnsi" w:cstheme="minorHAnsi"/>
          <w:b/>
          <w:sz w:val="22"/>
          <w:szCs w:val="22"/>
        </w:rPr>
        <w:t>2547 sayılı Yükseköğretim Kanunu</w:t>
      </w:r>
      <w:r w:rsidR="00C65D8D" w:rsidRPr="005D0F93">
        <w:rPr>
          <w:rFonts w:asciiTheme="minorHAnsi" w:hAnsiTheme="minorHAnsi" w:cstheme="minorHAnsi"/>
          <w:sz w:val="22"/>
          <w:szCs w:val="22"/>
        </w:rPr>
        <w:t> ve ilgili mevzuat çerçevesinde; dekanlık, fakülte kurulu, fakülte yönetim kurulu ve bölüm/anabilim dalı başkanlıklarından oluşmaktadır. Fakülte yönetimi, Kütahya Dumlupınar Üniversitesi Senatosu ve Yönetim Kurulu kararları ile uyumlu biçimde fakültenin akademik, idari ve mali süreçlerini planlamakta ve yürütmektedir.</w:t>
      </w:r>
    </w:p>
    <w:p w14:paraId="57281706" w14:textId="77777777" w:rsidR="00180032" w:rsidRPr="0098545B" w:rsidRDefault="00180032" w:rsidP="00D555EE">
      <w:pPr>
        <w:spacing w:after="240" w:line="360" w:lineRule="auto"/>
        <w:rPr>
          <w:rFonts w:asciiTheme="minorHAnsi" w:hAnsiTheme="minorHAnsi" w:cstheme="minorHAnsi"/>
          <w:sz w:val="22"/>
          <w:szCs w:val="22"/>
        </w:rPr>
      </w:pPr>
    </w:p>
    <w:p w14:paraId="08ECFDFA" w14:textId="4F464DEB" w:rsidR="00C65D8D" w:rsidRPr="005D0F93" w:rsidRDefault="00C65D8D"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2.5. Paydaşlar ve İşbirliği Ağları</w:t>
      </w:r>
    </w:p>
    <w:p w14:paraId="06D81147" w14:textId="2A0BD9A5"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Eğitim Fakültesi, faaliyetlerini </w:t>
      </w:r>
      <w:r w:rsidRPr="0098545B">
        <w:rPr>
          <w:rFonts w:asciiTheme="minorHAnsi" w:hAnsiTheme="minorHAnsi" w:cstheme="minorHAnsi"/>
          <w:b/>
          <w:sz w:val="22"/>
          <w:szCs w:val="22"/>
        </w:rPr>
        <w:t xml:space="preserve">çok </w:t>
      </w:r>
      <w:proofErr w:type="spellStart"/>
      <w:r w:rsidRPr="0098545B">
        <w:rPr>
          <w:rFonts w:asciiTheme="minorHAnsi" w:hAnsiTheme="minorHAnsi" w:cstheme="minorHAnsi"/>
          <w:b/>
          <w:sz w:val="22"/>
          <w:szCs w:val="22"/>
        </w:rPr>
        <w:t>paydaşlı</w:t>
      </w:r>
      <w:proofErr w:type="spellEnd"/>
      <w:r w:rsidRPr="0098545B">
        <w:rPr>
          <w:rFonts w:asciiTheme="minorHAnsi" w:hAnsiTheme="minorHAnsi" w:cstheme="minorHAnsi"/>
          <w:b/>
          <w:sz w:val="22"/>
          <w:szCs w:val="22"/>
        </w:rPr>
        <w:t xml:space="preserve"> bir yapı</w:t>
      </w:r>
      <w:r w:rsidRPr="0098545B">
        <w:rPr>
          <w:rFonts w:asciiTheme="minorHAnsi" w:hAnsiTheme="minorHAnsi" w:cstheme="minorHAnsi"/>
          <w:sz w:val="22"/>
          <w:szCs w:val="22"/>
        </w:rPr>
        <w:t> içerisinde yürütmekte; iç ve dış paydaşlarıyla düzenli iletişim ve iş birliği geliştirmeyi önemsemektedir</w:t>
      </w:r>
      <w:r w:rsidR="002C3A39" w:rsidRPr="0098545B">
        <w:rPr>
          <w:rFonts w:asciiTheme="minorHAnsi" w:hAnsiTheme="minorHAnsi" w:cstheme="minorHAnsi"/>
          <w:sz w:val="22"/>
          <w:szCs w:val="22"/>
        </w:rPr>
        <w:t>. Fakültenin başlıca paydaşları;</w:t>
      </w:r>
    </w:p>
    <w:p w14:paraId="2A1B7FC6" w14:textId="77777777" w:rsidR="00C65D8D" w:rsidRPr="0098545B" w:rsidRDefault="00C65D8D" w:rsidP="00D555EE">
      <w:pPr>
        <w:numPr>
          <w:ilvl w:val="0"/>
          <w:numId w:val="1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İç paydaşlar:</w:t>
      </w:r>
      <w:r w:rsidRPr="0098545B">
        <w:rPr>
          <w:rFonts w:asciiTheme="minorHAnsi" w:hAnsiTheme="minorHAnsi" w:cstheme="minorHAnsi"/>
          <w:sz w:val="22"/>
          <w:szCs w:val="22"/>
        </w:rPr>
        <w:t> Fakülte yönetimi, akademik ve idari personel, lisans ve lisansüstü öğrenciler, fakülte içi komisyonlar ve kurullar.</w:t>
      </w:r>
    </w:p>
    <w:p w14:paraId="7C01A47F" w14:textId="786B3153" w:rsidR="00C65D8D" w:rsidRPr="0098545B" w:rsidRDefault="00C65D8D" w:rsidP="00D555EE">
      <w:pPr>
        <w:numPr>
          <w:ilvl w:val="0"/>
          <w:numId w:val="1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Kurumsal iç paydaşlar:</w:t>
      </w:r>
      <w:r w:rsidRPr="0098545B">
        <w:rPr>
          <w:rFonts w:asciiTheme="minorHAnsi" w:hAnsiTheme="minorHAnsi" w:cstheme="minorHAnsi"/>
          <w:sz w:val="22"/>
          <w:szCs w:val="22"/>
        </w:rPr>
        <w:t> Üniversite üst yönetimi, diğer fakülteler, enstitüler, yüksekokullar ve merkez birimler (Öğrenci İşleri Daire Başkanlığı, Kütüphane ve Dokümantasyon Daire Başkanlığı vb.).</w:t>
      </w:r>
      <w:r w:rsidR="00180032" w:rsidRPr="0098545B">
        <w:rPr>
          <w:rFonts w:asciiTheme="minorHAnsi" w:hAnsiTheme="minorHAnsi" w:cstheme="minorHAnsi"/>
          <w:sz w:val="22"/>
          <w:szCs w:val="22"/>
        </w:rPr>
        <w:t xml:space="preserve"> </w:t>
      </w:r>
    </w:p>
    <w:p w14:paraId="6610869C" w14:textId="34877971" w:rsidR="00C65D8D" w:rsidRPr="0098545B" w:rsidRDefault="00C65D8D" w:rsidP="00D555EE">
      <w:pPr>
        <w:numPr>
          <w:ilvl w:val="0"/>
          <w:numId w:val="1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Dış paydaşlar:</w:t>
      </w:r>
      <w:r w:rsidRPr="0098545B">
        <w:rPr>
          <w:rFonts w:asciiTheme="minorHAnsi" w:hAnsiTheme="minorHAnsi" w:cstheme="minorHAnsi"/>
          <w:sz w:val="22"/>
          <w:szCs w:val="22"/>
        </w:rPr>
        <w:t> Millî Eğitim Bakanlığı’na bağlı okullar ve il/ilçe millî eğitim müdürlükleri,  mezunlar, yerel yönetimler, sivil toplum kuruluşları, meslek örgütleri, diğer üniversiteler ve ulusal/uluslararası proje ortakları.</w:t>
      </w:r>
    </w:p>
    <w:p w14:paraId="2308ECDC" w14:textId="4C4AB9EB"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w:t>
      </w:r>
      <w:r w:rsidR="002C3A39" w:rsidRPr="0098545B">
        <w:rPr>
          <w:rFonts w:asciiTheme="minorHAnsi" w:hAnsiTheme="minorHAnsi" w:cstheme="minorHAnsi"/>
          <w:sz w:val="22"/>
          <w:szCs w:val="22"/>
        </w:rPr>
        <w:t>miz</w:t>
      </w:r>
      <w:r w:rsidRPr="0098545B">
        <w:rPr>
          <w:rFonts w:asciiTheme="minorHAnsi" w:hAnsiTheme="minorHAnsi" w:cstheme="minorHAnsi"/>
          <w:sz w:val="22"/>
          <w:szCs w:val="22"/>
        </w:rPr>
        <w:t>, </w:t>
      </w:r>
      <w:r w:rsidR="00180032" w:rsidRPr="0098545B">
        <w:rPr>
          <w:rFonts w:asciiTheme="minorHAnsi" w:hAnsiTheme="minorHAnsi" w:cstheme="minorHAnsi"/>
          <w:sz w:val="22"/>
          <w:szCs w:val="22"/>
        </w:rPr>
        <w:t xml:space="preserve">üniversite-okul iş birliği çerçevesinde, bölgede görev yapan öğretmen, yönetici ve öğrencilerin mesleki ve akademik gelişimlerini destekleyen seminerler, </w:t>
      </w:r>
      <w:proofErr w:type="spellStart"/>
      <w:r w:rsidR="00180032" w:rsidRPr="0098545B">
        <w:rPr>
          <w:rFonts w:asciiTheme="minorHAnsi" w:hAnsiTheme="minorHAnsi" w:cstheme="minorHAnsi"/>
          <w:sz w:val="22"/>
          <w:szCs w:val="22"/>
        </w:rPr>
        <w:t>çalıştaylar</w:t>
      </w:r>
      <w:proofErr w:type="spellEnd"/>
      <w:r w:rsidR="00180032" w:rsidRPr="0098545B">
        <w:rPr>
          <w:rFonts w:asciiTheme="minorHAnsi" w:hAnsiTheme="minorHAnsi" w:cstheme="minorHAnsi"/>
          <w:sz w:val="22"/>
          <w:szCs w:val="22"/>
        </w:rPr>
        <w:t>, hizmet içi eğitimler ve okul temelli projeler yürütmektedir</w:t>
      </w:r>
      <w:r w:rsidRPr="0098545B">
        <w:rPr>
          <w:rFonts w:asciiTheme="minorHAnsi" w:hAnsiTheme="minorHAnsi" w:cstheme="minorHAnsi"/>
          <w:sz w:val="22"/>
          <w:szCs w:val="22"/>
        </w:rPr>
        <w:t xml:space="preserve">. </w:t>
      </w:r>
    </w:p>
    <w:p w14:paraId="1A484DBC" w14:textId="77777777" w:rsidR="00180032" w:rsidRPr="0098545B" w:rsidRDefault="00180032" w:rsidP="00D555EE">
      <w:pPr>
        <w:spacing w:after="240" w:line="360" w:lineRule="auto"/>
        <w:rPr>
          <w:rFonts w:asciiTheme="minorHAnsi" w:hAnsiTheme="minorHAnsi" w:cstheme="minorHAnsi"/>
          <w:b/>
          <w:sz w:val="22"/>
          <w:szCs w:val="22"/>
        </w:rPr>
      </w:pPr>
    </w:p>
    <w:p w14:paraId="6A77A232" w14:textId="057951EB" w:rsidR="00C65D8D" w:rsidRPr="005D0F93" w:rsidRDefault="00C65D8D" w:rsidP="00D555EE">
      <w:pPr>
        <w:spacing w:after="240" w:line="360" w:lineRule="auto"/>
        <w:rPr>
          <w:rFonts w:asciiTheme="minorHAnsi" w:hAnsiTheme="minorHAnsi" w:cstheme="minorHAnsi"/>
          <w:b/>
          <w:szCs w:val="24"/>
        </w:rPr>
      </w:pPr>
      <w:r w:rsidRPr="005D0F93">
        <w:rPr>
          <w:rFonts w:asciiTheme="minorHAnsi" w:hAnsiTheme="minorHAnsi" w:cstheme="minorHAnsi"/>
          <w:b/>
          <w:szCs w:val="24"/>
        </w:rPr>
        <w:t>2.6. Fiziksel, Dijital ve Mali Kaynaklar</w:t>
      </w:r>
    </w:p>
    <w:p w14:paraId="0AB5E053" w14:textId="77777777" w:rsidR="00A23632" w:rsidRPr="00A23632" w:rsidRDefault="00667943" w:rsidP="00A23632">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Kütahya Dumlupınar Üniversitesi Eğitim Fakültesi</w:t>
      </w:r>
      <w:r w:rsidR="00C65D8D" w:rsidRPr="0098545B">
        <w:rPr>
          <w:rFonts w:asciiTheme="minorHAnsi" w:hAnsiTheme="minorHAnsi" w:cstheme="minorHAnsi"/>
          <w:sz w:val="22"/>
          <w:szCs w:val="22"/>
        </w:rPr>
        <w:t xml:space="preserve">, Evliya Çelebi </w:t>
      </w:r>
      <w:proofErr w:type="spellStart"/>
      <w:r w:rsidR="00C65D8D" w:rsidRPr="0098545B">
        <w:rPr>
          <w:rFonts w:asciiTheme="minorHAnsi" w:hAnsiTheme="minorHAnsi" w:cstheme="minorHAnsi"/>
          <w:sz w:val="22"/>
          <w:szCs w:val="22"/>
        </w:rPr>
        <w:t>Yerleşkesi’nde</w:t>
      </w:r>
      <w:proofErr w:type="spellEnd"/>
      <w:r w:rsidR="00C65D8D" w:rsidRPr="0098545B">
        <w:rPr>
          <w:rFonts w:asciiTheme="minorHAnsi" w:hAnsiTheme="minorHAnsi" w:cstheme="minorHAnsi"/>
          <w:sz w:val="22"/>
          <w:szCs w:val="22"/>
        </w:rPr>
        <w:t xml:space="preserve"> yer alan hizmet binasında eğitim-öğretim faaliyetlerini sürdürmektedir. </w:t>
      </w:r>
      <w:r w:rsidR="00A23632" w:rsidRPr="00A23632">
        <w:rPr>
          <w:rFonts w:asciiTheme="minorHAnsi" w:hAnsiTheme="minorHAnsi" w:cstheme="minorHAnsi"/>
          <w:sz w:val="22"/>
          <w:szCs w:val="22"/>
        </w:rPr>
        <w:t xml:space="preserve">Eğitim-öğretim faaliyetleri için kullanılan fiziki alan yaklaşık 13.000 m²’dir. Fakülte binasında 2 amfi, 21 derslik, 1 drama sınıfı, 1 doktora ve yüksek lisans sınıfı, 5 laboratuvar, 1 kütüphane/çalışma salonu, 54 akademik personel bürosu, 11 idari personel bürosu, 1 misafir öğretim elemanı odası, 1 toplantı salonu ve 1 baskı odası bulunmaktadır. </w:t>
      </w:r>
    </w:p>
    <w:p w14:paraId="7A6A23AC" w14:textId="732CE6CC" w:rsidR="00B157D1" w:rsidRPr="0098545B" w:rsidRDefault="00A23632" w:rsidP="00A23632">
      <w:pPr>
        <w:spacing w:after="240" w:line="360" w:lineRule="auto"/>
        <w:rPr>
          <w:rFonts w:asciiTheme="minorHAnsi" w:hAnsiTheme="minorHAnsi" w:cstheme="minorHAnsi"/>
          <w:sz w:val="22"/>
          <w:szCs w:val="22"/>
        </w:rPr>
      </w:pPr>
      <w:r w:rsidRPr="00A23632">
        <w:rPr>
          <w:rFonts w:asciiTheme="minorHAnsi" w:hAnsiTheme="minorHAnsi" w:cstheme="minorHAnsi"/>
          <w:sz w:val="22"/>
          <w:szCs w:val="22"/>
        </w:rPr>
        <w:t>Laboratuvar altyapısı, zemin katta yer alan Biyoloji, Kimya, Matematik Fizik ve Bilgisayar laboratuvarları ile birinci katta konumlanan bilgisayar laboratuvarından oluşmakta, bu laboratuvarlar hem lisans hem lisansüstü programlarda uygulamalı dersler ve projeler için kullanılmaktadır. Fakültenin birinci katında derslikler, ikinci katında dekanlık ile akademik ve idari personel büroları, üçüncü katında ise akademik personel büroları ve kantin yer almaktadır</w:t>
      </w:r>
      <w:r>
        <w:rPr>
          <w:rFonts w:asciiTheme="minorHAnsi" w:hAnsiTheme="minorHAnsi" w:cstheme="minorHAnsi"/>
          <w:sz w:val="22"/>
          <w:szCs w:val="22"/>
        </w:rPr>
        <w:t>.</w:t>
      </w:r>
    </w:p>
    <w:p w14:paraId="4183F365" w14:textId="77777777"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Dijital kaynaklar</w:t>
      </w:r>
      <w:r w:rsidRPr="0098545B">
        <w:rPr>
          <w:rFonts w:asciiTheme="minorHAnsi" w:hAnsiTheme="minorHAnsi" w:cstheme="minorHAnsi"/>
          <w:sz w:val="22"/>
          <w:szCs w:val="22"/>
        </w:rPr>
        <w:t> açısından fakülte;</w:t>
      </w:r>
    </w:p>
    <w:p w14:paraId="7E1D4241" w14:textId="77777777" w:rsidR="00C65D8D" w:rsidRPr="0098545B" w:rsidRDefault="00C65D8D" w:rsidP="00E10F75">
      <w:pPr>
        <w:pStyle w:val="ListeParagraf"/>
        <w:numPr>
          <w:ilvl w:val="0"/>
          <w:numId w:val="32"/>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Üniversitenin </w:t>
      </w:r>
      <w:r w:rsidRPr="0098545B">
        <w:rPr>
          <w:rFonts w:asciiTheme="minorHAnsi" w:hAnsiTheme="minorHAnsi" w:cstheme="minorHAnsi"/>
          <w:b/>
          <w:sz w:val="22"/>
          <w:szCs w:val="22"/>
        </w:rPr>
        <w:t>Öğrenci Bilgi Sistemi (OBS)</w:t>
      </w:r>
      <w:r w:rsidRPr="0098545B">
        <w:rPr>
          <w:rFonts w:asciiTheme="minorHAnsi" w:hAnsiTheme="minorHAnsi" w:cstheme="minorHAnsi"/>
          <w:sz w:val="22"/>
          <w:szCs w:val="22"/>
        </w:rPr>
        <w:t> üzerinden ders kayıtları, not girişleri ve öğrenci işlemlerini,</w:t>
      </w:r>
    </w:p>
    <w:p w14:paraId="4383AC47" w14:textId="77777777" w:rsidR="00C65D8D" w:rsidRPr="0098545B" w:rsidRDefault="00C65D8D" w:rsidP="00E10F75">
      <w:pPr>
        <w:pStyle w:val="ListeParagraf"/>
        <w:numPr>
          <w:ilvl w:val="0"/>
          <w:numId w:val="32"/>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Uzaktan Eğitim Öğrenme Yönetim Sistemi</w:t>
      </w:r>
      <w:r w:rsidRPr="0098545B">
        <w:rPr>
          <w:rFonts w:asciiTheme="minorHAnsi" w:hAnsiTheme="minorHAnsi" w:cstheme="minorHAnsi"/>
          <w:sz w:val="22"/>
          <w:szCs w:val="22"/>
        </w:rPr>
        <w:t> üzerinden çevrim içi ders ve materyal paylaşımını,</w:t>
      </w:r>
    </w:p>
    <w:p w14:paraId="2D74F297" w14:textId="77777777" w:rsidR="00C65D8D" w:rsidRPr="0098545B" w:rsidRDefault="00C65D8D" w:rsidP="00E10F75">
      <w:pPr>
        <w:pStyle w:val="ListeParagraf"/>
        <w:numPr>
          <w:ilvl w:val="0"/>
          <w:numId w:val="32"/>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Merkez Kütüphane</w:t>
      </w:r>
      <w:r w:rsidRPr="0098545B">
        <w:rPr>
          <w:rFonts w:asciiTheme="minorHAnsi" w:hAnsiTheme="minorHAnsi" w:cstheme="minorHAnsi"/>
          <w:sz w:val="22"/>
          <w:szCs w:val="22"/>
        </w:rPr>
        <w:t> ve elektronik veri tabanları üzerinden dijital kütüphane hizmetlerini,</w:t>
      </w:r>
    </w:p>
    <w:p w14:paraId="7A8B59AD" w14:textId="03E9EE12" w:rsidR="00C65D8D" w:rsidRPr="0098545B" w:rsidRDefault="00C65D8D" w:rsidP="00E10F75">
      <w:pPr>
        <w:pStyle w:val="ListeParagraf"/>
        <w:numPr>
          <w:ilvl w:val="0"/>
          <w:numId w:val="32"/>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DPU</w:t>
      </w:r>
      <w:r w:rsidR="00E10F75" w:rsidRPr="0098545B">
        <w:rPr>
          <w:rFonts w:asciiTheme="minorHAnsi" w:hAnsiTheme="minorHAnsi" w:cstheme="minorHAnsi"/>
          <w:b/>
          <w:sz w:val="22"/>
          <w:szCs w:val="22"/>
        </w:rPr>
        <w:t xml:space="preserve"> </w:t>
      </w:r>
      <w:r w:rsidRPr="0098545B">
        <w:rPr>
          <w:rFonts w:asciiTheme="minorHAnsi" w:hAnsiTheme="minorHAnsi" w:cstheme="minorHAnsi"/>
          <w:b/>
          <w:sz w:val="22"/>
          <w:szCs w:val="22"/>
        </w:rPr>
        <w:t>Mobil uygulaması</w:t>
      </w:r>
      <w:r w:rsidRPr="0098545B">
        <w:rPr>
          <w:rFonts w:asciiTheme="minorHAnsi" w:hAnsiTheme="minorHAnsi" w:cstheme="minorHAnsi"/>
          <w:sz w:val="22"/>
          <w:szCs w:val="22"/>
        </w:rPr>
        <w:t> üzerinden üniversiteye ilişkin bilgilendirme ve duyuruları,</w:t>
      </w:r>
    </w:p>
    <w:p w14:paraId="3EFD38C8" w14:textId="3BB42B0C" w:rsidR="00C65D8D" w:rsidRPr="00FE5273" w:rsidRDefault="00C65D8D" w:rsidP="00D555EE">
      <w:pPr>
        <w:pStyle w:val="ListeParagraf"/>
        <w:numPr>
          <w:ilvl w:val="0"/>
          <w:numId w:val="32"/>
        </w:numPr>
        <w:spacing w:after="240" w:line="360" w:lineRule="auto"/>
        <w:rPr>
          <w:rFonts w:asciiTheme="minorHAnsi" w:hAnsiTheme="minorHAnsi" w:cstheme="minorHAnsi"/>
          <w:sz w:val="22"/>
          <w:szCs w:val="22"/>
        </w:rPr>
      </w:pPr>
      <w:r w:rsidRPr="00ED25F1">
        <w:rPr>
          <w:rFonts w:asciiTheme="minorHAnsi" w:hAnsiTheme="minorHAnsi" w:cstheme="minorHAnsi"/>
          <w:sz w:val="22"/>
          <w:szCs w:val="22"/>
        </w:rPr>
        <w:t>Fakülte web sayfası üzerinden ise program bilgileri,</w:t>
      </w:r>
      <w:r w:rsidR="002C3A39" w:rsidRPr="00ED25F1">
        <w:rPr>
          <w:rFonts w:asciiTheme="minorHAnsi" w:hAnsiTheme="minorHAnsi" w:cstheme="minorHAnsi"/>
          <w:sz w:val="22"/>
          <w:szCs w:val="22"/>
        </w:rPr>
        <w:t xml:space="preserve"> sınav programları, </w:t>
      </w:r>
      <w:r w:rsidRPr="00ED25F1">
        <w:rPr>
          <w:rFonts w:asciiTheme="minorHAnsi" w:hAnsiTheme="minorHAnsi" w:cstheme="minorHAnsi"/>
          <w:sz w:val="22"/>
          <w:szCs w:val="22"/>
        </w:rPr>
        <w:t xml:space="preserve"> ders içerikleri,</w:t>
      </w:r>
      <w:r w:rsidRPr="0098545B">
        <w:rPr>
          <w:rFonts w:asciiTheme="minorHAnsi" w:hAnsiTheme="minorHAnsi" w:cstheme="minorHAnsi"/>
          <w:sz w:val="22"/>
          <w:szCs w:val="22"/>
        </w:rPr>
        <w:t xml:space="preserve"> duyurular, kalite belgeleri ve formları</w:t>
      </w:r>
      <w:r w:rsidR="00FE5273">
        <w:rPr>
          <w:rFonts w:asciiTheme="minorHAnsi" w:hAnsiTheme="minorHAnsi" w:cstheme="minorHAnsi"/>
          <w:sz w:val="22"/>
          <w:szCs w:val="22"/>
        </w:rPr>
        <w:t xml:space="preserve"> </w:t>
      </w:r>
      <w:r w:rsidRPr="00FE5273">
        <w:rPr>
          <w:rFonts w:asciiTheme="minorHAnsi" w:hAnsiTheme="minorHAnsi" w:cstheme="minorHAnsi"/>
          <w:sz w:val="22"/>
          <w:szCs w:val="22"/>
        </w:rPr>
        <w:t>öğrencilerin ve personelin kullanımına sunmaktadır. </w:t>
      </w:r>
      <w:r w:rsidR="00E10F75" w:rsidRPr="00FE5273">
        <w:rPr>
          <w:rFonts w:asciiTheme="minorHAnsi" w:hAnsiTheme="minorHAnsi" w:cstheme="minorHAnsi"/>
          <w:sz w:val="22"/>
          <w:szCs w:val="22"/>
        </w:rPr>
        <w:t xml:space="preserve"> </w:t>
      </w:r>
    </w:p>
    <w:p w14:paraId="13781525" w14:textId="77777777" w:rsidR="00C65D8D" w:rsidRPr="0098545B" w:rsidRDefault="00C65D8D" w:rsidP="00D555EE">
      <w:p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Mali kaynaklar</w:t>
      </w:r>
      <w:r w:rsidRPr="0098545B">
        <w:rPr>
          <w:rFonts w:asciiTheme="minorHAnsi" w:hAnsiTheme="minorHAnsi" w:cstheme="minorHAnsi"/>
          <w:sz w:val="22"/>
          <w:szCs w:val="22"/>
        </w:rPr>
        <w:t xml:space="preserve"> bakımından Eğitim Fakültesi, bir devlet üniversitesi birimi olarak bütçesini esasen Kütahya Dumlupınar Üniversitesi’nin genel bütçesi üzerinden karşılamakta; 5018 sayılı Kamu Mali Yönetimi ve Kontrol Kanunu çerçevesinde planlanan ödenekler </w:t>
      </w:r>
      <w:proofErr w:type="gramStart"/>
      <w:r w:rsidRPr="0098545B">
        <w:rPr>
          <w:rFonts w:asciiTheme="minorHAnsi" w:hAnsiTheme="minorHAnsi" w:cstheme="minorHAnsi"/>
          <w:sz w:val="22"/>
          <w:szCs w:val="22"/>
        </w:rPr>
        <w:t>dahilinde</w:t>
      </w:r>
      <w:proofErr w:type="gramEnd"/>
      <w:r w:rsidRPr="0098545B">
        <w:rPr>
          <w:rFonts w:asciiTheme="minorHAnsi" w:hAnsiTheme="minorHAnsi" w:cstheme="minorHAnsi"/>
          <w:sz w:val="22"/>
          <w:szCs w:val="22"/>
        </w:rPr>
        <w:t xml:space="preserve"> faaliyet göstermektedir.</w:t>
      </w:r>
    </w:p>
    <w:p w14:paraId="2C84E140" w14:textId="77777777" w:rsidR="00C65D8D" w:rsidRPr="0098545B" w:rsidRDefault="00C65D8D" w:rsidP="00D555EE">
      <w:pPr>
        <w:spacing w:after="240" w:line="360" w:lineRule="auto"/>
        <w:rPr>
          <w:rFonts w:asciiTheme="minorHAnsi" w:hAnsiTheme="minorHAnsi" w:cstheme="minorHAnsi"/>
          <w:sz w:val="22"/>
          <w:szCs w:val="22"/>
        </w:rPr>
      </w:pPr>
    </w:p>
    <w:p w14:paraId="0C73A9F8" w14:textId="2DF6BD43" w:rsidR="00AC1067" w:rsidRPr="0098545B" w:rsidRDefault="00AC1067"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br w:type="page"/>
      </w:r>
    </w:p>
    <w:p w14:paraId="23DF75BC" w14:textId="164E5C68" w:rsidR="00E10F75" w:rsidRPr="005D0F93" w:rsidRDefault="00E10F75" w:rsidP="005D0F93">
      <w:pPr>
        <w:pStyle w:val="GvdeMetni"/>
        <w:shd w:val="clear" w:color="auto" w:fill="E7E6E6" w:themeFill="background2"/>
        <w:spacing w:after="240" w:line="360" w:lineRule="auto"/>
        <w:jc w:val="center"/>
        <w:rPr>
          <w:rFonts w:ascii="Apple Chancery" w:hAnsi="Apple Chancery" w:cs="Apple Chancery"/>
          <w:b/>
          <w:bCs/>
          <w:sz w:val="40"/>
          <w:szCs w:val="40"/>
        </w:rPr>
      </w:pPr>
      <w:r w:rsidRPr="005D0F93">
        <w:rPr>
          <w:rFonts w:ascii="Apple Chancery" w:hAnsi="Apple Chancery" w:cs="Apple Chancery" w:hint="cs"/>
          <w:b/>
          <w:bCs/>
          <w:sz w:val="72"/>
          <w:szCs w:val="72"/>
        </w:rPr>
        <w:lastRenderedPageBreak/>
        <w:t>3.</w:t>
      </w:r>
      <w:r w:rsidRPr="005D0F93">
        <w:rPr>
          <w:rFonts w:ascii="Apple Chancery" w:hAnsi="Apple Chancery" w:cs="Apple Chancery" w:hint="cs"/>
          <w:b/>
          <w:bCs/>
          <w:sz w:val="40"/>
          <w:szCs w:val="40"/>
        </w:rPr>
        <w:t xml:space="preserve"> </w:t>
      </w:r>
      <w:r w:rsidR="005D0F93" w:rsidRPr="005D0F93">
        <w:rPr>
          <w:rFonts w:ascii="Apple Chancery" w:hAnsi="Apple Chancery" w:cs="Apple Chancery"/>
          <w:b/>
          <w:bCs/>
          <w:sz w:val="52"/>
          <w:szCs w:val="52"/>
        </w:rPr>
        <w:t>K</w:t>
      </w:r>
      <w:r w:rsidR="005D0F93">
        <w:rPr>
          <w:rFonts w:ascii="Apple Chancery" w:hAnsi="Apple Chancery" w:cs="Apple Chancery"/>
          <w:b/>
          <w:bCs/>
          <w:sz w:val="40"/>
          <w:szCs w:val="40"/>
        </w:rPr>
        <w:t xml:space="preserve">URUMSAL </w:t>
      </w:r>
      <w:r w:rsidR="005D0F93" w:rsidRPr="005D0F93">
        <w:rPr>
          <w:rFonts w:ascii="Apple Chancery" w:hAnsi="Apple Chancery" w:cs="Apple Chancery"/>
          <w:b/>
          <w:bCs/>
          <w:sz w:val="56"/>
          <w:szCs w:val="56"/>
        </w:rPr>
        <w:t>Ç</w:t>
      </w:r>
      <w:r w:rsidR="005D0F93">
        <w:rPr>
          <w:rFonts w:ascii="Apple Chancery" w:hAnsi="Apple Chancery" w:cs="Apple Chancery"/>
          <w:b/>
          <w:bCs/>
          <w:sz w:val="40"/>
          <w:szCs w:val="40"/>
        </w:rPr>
        <w:t>ERÇEVE</w:t>
      </w:r>
    </w:p>
    <w:p w14:paraId="4719A219" w14:textId="77777777" w:rsidR="005D0F93" w:rsidRDefault="005D0F93" w:rsidP="00E10F75">
      <w:pPr>
        <w:pStyle w:val="GvdeMetni"/>
        <w:spacing w:after="240" w:line="360" w:lineRule="auto"/>
        <w:rPr>
          <w:rFonts w:asciiTheme="minorHAnsi" w:hAnsiTheme="minorHAnsi" w:cstheme="minorHAnsi"/>
          <w:b/>
          <w:bCs/>
        </w:rPr>
      </w:pPr>
    </w:p>
    <w:p w14:paraId="3B5D4F2F" w14:textId="0F2CDCA7" w:rsidR="00E10F75" w:rsidRPr="005D0F93" w:rsidRDefault="00E10F75" w:rsidP="00E10F75">
      <w:pPr>
        <w:pStyle w:val="GvdeMetni"/>
        <w:spacing w:after="240" w:line="360" w:lineRule="auto"/>
        <w:rPr>
          <w:rFonts w:asciiTheme="minorHAnsi" w:hAnsiTheme="minorHAnsi" w:cstheme="minorHAnsi"/>
          <w:b/>
          <w:bCs/>
          <w:sz w:val="24"/>
          <w:szCs w:val="24"/>
        </w:rPr>
      </w:pPr>
      <w:r w:rsidRPr="005D0F93">
        <w:rPr>
          <w:rFonts w:asciiTheme="minorHAnsi" w:hAnsiTheme="minorHAnsi" w:cstheme="minorHAnsi"/>
          <w:b/>
          <w:bCs/>
          <w:sz w:val="24"/>
          <w:szCs w:val="24"/>
        </w:rPr>
        <w:t>3.1. Fakülte Misyonu</w:t>
      </w:r>
    </w:p>
    <w:p w14:paraId="6FFCF51F" w14:textId="4F435FA0" w:rsidR="00E10F75" w:rsidRPr="0098545B" w:rsidRDefault="00667943" w:rsidP="00E10F75">
      <w:pPr>
        <w:pStyle w:val="GvdeMetni"/>
        <w:spacing w:before="120" w:after="240" w:line="360" w:lineRule="auto"/>
        <w:jc w:val="both"/>
        <w:rPr>
          <w:rFonts w:asciiTheme="minorHAnsi" w:hAnsiTheme="minorHAnsi" w:cstheme="minorHAnsi"/>
        </w:rPr>
      </w:pPr>
      <w:r>
        <w:rPr>
          <w:rFonts w:asciiTheme="minorHAnsi" w:hAnsiTheme="minorHAnsi" w:cstheme="minorHAnsi"/>
        </w:rPr>
        <w:t>Fakültemizin</w:t>
      </w:r>
      <w:r w:rsidR="00E10F75" w:rsidRPr="0098545B">
        <w:rPr>
          <w:rFonts w:asciiTheme="minorHAnsi" w:hAnsiTheme="minorHAnsi" w:cstheme="minorHAnsi"/>
        </w:rPr>
        <w:t xml:space="preserve"> </w:t>
      </w:r>
      <w:proofErr w:type="gramStart"/>
      <w:r w:rsidR="00E10F75" w:rsidRPr="0098545B">
        <w:rPr>
          <w:rFonts w:asciiTheme="minorHAnsi" w:hAnsiTheme="minorHAnsi" w:cstheme="minorHAnsi"/>
        </w:rPr>
        <w:t>misyonu</w:t>
      </w:r>
      <w:proofErr w:type="gramEnd"/>
      <w:r w:rsidR="00E10F75" w:rsidRPr="0098545B">
        <w:rPr>
          <w:rFonts w:asciiTheme="minorHAnsi" w:hAnsiTheme="minorHAnsi" w:cstheme="minorHAnsi"/>
        </w:rPr>
        <w:t xml:space="preserve"> Türkiye Cumhuriyeti'nin temel değerlerine ve Atatürk ilkelerine bağlı, Millî Eğitim Bakanlığı ve Yüksek Öğretim Kurulunun belirlemiş olduğu öğretmen yeterliliklerine sahip, ülkemizin ihtiyaçlarını öncelik sayarak çağdaş eğitim paradigmaları ışığında eğitim ve öğretime yön veren, 21. </w:t>
      </w:r>
      <w:r w:rsidR="0090186C" w:rsidRPr="0098545B">
        <w:rPr>
          <w:rFonts w:asciiTheme="minorHAnsi" w:hAnsiTheme="minorHAnsi" w:cstheme="minorHAnsi"/>
        </w:rPr>
        <w:t>y</w:t>
      </w:r>
      <w:r w:rsidR="00E10F75" w:rsidRPr="0098545B">
        <w:rPr>
          <w:rFonts w:asciiTheme="minorHAnsi" w:hAnsiTheme="minorHAnsi" w:cstheme="minorHAnsi"/>
        </w:rPr>
        <w:t>üzyıl becerileri ile donatılmış, yaşam boyu öğrenme yetkinliklerini edinmiş; ulusal ve küresel sorunların farkında olan ve akılcı çözüm üretebilen; teknolojik, sanatsal ve kültürel farkındalığı yüksek, toplumsal kalkınmaya katkıda bulunacak çok yönlü ve nitelikli rol model öğretmenler yetiştirmektir.</w:t>
      </w:r>
    </w:p>
    <w:p w14:paraId="68942DF4" w14:textId="77777777" w:rsidR="005D0F93" w:rsidRDefault="005D0F93" w:rsidP="00E10F75">
      <w:pPr>
        <w:pStyle w:val="GvdeMetni"/>
        <w:spacing w:before="120" w:after="240" w:line="360" w:lineRule="auto"/>
        <w:jc w:val="both"/>
        <w:rPr>
          <w:rFonts w:asciiTheme="minorHAnsi" w:hAnsiTheme="minorHAnsi" w:cstheme="minorHAnsi"/>
          <w:b/>
          <w:bCs/>
        </w:rPr>
      </w:pPr>
    </w:p>
    <w:p w14:paraId="05B39C0A" w14:textId="20AB5979" w:rsidR="00E10F75" w:rsidRPr="005D0F93" w:rsidRDefault="00E10F75" w:rsidP="00E10F75">
      <w:pPr>
        <w:pStyle w:val="GvdeMetni"/>
        <w:spacing w:before="120" w:after="240" w:line="360" w:lineRule="auto"/>
        <w:jc w:val="both"/>
        <w:rPr>
          <w:rFonts w:asciiTheme="minorHAnsi" w:hAnsiTheme="minorHAnsi" w:cstheme="minorHAnsi"/>
          <w:sz w:val="24"/>
          <w:szCs w:val="24"/>
        </w:rPr>
      </w:pPr>
      <w:r w:rsidRPr="005D0F93">
        <w:rPr>
          <w:rFonts w:asciiTheme="minorHAnsi" w:hAnsiTheme="minorHAnsi" w:cstheme="minorHAnsi"/>
          <w:b/>
          <w:bCs/>
          <w:sz w:val="24"/>
          <w:szCs w:val="24"/>
        </w:rPr>
        <w:t>3.2. Fakülte Vizyonu</w:t>
      </w:r>
    </w:p>
    <w:p w14:paraId="507F823D" w14:textId="2E188A66" w:rsidR="00E10F75" w:rsidRPr="0098545B" w:rsidRDefault="00667943" w:rsidP="00E10F75">
      <w:pPr>
        <w:pStyle w:val="GvdeMetni"/>
        <w:spacing w:before="120" w:after="240" w:line="360" w:lineRule="auto"/>
        <w:jc w:val="both"/>
        <w:rPr>
          <w:rFonts w:asciiTheme="minorHAnsi" w:hAnsiTheme="minorHAnsi" w:cstheme="minorHAnsi"/>
        </w:rPr>
      </w:pPr>
      <w:r>
        <w:rPr>
          <w:rFonts w:asciiTheme="minorHAnsi" w:hAnsiTheme="minorHAnsi" w:cstheme="minorHAnsi"/>
        </w:rPr>
        <w:t>Fakültemizin</w:t>
      </w:r>
      <w:r w:rsidR="00E10F75" w:rsidRPr="0098545B">
        <w:rPr>
          <w:rFonts w:asciiTheme="minorHAnsi" w:hAnsiTheme="minorHAnsi" w:cstheme="minorHAnsi"/>
        </w:rPr>
        <w:t xml:space="preserve"> </w:t>
      </w:r>
      <w:proofErr w:type="gramStart"/>
      <w:r w:rsidR="00E10F75" w:rsidRPr="0098545B">
        <w:rPr>
          <w:rFonts w:asciiTheme="minorHAnsi" w:hAnsiTheme="minorHAnsi" w:cstheme="minorHAnsi"/>
        </w:rPr>
        <w:t>vizyonu</w:t>
      </w:r>
      <w:proofErr w:type="gramEnd"/>
      <w:r w:rsidR="00E10F75" w:rsidRPr="0098545B">
        <w:rPr>
          <w:rFonts w:asciiTheme="minorHAnsi" w:hAnsiTheme="minorHAnsi" w:cstheme="minorHAnsi"/>
        </w:rPr>
        <w:t xml:space="preserve">, Türk </w:t>
      </w:r>
      <w:r w:rsidR="0090186C" w:rsidRPr="0098545B">
        <w:rPr>
          <w:rFonts w:asciiTheme="minorHAnsi" w:hAnsiTheme="minorHAnsi" w:cstheme="minorHAnsi"/>
        </w:rPr>
        <w:t xml:space="preserve">Eğitim Sisteminin </w:t>
      </w:r>
      <w:r w:rsidR="00E10F75" w:rsidRPr="0098545B">
        <w:rPr>
          <w:rFonts w:asciiTheme="minorHAnsi" w:hAnsiTheme="minorHAnsi" w:cstheme="minorHAnsi"/>
        </w:rPr>
        <w:t>gelişimine katkı sunmak; katılımcı, kapsayıcı, şeffaf, destekleyici, paylaşımcı, araştırmacı ve adaletli bir kurum kültürü çerçevesinde ulusal ve uluslararası standartlarda eğitim, öğretim ve araştırma faaliyetlerinde öncü olmak ve nitelikli öğretmenler yetiştirmektir.</w:t>
      </w:r>
    </w:p>
    <w:p w14:paraId="7A19F054" w14:textId="77777777" w:rsidR="005D0F93" w:rsidRDefault="005D0F93" w:rsidP="00E10F75">
      <w:pPr>
        <w:pStyle w:val="GvdeMetni"/>
        <w:spacing w:before="120" w:after="240" w:line="360" w:lineRule="auto"/>
        <w:jc w:val="both"/>
        <w:rPr>
          <w:rFonts w:asciiTheme="minorHAnsi" w:hAnsiTheme="minorHAnsi" w:cstheme="minorHAnsi"/>
          <w:b/>
          <w:bCs/>
        </w:rPr>
      </w:pPr>
    </w:p>
    <w:p w14:paraId="5675D691" w14:textId="2AA43F37" w:rsidR="00E10F75" w:rsidRPr="005D0F93" w:rsidRDefault="00E10F75" w:rsidP="00E10F75">
      <w:pPr>
        <w:pStyle w:val="GvdeMetni"/>
        <w:spacing w:before="120" w:after="240" w:line="360" w:lineRule="auto"/>
        <w:jc w:val="both"/>
        <w:rPr>
          <w:rFonts w:asciiTheme="minorHAnsi" w:hAnsiTheme="minorHAnsi" w:cstheme="minorHAnsi"/>
          <w:sz w:val="24"/>
          <w:szCs w:val="24"/>
        </w:rPr>
      </w:pPr>
      <w:r w:rsidRPr="005D0F93">
        <w:rPr>
          <w:rFonts w:asciiTheme="minorHAnsi" w:hAnsiTheme="minorHAnsi" w:cstheme="minorHAnsi"/>
          <w:b/>
          <w:bCs/>
          <w:sz w:val="24"/>
          <w:szCs w:val="24"/>
        </w:rPr>
        <w:t>3.3. Temel Değerler</w:t>
      </w:r>
    </w:p>
    <w:p w14:paraId="69368B68" w14:textId="7E8226D8" w:rsidR="00E10F75" w:rsidRPr="0098545B" w:rsidRDefault="00E10F75" w:rsidP="00E10F75">
      <w:pPr>
        <w:pStyle w:val="GvdeMetni"/>
        <w:spacing w:before="120" w:after="240" w:line="360" w:lineRule="auto"/>
        <w:jc w:val="both"/>
        <w:rPr>
          <w:rFonts w:asciiTheme="minorHAnsi" w:hAnsiTheme="minorHAnsi" w:cstheme="minorHAnsi"/>
        </w:rPr>
      </w:pPr>
      <w:r w:rsidRPr="0098545B">
        <w:rPr>
          <w:rFonts w:asciiTheme="minorHAnsi" w:hAnsiTheme="minorHAnsi" w:cstheme="minorHAnsi"/>
        </w:rPr>
        <w:t>Fakültemiz</w:t>
      </w:r>
      <w:r w:rsidR="00667943">
        <w:rPr>
          <w:rFonts w:asciiTheme="minorHAnsi" w:hAnsiTheme="minorHAnsi" w:cstheme="minorHAnsi"/>
        </w:rPr>
        <w:t>,</w:t>
      </w:r>
      <w:r w:rsidRPr="0098545B">
        <w:rPr>
          <w:rFonts w:asciiTheme="minorHAnsi" w:hAnsiTheme="minorHAnsi" w:cstheme="minorHAnsi"/>
        </w:rPr>
        <w:t xml:space="preserve"> </w:t>
      </w:r>
      <w:proofErr w:type="gramStart"/>
      <w:r w:rsidRPr="0098545B">
        <w:rPr>
          <w:rFonts w:asciiTheme="minorHAnsi" w:hAnsiTheme="minorHAnsi" w:cstheme="minorHAnsi"/>
        </w:rPr>
        <w:t>misyonu</w:t>
      </w:r>
      <w:proofErr w:type="gramEnd"/>
      <w:r w:rsidRPr="0098545B">
        <w:rPr>
          <w:rFonts w:asciiTheme="minorHAnsi" w:hAnsiTheme="minorHAnsi" w:cstheme="minorHAnsi"/>
        </w:rPr>
        <w:t xml:space="preserve"> ve vizyonu doğrultusunda aşağıdaki temel değerleri ve ilkeleri geliştirmeyi amaç edinmiştir:</w:t>
      </w:r>
    </w:p>
    <w:p w14:paraId="6C8EF4D6" w14:textId="77777777" w:rsidR="00E10F75" w:rsidRPr="0098545B" w:rsidRDefault="00E10F75" w:rsidP="00E10F75">
      <w:pPr>
        <w:pStyle w:val="GvdeMetni"/>
        <w:numPr>
          <w:ilvl w:val="0"/>
          <w:numId w:val="33"/>
        </w:numPr>
        <w:spacing w:before="120" w:after="240" w:line="360" w:lineRule="auto"/>
        <w:jc w:val="both"/>
        <w:rPr>
          <w:rFonts w:asciiTheme="minorHAnsi" w:hAnsiTheme="minorHAnsi" w:cstheme="minorHAnsi"/>
        </w:rPr>
      </w:pPr>
      <w:r w:rsidRPr="0098545B">
        <w:rPr>
          <w:rFonts w:asciiTheme="minorHAnsi" w:hAnsiTheme="minorHAnsi" w:cstheme="minorHAnsi"/>
        </w:rPr>
        <w:t>Atatürk ilkelerini ve Cumhuriyetimizin temel değerlerini esas almak,</w:t>
      </w:r>
    </w:p>
    <w:p w14:paraId="4353B0B3" w14:textId="77777777" w:rsidR="00E10F75" w:rsidRPr="0098545B" w:rsidRDefault="00E10F75" w:rsidP="00E10F75">
      <w:pPr>
        <w:pStyle w:val="GvdeMetni"/>
        <w:numPr>
          <w:ilvl w:val="0"/>
          <w:numId w:val="33"/>
        </w:numPr>
        <w:spacing w:before="120" w:after="240" w:line="360" w:lineRule="auto"/>
        <w:jc w:val="both"/>
        <w:rPr>
          <w:rFonts w:asciiTheme="minorHAnsi" w:hAnsiTheme="minorHAnsi" w:cstheme="minorHAnsi"/>
        </w:rPr>
      </w:pPr>
      <w:r w:rsidRPr="0098545B">
        <w:rPr>
          <w:rFonts w:asciiTheme="minorHAnsi" w:hAnsiTheme="minorHAnsi" w:cstheme="minorHAnsi"/>
        </w:rPr>
        <w:t>Yaşam boyu öğrenme ve 21. yüzyıl becerilerini edinmiş öğretmenler yetiştirmek,</w:t>
      </w:r>
    </w:p>
    <w:p w14:paraId="7CAE9FB6" w14:textId="77777777" w:rsidR="00E10F75" w:rsidRPr="0098545B" w:rsidRDefault="00E10F75" w:rsidP="00E10F75">
      <w:pPr>
        <w:pStyle w:val="GvdeMetni"/>
        <w:numPr>
          <w:ilvl w:val="0"/>
          <w:numId w:val="33"/>
        </w:numPr>
        <w:spacing w:before="120" w:after="240" w:line="360" w:lineRule="auto"/>
        <w:jc w:val="both"/>
        <w:rPr>
          <w:rFonts w:asciiTheme="minorHAnsi" w:hAnsiTheme="minorHAnsi" w:cstheme="minorHAnsi"/>
        </w:rPr>
      </w:pPr>
      <w:r w:rsidRPr="0098545B">
        <w:rPr>
          <w:rFonts w:asciiTheme="minorHAnsi" w:hAnsiTheme="minorHAnsi" w:cstheme="minorHAnsi"/>
        </w:rPr>
        <w:t>Ulusal ve uluslararası standartlarda öğretmenlik mesleki yeterliklerini kazanmış, alanında yetkin öğretmen ve akademisyenler yetiştirmek,</w:t>
      </w:r>
    </w:p>
    <w:p w14:paraId="5231FD68" w14:textId="77777777" w:rsidR="00E10F75" w:rsidRPr="0098545B" w:rsidRDefault="00E10F75" w:rsidP="00E10F75">
      <w:pPr>
        <w:pStyle w:val="GvdeMetni"/>
        <w:numPr>
          <w:ilvl w:val="0"/>
          <w:numId w:val="33"/>
        </w:numPr>
        <w:spacing w:before="120" w:after="240" w:line="360" w:lineRule="auto"/>
        <w:jc w:val="both"/>
        <w:rPr>
          <w:rFonts w:asciiTheme="minorHAnsi" w:hAnsiTheme="minorHAnsi" w:cstheme="minorHAnsi"/>
        </w:rPr>
      </w:pPr>
      <w:r w:rsidRPr="0098545B">
        <w:rPr>
          <w:rFonts w:asciiTheme="minorHAnsi" w:hAnsiTheme="minorHAnsi" w:cstheme="minorHAnsi"/>
        </w:rPr>
        <w:t>Liyakati ve akademik tutarlılığı esas almak,</w:t>
      </w:r>
    </w:p>
    <w:p w14:paraId="62D35506" w14:textId="77777777" w:rsidR="00E10F75" w:rsidRPr="0098545B" w:rsidRDefault="00E10F75" w:rsidP="00E10F75">
      <w:pPr>
        <w:pStyle w:val="GvdeMetni"/>
        <w:numPr>
          <w:ilvl w:val="0"/>
          <w:numId w:val="33"/>
        </w:numPr>
        <w:spacing w:before="120" w:after="240" w:line="360" w:lineRule="auto"/>
        <w:jc w:val="both"/>
        <w:rPr>
          <w:rFonts w:asciiTheme="minorHAnsi" w:hAnsiTheme="minorHAnsi" w:cstheme="minorHAnsi"/>
        </w:rPr>
      </w:pPr>
      <w:r w:rsidRPr="0098545B">
        <w:rPr>
          <w:rFonts w:asciiTheme="minorHAnsi" w:hAnsiTheme="minorHAnsi" w:cstheme="minorHAnsi"/>
        </w:rPr>
        <w:lastRenderedPageBreak/>
        <w:t>Şeffaf, demokratik, katılımcı bir kurum kültürü inşa etmek,</w:t>
      </w:r>
    </w:p>
    <w:p w14:paraId="6071A3A4" w14:textId="77777777" w:rsidR="00E10F75" w:rsidRPr="0098545B" w:rsidRDefault="00E10F75" w:rsidP="00E10F75">
      <w:pPr>
        <w:pStyle w:val="GvdeMetni"/>
        <w:numPr>
          <w:ilvl w:val="0"/>
          <w:numId w:val="33"/>
        </w:numPr>
        <w:spacing w:before="120" w:after="240" w:line="360" w:lineRule="auto"/>
        <w:jc w:val="both"/>
        <w:rPr>
          <w:rFonts w:asciiTheme="minorHAnsi" w:hAnsiTheme="minorHAnsi" w:cstheme="minorHAnsi"/>
        </w:rPr>
      </w:pPr>
      <w:r w:rsidRPr="0098545B">
        <w:rPr>
          <w:rFonts w:asciiTheme="minorHAnsi" w:hAnsiTheme="minorHAnsi" w:cstheme="minorHAnsi"/>
        </w:rPr>
        <w:t>Tüm paydaşlar arasında etik değerlere bağlılığı esas alan sosyal sermayeye dayalı bir ekosistem geliştirmek,</w:t>
      </w:r>
    </w:p>
    <w:p w14:paraId="342EAAA5" w14:textId="77777777" w:rsidR="00E10F75" w:rsidRPr="0098545B" w:rsidRDefault="00E10F75" w:rsidP="00E10F75">
      <w:pPr>
        <w:pStyle w:val="GvdeMetni"/>
        <w:numPr>
          <w:ilvl w:val="0"/>
          <w:numId w:val="33"/>
        </w:numPr>
        <w:spacing w:before="120" w:after="240" w:line="360" w:lineRule="auto"/>
        <w:jc w:val="both"/>
        <w:rPr>
          <w:rFonts w:asciiTheme="minorHAnsi" w:hAnsiTheme="minorHAnsi" w:cstheme="minorHAnsi"/>
        </w:rPr>
      </w:pPr>
      <w:r w:rsidRPr="0098545B">
        <w:rPr>
          <w:rFonts w:asciiTheme="minorHAnsi" w:hAnsiTheme="minorHAnsi" w:cstheme="minorHAnsi"/>
        </w:rPr>
        <w:t>Bilimin evrenselliğini esas alarak eleştirel ve özgün düşünceyi geliştirmek.</w:t>
      </w:r>
    </w:p>
    <w:p w14:paraId="50939D37" w14:textId="77777777" w:rsidR="005D0F93" w:rsidRDefault="005D0F93" w:rsidP="00E10F75">
      <w:pPr>
        <w:pStyle w:val="GvdeMetni"/>
        <w:spacing w:before="120" w:after="240" w:line="360" w:lineRule="auto"/>
        <w:jc w:val="both"/>
        <w:rPr>
          <w:rFonts w:asciiTheme="minorHAnsi" w:hAnsiTheme="minorHAnsi" w:cstheme="minorHAnsi"/>
          <w:b/>
          <w:bCs/>
        </w:rPr>
      </w:pPr>
    </w:p>
    <w:p w14:paraId="29C1DC8B" w14:textId="5025AE11" w:rsidR="00E10F75" w:rsidRPr="005D0F93" w:rsidRDefault="00E10F75" w:rsidP="00E10F75">
      <w:pPr>
        <w:pStyle w:val="GvdeMetni"/>
        <w:spacing w:before="120" w:after="240" w:line="360" w:lineRule="auto"/>
        <w:jc w:val="both"/>
        <w:rPr>
          <w:rFonts w:asciiTheme="minorHAnsi" w:hAnsiTheme="minorHAnsi" w:cstheme="minorHAnsi"/>
          <w:sz w:val="24"/>
          <w:szCs w:val="24"/>
        </w:rPr>
      </w:pPr>
      <w:r w:rsidRPr="005D0F93">
        <w:rPr>
          <w:rFonts w:asciiTheme="minorHAnsi" w:hAnsiTheme="minorHAnsi" w:cstheme="minorHAnsi"/>
          <w:b/>
          <w:bCs/>
          <w:sz w:val="24"/>
          <w:szCs w:val="24"/>
        </w:rPr>
        <w:t>3.4. Kalite Politikaları</w:t>
      </w:r>
    </w:p>
    <w:p w14:paraId="6D0F6989" w14:textId="77777777" w:rsidR="00E10F75" w:rsidRPr="0098545B" w:rsidRDefault="00E10F75" w:rsidP="00E10F75">
      <w:pPr>
        <w:pStyle w:val="GvdeMetni"/>
        <w:spacing w:before="120" w:after="240" w:line="360" w:lineRule="auto"/>
        <w:jc w:val="both"/>
        <w:rPr>
          <w:rFonts w:asciiTheme="minorHAnsi" w:hAnsiTheme="minorHAnsi" w:cstheme="minorHAnsi"/>
          <w:b/>
          <w:bCs/>
        </w:rPr>
      </w:pPr>
      <w:r w:rsidRPr="0098545B">
        <w:rPr>
          <w:rFonts w:asciiTheme="minorHAnsi" w:hAnsiTheme="minorHAnsi" w:cstheme="minorHAnsi"/>
          <w:b/>
          <w:bCs/>
        </w:rPr>
        <w:t>3.4.1. Liderlik, Yönetişim ve Kalite Politikamız</w:t>
      </w:r>
    </w:p>
    <w:p w14:paraId="293CA7D0" w14:textId="671ADD34" w:rsidR="00E10F75" w:rsidRPr="0098545B" w:rsidRDefault="00E10F75" w:rsidP="00E10F75">
      <w:pPr>
        <w:pStyle w:val="GvdeMetni"/>
        <w:spacing w:before="120" w:after="240" w:line="360" w:lineRule="auto"/>
        <w:jc w:val="both"/>
        <w:rPr>
          <w:rFonts w:asciiTheme="minorHAnsi" w:hAnsiTheme="minorHAnsi" w:cstheme="minorHAnsi"/>
        </w:rPr>
      </w:pPr>
      <w:r w:rsidRPr="0098545B">
        <w:rPr>
          <w:rFonts w:asciiTheme="minorHAnsi" w:hAnsiTheme="minorHAnsi" w:cstheme="minorHAnsi"/>
        </w:rPr>
        <w:t xml:space="preserve">Kütahya Dumlupınar Üniversitesi Eğitim Fakültesi, liderlik ve yönetişimi katılımcılık, şeffaflık, hesap verebilirlik ve etik sorumluluk temelinde yapılandıran bir kurumsal yaklaşımı benimsemektedir. Fakültemiz, öğretmen yetiştirme görevini merkeze alarak akademik ve idari süreçlerini liyakat ve adalet ilkeleriyle yürütmekte; kararlarını fakülte kurullarının düzenli işleyişi, paydaş katkısı ve sahadaki eğitim gereksinimlerini dikkate alarak almaktadır. Eğitim-öğretim, araştırma, toplumsal katkı ve kurumsal gelişim alanlarında veri, geri bildirim ve değerlendirme sonuçları karar mekanizmalarına taşınarak iyileştirme adımlarına dönüştürülmektedir. </w:t>
      </w:r>
      <w:r w:rsidR="0090186C" w:rsidRPr="0098545B">
        <w:rPr>
          <w:rFonts w:asciiTheme="minorHAnsi" w:hAnsiTheme="minorHAnsi" w:cstheme="minorHAnsi"/>
        </w:rPr>
        <w:t>Milli Eğitim Bakanlığına bağlı o</w:t>
      </w:r>
      <w:r w:rsidRPr="0098545B">
        <w:rPr>
          <w:rFonts w:asciiTheme="minorHAnsi" w:hAnsiTheme="minorHAnsi" w:cstheme="minorHAnsi"/>
        </w:rPr>
        <w:t>kulla</w:t>
      </w:r>
      <w:r w:rsidR="0090186C" w:rsidRPr="0098545B">
        <w:rPr>
          <w:rFonts w:asciiTheme="minorHAnsi" w:hAnsiTheme="minorHAnsi" w:cstheme="minorHAnsi"/>
        </w:rPr>
        <w:t>r</w:t>
      </w:r>
      <w:r w:rsidRPr="0098545B">
        <w:rPr>
          <w:rFonts w:asciiTheme="minorHAnsi" w:hAnsiTheme="minorHAnsi" w:cstheme="minorHAnsi"/>
        </w:rPr>
        <w:t>, öğretmenler ve yerel paydaşlarla sürdürülen sahaya dayalı iş birlikleri, fakültemizin niteliğini geliştiren temel öğrenme ve yenilenme kaynağı olarak görülmektedir. Fakültemiz tüm eğitsel uygulamaları pedagojik değer, insan odaklılık ve akademik etik ilkeleri gözeterek değerlendirmekte; erişilebilir, kapsayıcı ve çevreye duyarlı bir fakülte yaşamını güçlendirmeyi kurumsal öncelik olarak sürdürmektedir. Bu anlayışla fakültemiz, tüm paydaşlarıyla birlikte kalite kültürünü geliştirmeyi ve sürdürülebilir kılmayı taahhüt eder.</w:t>
      </w:r>
    </w:p>
    <w:p w14:paraId="28170C08" w14:textId="77777777" w:rsidR="00E10F75" w:rsidRPr="0098545B" w:rsidRDefault="00E10F75" w:rsidP="00E10F75">
      <w:pPr>
        <w:pStyle w:val="GvdeMetni"/>
        <w:spacing w:before="120" w:after="240" w:line="360" w:lineRule="auto"/>
        <w:jc w:val="both"/>
        <w:rPr>
          <w:rFonts w:asciiTheme="minorHAnsi" w:hAnsiTheme="minorHAnsi" w:cstheme="minorHAnsi"/>
          <w:b/>
          <w:bCs/>
        </w:rPr>
      </w:pPr>
      <w:r w:rsidRPr="0098545B">
        <w:rPr>
          <w:rFonts w:asciiTheme="minorHAnsi" w:hAnsiTheme="minorHAnsi" w:cstheme="minorHAnsi"/>
          <w:b/>
          <w:bCs/>
        </w:rPr>
        <w:t>3.4.2. Eğitim–Öğretim Kalite Politikası</w:t>
      </w:r>
    </w:p>
    <w:p w14:paraId="4D7BC943" w14:textId="77777777" w:rsidR="00E10F75" w:rsidRPr="0098545B" w:rsidRDefault="00E10F75" w:rsidP="00E10F75">
      <w:pPr>
        <w:pStyle w:val="GvdeMetni"/>
        <w:spacing w:before="120" w:after="240" w:line="360" w:lineRule="auto"/>
        <w:jc w:val="both"/>
        <w:rPr>
          <w:rFonts w:asciiTheme="minorHAnsi" w:hAnsiTheme="minorHAnsi" w:cstheme="minorHAnsi"/>
        </w:rPr>
      </w:pPr>
      <w:r w:rsidRPr="0098545B">
        <w:rPr>
          <w:rFonts w:asciiTheme="minorHAnsi" w:hAnsiTheme="minorHAnsi" w:cstheme="minorHAnsi"/>
        </w:rPr>
        <w:t>Kütahya Dumlupınar Üniversitesi Eğitim Fakültesi, öğretmen yetiştirme sorumluluğunu “</w:t>
      </w:r>
      <w:r w:rsidRPr="0098545B">
        <w:rPr>
          <w:rFonts w:asciiTheme="minorHAnsi" w:hAnsiTheme="minorHAnsi" w:cstheme="minorHAnsi"/>
          <w:b/>
          <w:bCs/>
          <w:i/>
          <w:iCs/>
        </w:rPr>
        <w:t>değer katan”</w:t>
      </w:r>
      <w:r w:rsidRPr="0098545B">
        <w:rPr>
          <w:rFonts w:asciiTheme="minorHAnsi" w:hAnsiTheme="minorHAnsi" w:cstheme="minorHAnsi"/>
        </w:rPr>
        <w:t xml:space="preserve"> bir eğitim anlayışıyla ele almaktadır. Öğretmen adaylarını alan bilgisi güçlü, eleştirel düşünebilen, girişimci, etik duyarlılığı gelişmiş ve mesleki becerilerle donanmış bireyler olarak yetiştirmeyi temel hedef olarak görmektedir. Eğitim-öğretim süreçleri, öğrencilerden düzenli olarak alınan geri bildirimler doğrultusunda izlenmekte; elde edilen veriler program ve ders uygulamalarının geliştirilmesine doğrudan yansıtılmaktadır. Ulusal eğitim ihtiyaçları ve Millî Eğitim Bakanlığı öğretim programları, öğretmen yetiştirme sürecinin temel referansı olarak kabul edilmekte; programların güncelliği bu çerçevede sürdürülmektedir. Öğretmenlik uygulamasında, uygulama okulları ve ilgili paydaşlarla yürütülen iş birlikleriyle mesleki deneyimin güçlendirilmesi önemsenmektedir. Tüm eğitsel uygulamalar kapsayıcılık, erişilebilirlik ve fırsat eşitliği ilkeleriyle yürütülmekte; farklı gereksinimleri </w:t>
      </w:r>
      <w:r w:rsidRPr="0098545B">
        <w:rPr>
          <w:rFonts w:asciiTheme="minorHAnsi" w:hAnsiTheme="minorHAnsi" w:cstheme="minorHAnsi"/>
        </w:rPr>
        <w:lastRenderedPageBreak/>
        <w:t>olan öğrencilerle çalışabilecek donanıma sahip öğretmenler yetiştirmek temel bir yaklaşım olarak benimsenmektedir. Bu anlayışla fakültemiz, nitelikli öğretmen eğitimi sunmayı taahhüt eder.</w:t>
      </w:r>
    </w:p>
    <w:p w14:paraId="492BD767" w14:textId="77777777" w:rsidR="00E10F75" w:rsidRPr="0098545B" w:rsidRDefault="00E10F75" w:rsidP="00E10F75">
      <w:pPr>
        <w:pStyle w:val="GvdeMetni"/>
        <w:spacing w:before="120" w:after="240" w:line="360" w:lineRule="auto"/>
        <w:jc w:val="both"/>
        <w:rPr>
          <w:rFonts w:asciiTheme="minorHAnsi" w:hAnsiTheme="minorHAnsi" w:cstheme="minorHAnsi"/>
          <w:b/>
          <w:bCs/>
        </w:rPr>
      </w:pPr>
      <w:r w:rsidRPr="0098545B">
        <w:rPr>
          <w:rFonts w:asciiTheme="minorHAnsi" w:hAnsiTheme="minorHAnsi" w:cstheme="minorHAnsi"/>
          <w:b/>
          <w:bCs/>
        </w:rPr>
        <w:t>3.4.3. Araştırma ve Geliştirme Kalite Politikası</w:t>
      </w:r>
    </w:p>
    <w:p w14:paraId="51E6C223" w14:textId="30369BCA" w:rsidR="00E10F75" w:rsidRPr="0098545B" w:rsidRDefault="00E10F75" w:rsidP="00E10F75">
      <w:pPr>
        <w:pStyle w:val="GvdeMetni"/>
        <w:spacing w:before="120" w:after="240" w:line="360" w:lineRule="auto"/>
        <w:jc w:val="both"/>
        <w:rPr>
          <w:rFonts w:asciiTheme="minorHAnsi" w:hAnsiTheme="minorHAnsi" w:cstheme="minorHAnsi"/>
        </w:rPr>
      </w:pPr>
      <w:r w:rsidRPr="0098545B">
        <w:rPr>
          <w:rFonts w:asciiTheme="minorHAnsi" w:hAnsiTheme="minorHAnsi" w:cstheme="minorHAnsi"/>
        </w:rPr>
        <w:t>Kütahya Dumlupınar Üniversitesi Eğitim Fakültesi, eğitim bilimleri alanında bilimsel bilginin üretilmesini, paylaşılmasını ve eğitim ortamlarına katkı sunan sonuçlara dönüştürülmesini araştırma anlayışının odağına almaktadır. Fakültemiz, araştırma ve geliştirme çalışmalarını bilimsel etik ilkeleri doğrultusunda yürütmeyi; şeffaflık, veri güvenliği ve açık erişim kültürünü güçlendirmeyi temel bir sorumluluk olarak görmektedir. Araştırmaların, Türk Eğitim Sisteminin öncelikli ihtiyaçlarına yanıt verecek biçimde planlanması önemsenmektedir. Bu çerçevede eğitim bilimleri ve öğretmen eğitimi alanlarında yürüttüğümüz nitelikli yayın ve proje üretimi, fakültemizin güçlü yönlerinin başında gelmektedir. Bu anlayışla fakültemiz, nitelikli ve yenilikçi bilimsel üretimi sürdürmeyi ve araştırma kapasitesini geliştirmeyi taahhüt eder.</w:t>
      </w:r>
    </w:p>
    <w:p w14:paraId="6B456084" w14:textId="77777777" w:rsidR="00E10F75" w:rsidRPr="0098545B" w:rsidRDefault="00E10F75" w:rsidP="00E10F75">
      <w:pPr>
        <w:pStyle w:val="GvdeMetni"/>
        <w:spacing w:before="120" w:after="240" w:line="360" w:lineRule="auto"/>
        <w:jc w:val="both"/>
        <w:rPr>
          <w:rFonts w:asciiTheme="minorHAnsi" w:hAnsiTheme="minorHAnsi" w:cstheme="minorHAnsi"/>
          <w:b/>
          <w:bCs/>
        </w:rPr>
      </w:pPr>
      <w:r w:rsidRPr="0098545B">
        <w:rPr>
          <w:rFonts w:asciiTheme="minorHAnsi" w:hAnsiTheme="minorHAnsi" w:cstheme="minorHAnsi"/>
          <w:b/>
          <w:bCs/>
        </w:rPr>
        <w:t>3.4.4. Toplumsal Katkı ve Paydaşlarla İşbirliği Politikası</w:t>
      </w:r>
    </w:p>
    <w:p w14:paraId="71E223CB" w14:textId="77D5312A" w:rsidR="00E10F75" w:rsidRPr="0098545B" w:rsidRDefault="00E10F75" w:rsidP="00E10F75">
      <w:pPr>
        <w:pStyle w:val="GvdeMetni"/>
        <w:spacing w:before="120" w:after="240" w:line="360" w:lineRule="auto"/>
        <w:jc w:val="both"/>
        <w:rPr>
          <w:rFonts w:asciiTheme="minorHAnsi" w:hAnsiTheme="minorHAnsi" w:cstheme="minorHAnsi"/>
        </w:rPr>
      </w:pPr>
      <w:r w:rsidRPr="0098545B">
        <w:rPr>
          <w:rFonts w:asciiTheme="minorHAnsi" w:hAnsiTheme="minorHAnsi" w:cstheme="minorHAnsi"/>
        </w:rPr>
        <w:t xml:space="preserve">Kütahya Dumlupınar Üniversitesi Eğitim Fakültesi, toplumsal katkıyı öğretmen yetiştirme </w:t>
      </w:r>
      <w:proofErr w:type="gramStart"/>
      <w:r w:rsidRPr="0098545B">
        <w:rPr>
          <w:rFonts w:asciiTheme="minorHAnsi" w:hAnsiTheme="minorHAnsi" w:cstheme="minorHAnsi"/>
        </w:rPr>
        <w:t>misyonunun</w:t>
      </w:r>
      <w:proofErr w:type="gramEnd"/>
      <w:r w:rsidRPr="0098545B">
        <w:rPr>
          <w:rFonts w:asciiTheme="minorHAnsi" w:hAnsiTheme="minorHAnsi" w:cstheme="minorHAnsi"/>
        </w:rPr>
        <w:t xml:space="preserve"> ayrılmaz bir parçası olarak ele almakta; eğitimin, kültürün ve sosyal yaşamın güçlenmesine yönelik çalışmalara kurumsal bir sorumlulukla yaklaşmaktadır. Bu kapsamda yerel yönetimler, kamu kurumları, sivil toplum kuruluşları ve diğer paydaşlarla sürdürülebilir ilişkiler kurarak çok </w:t>
      </w:r>
      <w:proofErr w:type="spellStart"/>
      <w:r w:rsidRPr="0098545B">
        <w:rPr>
          <w:rFonts w:asciiTheme="minorHAnsi" w:hAnsiTheme="minorHAnsi" w:cstheme="minorHAnsi"/>
        </w:rPr>
        <w:t>paydaşlı</w:t>
      </w:r>
      <w:proofErr w:type="spellEnd"/>
      <w:r w:rsidRPr="0098545B">
        <w:rPr>
          <w:rFonts w:asciiTheme="minorHAnsi" w:hAnsiTheme="minorHAnsi" w:cstheme="minorHAnsi"/>
        </w:rPr>
        <w:t xml:space="preserve"> projeler geliştirmeyi; öğrencilerimizin ve akademik/idari personelimizin gönüllülük temelli topluma hizmet faaliyetlerine aktif katılımını desteklemeyi önemsemektedir. Toplumsal katkı faaliyetleri sosyal adalet, fırsat eşitliği, erişilebilirlik ve katılımcılık ilkeleri gözetilerek planlanmakta; yürütülen çalışmaların kapsayıcı ve sürdürülebilir bir çizgide ilerlemesi hedeflenmektedir. Topluma Hizmet Uygulamaları</w:t>
      </w:r>
      <w:r w:rsidR="0090186C" w:rsidRPr="0098545B">
        <w:rPr>
          <w:rFonts w:asciiTheme="minorHAnsi" w:hAnsiTheme="minorHAnsi" w:cstheme="minorHAnsi"/>
        </w:rPr>
        <w:t xml:space="preserve"> ve Gönüllük Çalışmaları</w:t>
      </w:r>
      <w:r w:rsidRPr="0098545B">
        <w:rPr>
          <w:rFonts w:asciiTheme="minorHAnsi" w:hAnsiTheme="minorHAnsi" w:cstheme="minorHAnsi"/>
        </w:rPr>
        <w:t xml:space="preserve"> başta olmak üzere fakülte bünyesindeki toplumsal katkı çalışmaları, birikim ve deneyim üreten bir öğrenme alanı olarak görülmekte; iyi örneklerin yaygınlaşması ve yeni projelerin geliş</w:t>
      </w:r>
      <w:r w:rsidR="0090186C" w:rsidRPr="0098545B">
        <w:rPr>
          <w:rFonts w:asciiTheme="minorHAnsi" w:hAnsiTheme="minorHAnsi" w:cstheme="minorHAnsi"/>
        </w:rPr>
        <w:t>tiril</w:t>
      </w:r>
      <w:r w:rsidRPr="0098545B">
        <w:rPr>
          <w:rFonts w:asciiTheme="minorHAnsi" w:hAnsiTheme="minorHAnsi" w:cstheme="minorHAnsi"/>
        </w:rPr>
        <w:t>mesi bu alanın sürekliliği açısından önem taşımaktadır. Bu anlayışla fakültemiz, toplumsal katkıyı öğretmen yetiştirme sürecinin doğal bir sorumluluğu olarak sürdürmeyi taahhüt eder.</w:t>
      </w:r>
    </w:p>
    <w:p w14:paraId="4D1385C7" w14:textId="77777777" w:rsidR="00E10F75" w:rsidRPr="0098545B" w:rsidRDefault="00E10F75" w:rsidP="00E10F75">
      <w:pPr>
        <w:pStyle w:val="GvdeMetni"/>
        <w:spacing w:before="120" w:after="240" w:line="360" w:lineRule="auto"/>
        <w:jc w:val="both"/>
        <w:rPr>
          <w:rFonts w:asciiTheme="minorHAnsi" w:hAnsiTheme="minorHAnsi" w:cstheme="minorHAnsi"/>
          <w:b/>
          <w:bCs/>
        </w:rPr>
      </w:pPr>
      <w:r w:rsidRPr="0098545B">
        <w:rPr>
          <w:rFonts w:asciiTheme="minorHAnsi" w:hAnsiTheme="minorHAnsi" w:cstheme="minorHAnsi"/>
          <w:b/>
          <w:bCs/>
        </w:rPr>
        <w:t>3.4.5. Çevre, Sürdürülebilirlik ve Sosyal Sorumluluk Politikası</w:t>
      </w:r>
    </w:p>
    <w:p w14:paraId="776637DA" w14:textId="63D3BD56" w:rsidR="00E10F75" w:rsidRPr="0098545B" w:rsidRDefault="00E10F75" w:rsidP="00E10F75">
      <w:pPr>
        <w:pStyle w:val="GvdeMetni"/>
        <w:spacing w:before="120" w:after="240" w:line="360" w:lineRule="auto"/>
        <w:jc w:val="both"/>
        <w:rPr>
          <w:rFonts w:asciiTheme="minorHAnsi" w:hAnsiTheme="minorHAnsi" w:cstheme="minorHAnsi"/>
        </w:rPr>
      </w:pPr>
      <w:r w:rsidRPr="0098545B">
        <w:rPr>
          <w:rFonts w:asciiTheme="minorHAnsi" w:hAnsiTheme="minorHAnsi" w:cstheme="minorHAnsi"/>
        </w:rPr>
        <w:t xml:space="preserve">Kütahya Dumlupınar Üniversitesi Eğitim Fakültesi, çevre duyarlılığını fakülte yaşamının ve öğretmen yetiştirme anlayışının temel ilkelerinden biri olarak benimsemektedir. Fakültemiz, öğretmen adaylarının doğal kaynakların önemini kavrayan, çevre bilincini günlük yaşamına ve mesleki tutumuna yansıtan bireyler olarak yetişmesini önemsemektedir. Akademik ve idari süreçlerde kaynakların verimli kullanımı, enerji tasarrufu, geri dönüşüm ve atık yönetimi konularında sorumluluk almakta; kampüs </w:t>
      </w:r>
      <w:r w:rsidRPr="0098545B">
        <w:rPr>
          <w:rFonts w:asciiTheme="minorHAnsi" w:hAnsiTheme="minorHAnsi" w:cstheme="minorHAnsi"/>
        </w:rPr>
        <w:lastRenderedPageBreak/>
        <w:t>yaşamında yeşil alanların korunmasına özen göstermektedir. Bu anlayışla fakültemiz, çevreye duyarlı bir fakülte kültürünü kararlılıkla sürdürmeyi taahhüt eder.</w:t>
      </w:r>
    </w:p>
    <w:p w14:paraId="7660B755" w14:textId="77777777" w:rsidR="00E10F75" w:rsidRPr="0098545B" w:rsidRDefault="00E10F75" w:rsidP="00E10F75">
      <w:pPr>
        <w:pStyle w:val="GvdeMetni"/>
        <w:spacing w:before="120" w:after="240" w:line="360" w:lineRule="auto"/>
        <w:jc w:val="both"/>
        <w:rPr>
          <w:rFonts w:asciiTheme="minorHAnsi" w:hAnsiTheme="minorHAnsi" w:cstheme="minorHAnsi"/>
          <w:b/>
          <w:bCs/>
        </w:rPr>
      </w:pPr>
    </w:p>
    <w:p w14:paraId="14B9BD8F" w14:textId="77777777" w:rsidR="00AC1067" w:rsidRPr="0098545B" w:rsidRDefault="00AC1067" w:rsidP="00D555EE">
      <w:pPr>
        <w:spacing w:after="240" w:line="360" w:lineRule="auto"/>
        <w:rPr>
          <w:rFonts w:asciiTheme="minorHAnsi" w:hAnsiTheme="minorHAnsi" w:cstheme="minorHAnsi"/>
          <w:b/>
          <w:bCs w:val="0"/>
          <w:sz w:val="22"/>
          <w:szCs w:val="22"/>
        </w:rPr>
      </w:pPr>
    </w:p>
    <w:p w14:paraId="27E11BEB" w14:textId="77777777" w:rsidR="00AC1067" w:rsidRPr="0098545B" w:rsidRDefault="00AC1067" w:rsidP="00D555EE">
      <w:pPr>
        <w:spacing w:after="240" w:line="360" w:lineRule="auto"/>
        <w:ind w:firstLine="709"/>
        <w:rPr>
          <w:rFonts w:asciiTheme="minorHAnsi" w:hAnsiTheme="minorHAnsi" w:cstheme="minorHAnsi"/>
          <w:b/>
          <w:bCs w:val="0"/>
          <w:sz w:val="22"/>
          <w:szCs w:val="22"/>
          <w:u w:val="single"/>
        </w:rPr>
      </w:pPr>
    </w:p>
    <w:p w14:paraId="3A7DB8CC" w14:textId="77777777" w:rsidR="005D0F93" w:rsidRDefault="005D0F93">
      <w:pPr>
        <w:rPr>
          <w:rFonts w:asciiTheme="minorHAnsi" w:hAnsiTheme="minorHAnsi" w:cstheme="minorHAnsi"/>
          <w:b/>
          <w:sz w:val="22"/>
          <w:szCs w:val="22"/>
        </w:rPr>
      </w:pPr>
      <w:r>
        <w:rPr>
          <w:rFonts w:asciiTheme="minorHAnsi" w:hAnsiTheme="minorHAnsi" w:cstheme="minorHAnsi"/>
          <w:b/>
          <w:sz w:val="22"/>
          <w:szCs w:val="22"/>
        </w:rPr>
        <w:br w:type="page"/>
      </w:r>
    </w:p>
    <w:p w14:paraId="0CF5BED2" w14:textId="7CDF822F" w:rsidR="00BC6FEB" w:rsidRPr="005D0F93" w:rsidRDefault="00BC6FEB" w:rsidP="005F180D">
      <w:pPr>
        <w:shd w:val="clear" w:color="auto" w:fill="E7E6E6" w:themeFill="background2"/>
        <w:spacing w:after="240" w:line="360" w:lineRule="auto"/>
        <w:jc w:val="center"/>
        <w:rPr>
          <w:rFonts w:ascii="Apple Chancery" w:hAnsi="Apple Chancery" w:cs="Apple Chancery"/>
          <w:b/>
          <w:sz w:val="40"/>
          <w:szCs w:val="40"/>
        </w:rPr>
      </w:pPr>
      <w:r w:rsidRPr="005D0F93">
        <w:rPr>
          <w:rFonts w:ascii="Apple Chancery" w:hAnsi="Apple Chancery" w:cs="Apple Chancery" w:hint="cs"/>
          <w:b/>
          <w:sz w:val="72"/>
          <w:szCs w:val="72"/>
        </w:rPr>
        <w:lastRenderedPageBreak/>
        <w:t>4.</w:t>
      </w:r>
      <w:r w:rsidRPr="005D0F93">
        <w:rPr>
          <w:rFonts w:ascii="Apple Chancery" w:hAnsi="Apple Chancery" w:cs="Apple Chancery" w:hint="cs"/>
          <w:b/>
          <w:sz w:val="40"/>
          <w:szCs w:val="40"/>
        </w:rPr>
        <w:t xml:space="preserve"> </w:t>
      </w:r>
      <w:r w:rsidRPr="005D0F93">
        <w:rPr>
          <w:rFonts w:ascii="Apple Chancery" w:hAnsi="Apple Chancery" w:cs="Apple Chancery" w:hint="cs"/>
          <w:b/>
          <w:sz w:val="56"/>
          <w:szCs w:val="56"/>
        </w:rPr>
        <w:t>Y</w:t>
      </w:r>
      <w:r w:rsidRPr="005D0F93">
        <w:rPr>
          <w:rFonts w:ascii="Apple Chancery" w:hAnsi="Apple Chancery" w:cs="Apple Chancery" w:hint="cs"/>
          <w:b/>
          <w:sz w:val="40"/>
          <w:szCs w:val="40"/>
        </w:rPr>
        <w:t>ÖNETİŞİM</w:t>
      </w:r>
      <w:r w:rsidR="00DC7EC7" w:rsidRPr="005D0F93">
        <w:rPr>
          <w:rFonts w:ascii="Apple Chancery" w:hAnsi="Apple Chancery" w:cs="Apple Chancery" w:hint="cs"/>
          <w:b/>
          <w:sz w:val="40"/>
          <w:szCs w:val="40"/>
        </w:rPr>
        <w:t xml:space="preserve"> VE </w:t>
      </w:r>
      <w:r w:rsidRPr="005D0F93">
        <w:rPr>
          <w:rFonts w:ascii="Apple Chancery" w:hAnsi="Apple Chancery" w:cs="Apple Chancery" w:hint="cs"/>
          <w:b/>
          <w:sz w:val="56"/>
          <w:szCs w:val="56"/>
        </w:rPr>
        <w:t>K</w:t>
      </w:r>
      <w:r w:rsidRPr="005D0F93">
        <w:rPr>
          <w:rFonts w:ascii="Apple Chancery" w:hAnsi="Apple Chancery" w:cs="Apple Chancery" w:hint="cs"/>
          <w:b/>
          <w:sz w:val="40"/>
          <w:szCs w:val="40"/>
        </w:rPr>
        <w:t>ALİTE</w:t>
      </w:r>
    </w:p>
    <w:p w14:paraId="5578056B" w14:textId="77777777" w:rsidR="00ED25F1" w:rsidRDefault="00ED25F1" w:rsidP="00D555EE">
      <w:pPr>
        <w:spacing w:after="240" w:line="360" w:lineRule="auto"/>
        <w:rPr>
          <w:rFonts w:asciiTheme="minorHAnsi" w:hAnsiTheme="minorHAnsi" w:cstheme="minorHAnsi"/>
          <w:sz w:val="22"/>
          <w:szCs w:val="22"/>
        </w:rPr>
      </w:pPr>
    </w:p>
    <w:p w14:paraId="3FA5640C" w14:textId="2F1F0E65" w:rsidR="00BC6FEB" w:rsidRPr="005F180D" w:rsidRDefault="00BC6FEB" w:rsidP="00D555EE">
      <w:pPr>
        <w:spacing w:after="240" w:line="360" w:lineRule="auto"/>
        <w:rPr>
          <w:rFonts w:asciiTheme="minorHAnsi" w:hAnsiTheme="minorHAnsi" w:cstheme="minorHAnsi"/>
          <w:b/>
          <w:szCs w:val="24"/>
        </w:rPr>
      </w:pPr>
      <w:r w:rsidRPr="005F180D">
        <w:rPr>
          <w:rFonts w:asciiTheme="minorHAnsi" w:hAnsiTheme="minorHAnsi" w:cstheme="minorHAnsi"/>
          <w:b/>
          <w:szCs w:val="24"/>
        </w:rPr>
        <w:t>4.1. Fakülte Yönetim Yapısı ve Karar Alma Süreçleri</w:t>
      </w:r>
    </w:p>
    <w:p w14:paraId="4BE56642" w14:textId="7F3B0B33" w:rsidR="00BC6FEB" w:rsidRPr="0098545B" w:rsidRDefault="00DC7EC7" w:rsidP="00D555EE">
      <w:pPr>
        <w:spacing w:after="240" w:line="360" w:lineRule="auto"/>
        <w:rPr>
          <w:rFonts w:asciiTheme="minorHAnsi" w:hAnsiTheme="minorHAnsi" w:cstheme="minorHAnsi"/>
          <w:sz w:val="22"/>
          <w:szCs w:val="22"/>
        </w:rPr>
      </w:pPr>
      <w:r w:rsidRPr="00DC7EC7">
        <w:rPr>
          <w:rFonts w:asciiTheme="minorHAnsi" w:hAnsiTheme="minorHAnsi" w:cstheme="minorHAnsi"/>
          <w:sz w:val="22"/>
          <w:szCs w:val="22"/>
        </w:rPr>
        <w:t xml:space="preserve">Kütahya Dumlupınar Üniversitesi Eğitim Fakültesinin </w:t>
      </w:r>
      <w:r w:rsidR="00BC6FEB" w:rsidRPr="00DC7EC7">
        <w:rPr>
          <w:rFonts w:asciiTheme="minorHAnsi" w:hAnsiTheme="minorHAnsi" w:cstheme="minorHAnsi"/>
          <w:sz w:val="22"/>
          <w:szCs w:val="22"/>
        </w:rPr>
        <w:t>temel yönetim organları Dekan, Fakülte</w:t>
      </w:r>
      <w:r w:rsidR="00BC6FEB" w:rsidRPr="0098545B">
        <w:rPr>
          <w:rFonts w:asciiTheme="minorHAnsi" w:hAnsiTheme="minorHAnsi" w:cstheme="minorHAnsi"/>
          <w:sz w:val="22"/>
          <w:szCs w:val="22"/>
        </w:rPr>
        <w:t xml:space="preserve"> Kurulu ve Fakülte Yönetim Kurulu’dur. Dekan, fakültenin eğitim–öğretim, araştırma ve toplumsal katkı faaliyetlerinden; mali, idari ve akademik süreçlerin düzenli yürütülmesinden birinci derecede sorumludur. Dekan yardımcıları, kendilerine verilen görev alanlarında fakülte yönetimine destek olmakta; fakülte sekreteri ise idari birimlerin koordinasyonunu ve yazışma süreçlerinin yürütülmesini sağlamaktadır.</w:t>
      </w:r>
    </w:p>
    <w:p w14:paraId="3A90DA47" w14:textId="299113A8"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 Kurulu; bölüm başkanları, dekan yardımcıları ve ilgili temsilcilerden oluşmakta, eğitim–öğretimle ilgili ilkeleri belirlemekte, program açma/kapama, ölçme–değerlendirme esasları gibi konularda karar almaktadır. Fakülte Yönetim Kurulu ise Fakülte Kurulu kararlarının uygulanması, idari işleyiş, öğrenci işleri, görevlendirme ve disiplin süreçleri gibi konularda kararlar almakta ve uygulamayı izlemektedir. Kararlar, ilgili kurullarda görüşüldükten sonra oy çokluğu esasına göre alınmakta; alınan kararlar EBYS üzerinden kayda geçirilerek birim arşivinde saklanmaktadır.</w:t>
      </w:r>
    </w:p>
    <w:p w14:paraId="6212A9A3" w14:textId="77777777"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Bölüm kurulları, program ve ders düzeyinde kararlar almakta; kalite süreçlerinde bölüm düzeyindeki planlama, izleme ve iyileştirme çalışmalarını yürütmektedir. Böylece karar alma süreçleri, üniversite ve fakülte düzeyindeki kurullar ile bölüm ve program düzeyindeki akademik yapılar arasında dengeli bir görev paylaşımı ile işletilmektedir.</w:t>
      </w:r>
    </w:p>
    <w:p w14:paraId="63568284" w14:textId="77777777" w:rsidR="0066426F" w:rsidRPr="0098545B" w:rsidRDefault="0066426F" w:rsidP="00D555EE">
      <w:pPr>
        <w:spacing w:after="240" w:line="360" w:lineRule="auto"/>
        <w:rPr>
          <w:rFonts w:asciiTheme="minorHAnsi" w:hAnsiTheme="minorHAnsi" w:cstheme="minorHAnsi"/>
          <w:sz w:val="22"/>
          <w:szCs w:val="22"/>
        </w:rPr>
      </w:pPr>
    </w:p>
    <w:p w14:paraId="6007F5D1" w14:textId="5C55D197" w:rsidR="00BC6FEB" w:rsidRPr="005F180D" w:rsidRDefault="00BC6FEB" w:rsidP="00D555EE">
      <w:pPr>
        <w:spacing w:after="240" w:line="360" w:lineRule="auto"/>
        <w:rPr>
          <w:rFonts w:asciiTheme="minorHAnsi" w:hAnsiTheme="minorHAnsi" w:cstheme="minorHAnsi"/>
          <w:b/>
          <w:szCs w:val="24"/>
        </w:rPr>
      </w:pPr>
      <w:r w:rsidRPr="005F180D">
        <w:rPr>
          <w:rFonts w:asciiTheme="minorHAnsi" w:hAnsiTheme="minorHAnsi" w:cstheme="minorHAnsi"/>
          <w:b/>
          <w:szCs w:val="24"/>
        </w:rPr>
        <w:t>4.2. Eğitim Fakültesi Birim Kalite Komisyonu ve Kalite Organizasyonu</w:t>
      </w:r>
    </w:p>
    <w:p w14:paraId="371D0BFB" w14:textId="2DC50EDA" w:rsidR="00BC6FEB" w:rsidRPr="0098545B" w:rsidRDefault="00496CA9"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w:t>
      </w:r>
      <w:r w:rsidR="00BC6FEB" w:rsidRPr="0098545B">
        <w:rPr>
          <w:rFonts w:asciiTheme="minorHAnsi" w:hAnsiTheme="minorHAnsi" w:cstheme="minorHAnsi"/>
          <w:sz w:val="22"/>
          <w:szCs w:val="22"/>
        </w:rPr>
        <w:t>Fakültesi’nde kalite güvence yapısı Birim Kalite Komisyonu, Birim Kalite Danışma Kurulu ve Kalite Komisyonu Alt Çalışma Grupları üzerinden yürütülmektedir. Bu yapı, üniversite Kalite Komisyonu ile uyumlu şekilde çalışmakta ve Yükseköğretim Kalite Kurulu düzenlemelerini esas almaktadır.</w:t>
      </w:r>
      <w:r>
        <w:rPr>
          <w:rFonts w:asciiTheme="minorHAnsi" w:hAnsiTheme="minorHAnsi" w:cstheme="minorHAnsi"/>
          <w:sz w:val="22"/>
          <w:szCs w:val="22"/>
        </w:rPr>
        <w:t xml:space="preserve"> </w:t>
      </w:r>
      <w:r w:rsidR="00BC6FEB" w:rsidRPr="005F180D">
        <w:rPr>
          <w:rFonts w:asciiTheme="minorHAnsi" w:hAnsiTheme="minorHAnsi" w:cstheme="minorHAnsi"/>
          <w:bCs w:val="0"/>
          <w:sz w:val="22"/>
          <w:szCs w:val="22"/>
        </w:rPr>
        <w:t>Birim Kalite Komisyonu, Dekan başkanlığında akademik ve idari temsilcilerden oluşmaktadır.</w:t>
      </w:r>
      <w:r w:rsidR="00BC6FEB" w:rsidRPr="0098545B">
        <w:rPr>
          <w:rFonts w:asciiTheme="minorHAnsi" w:hAnsiTheme="minorHAnsi" w:cstheme="minorHAnsi"/>
          <w:sz w:val="22"/>
          <w:szCs w:val="22"/>
        </w:rPr>
        <w:t xml:space="preserve"> Komisyon; birim kalite hedeflerini belirleme, kalite politikalarının fakülte düzeyinde uygulanmasını sağlama, yıllık Birim Faaliyet Raporu ve Birim İç Değerlendirme Raporu’nun </w:t>
      </w:r>
      <w:r w:rsidR="00BC6FEB" w:rsidRPr="0098545B">
        <w:rPr>
          <w:rFonts w:asciiTheme="minorHAnsi" w:hAnsiTheme="minorHAnsi" w:cstheme="minorHAnsi"/>
          <w:sz w:val="22"/>
          <w:szCs w:val="22"/>
        </w:rPr>
        <w:lastRenderedPageBreak/>
        <w:t>(BİDR) hazırlanmasını koordine etme, iç ve dış değerlendirme süreçlerini yürütme görevlerini üstlenmektedir.</w:t>
      </w:r>
      <w:r w:rsidR="00ED25F1">
        <w:rPr>
          <w:rFonts w:asciiTheme="minorHAnsi" w:hAnsiTheme="minorHAnsi" w:cstheme="minorHAnsi"/>
          <w:sz w:val="22"/>
          <w:szCs w:val="22"/>
        </w:rPr>
        <w:t xml:space="preserve"> </w:t>
      </w:r>
      <w:r w:rsidR="00BC6FEB" w:rsidRPr="0098545B">
        <w:rPr>
          <w:rFonts w:asciiTheme="minorHAnsi" w:hAnsiTheme="minorHAnsi" w:cstheme="minorHAnsi"/>
          <w:sz w:val="22"/>
          <w:szCs w:val="22"/>
        </w:rPr>
        <w:t>Birim Kalite Komisyonu bünyesinde;</w:t>
      </w:r>
    </w:p>
    <w:p w14:paraId="706178DE" w14:textId="2044735F" w:rsidR="00BC6FEB" w:rsidRPr="0098545B" w:rsidRDefault="00BC6FEB" w:rsidP="0066426F">
      <w:pPr>
        <w:pStyle w:val="ListeParagraf"/>
        <w:numPr>
          <w:ilvl w:val="0"/>
          <w:numId w:val="3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Liderlik, Yöneti</w:t>
      </w:r>
      <w:r w:rsidR="009B65C6" w:rsidRPr="0098545B">
        <w:rPr>
          <w:rFonts w:asciiTheme="minorHAnsi" w:hAnsiTheme="minorHAnsi" w:cstheme="minorHAnsi"/>
          <w:b/>
          <w:sz w:val="22"/>
          <w:szCs w:val="22"/>
        </w:rPr>
        <w:t>şi</w:t>
      </w:r>
      <w:r w:rsidRPr="0098545B">
        <w:rPr>
          <w:rFonts w:asciiTheme="minorHAnsi" w:hAnsiTheme="minorHAnsi" w:cstheme="minorHAnsi"/>
          <w:b/>
          <w:sz w:val="22"/>
          <w:szCs w:val="22"/>
        </w:rPr>
        <w:t>m ve Kalite Alt Çalışma Grubu</w:t>
      </w:r>
      <w:r w:rsidRPr="0098545B">
        <w:rPr>
          <w:rFonts w:asciiTheme="minorHAnsi" w:hAnsiTheme="minorHAnsi" w:cstheme="minorHAnsi"/>
          <w:sz w:val="22"/>
          <w:szCs w:val="22"/>
        </w:rPr>
        <w:t>,</w:t>
      </w:r>
    </w:p>
    <w:p w14:paraId="6666D0EF" w14:textId="77777777" w:rsidR="00BC6FEB" w:rsidRPr="0098545B" w:rsidRDefault="00BC6FEB" w:rsidP="0066426F">
      <w:pPr>
        <w:pStyle w:val="ListeParagraf"/>
        <w:numPr>
          <w:ilvl w:val="0"/>
          <w:numId w:val="3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Eğitim ve Öğretim Alt Çalışma Grubu</w:t>
      </w:r>
      <w:r w:rsidRPr="0098545B">
        <w:rPr>
          <w:rFonts w:asciiTheme="minorHAnsi" w:hAnsiTheme="minorHAnsi" w:cstheme="minorHAnsi"/>
          <w:sz w:val="22"/>
          <w:szCs w:val="22"/>
        </w:rPr>
        <w:t>,</w:t>
      </w:r>
    </w:p>
    <w:p w14:paraId="116A5D6F" w14:textId="77777777" w:rsidR="00BC6FEB" w:rsidRPr="0098545B" w:rsidRDefault="00BC6FEB" w:rsidP="0066426F">
      <w:pPr>
        <w:pStyle w:val="ListeParagraf"/>
        <w:numPr>
          <w:ilvl w:val="0"/>
          <w:numId w:val="3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Araştırma ve Geliştirme Alt Çalışma Grubu</w:t>
      </w:r>
      <w:r w:rsidRPr="0098545B">
        <w:rPr>
          <w:rFonts w:asciiTheme="minorHAnsi" w:hAnsiTheme="minorHAnsi" w:cstheme="minorHAnsi"/>
          <w:sz w:val="22"/>
          <w:szCs w:val="22"/>
        </w:rPr>
        <w:t>,</w:t>
      </w:r>
    </w:p>
    <w:p w14:paraId="388F216C" w14:textId="77777777" w:rsidR="00BC6FEB" w:rsidRPr="0098545B" w:rsidRDefault="00BC6FEB" w:rsidP="0066426F">
      <w:pPr>
        <w:pStyle w:val="ListeParagraf"/>
        <w:numPr>
          <w:ilvl w:val="0"/>
          <w:numId w:val="34"/>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Toplumsal Katkı Alt Çalışma Grubu</w:t>
      </w:r>
    </w:p>
    <w:p w14:paraId="66020B9E" w14:textId="7F215F62" w:rsidR="00BC6FEB" w:rsidRPr="0098545B" w:rsidRDefault="00BC6FEB" w:rsidP="00D555EE">
      <w:p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görev</w:t>
      </w:r>
      <w:proofErr w:type="gramEnd"/>
      <w:r w:rsidRPr="0098545B">
        <w:rPr>
          <w:rFonts w:asciiTheme="minorHAnsi" w:hAnsiTheme="minorHAnsi" w:cstheme="minorHAnsi"/>
          <w:sz w:val="22"/>
          <w:szCs w:val="22"/>
        </w:rPr>
        <w:t xml:space="preserve"> yapmaktadır. Bu gruplar; stratejik plan ve kalite politikası ile uyumlu hedefler belirlemekte, kendi alanlarına ilişkin göstergeleri izlemekte, </w:t>
      </w:r>
      <w:proofErr w:type="spellStart"/>
      <w:r w:rsidR="0066426F" w:rsidRPr="0098545B">
        <w:rPr>
          <w:rFonts w:asciiTheme="minorHAnsi" w:hAnsiTheme="minorHAnsi" w:cstheme="minorHAnsi"/>
          <w:sz w:val="22"/>
          <w:szCs w:val="22"/>
        </w:rPr>
        <w:t>PUKÖ’ye</w:t>
      </w:r>
      <w:proofErr w:type="spellEnd"/>
      <w:r w:rsidR="0066426F" w:rsidRPr="0098545B">
        <w:rPr>
          <w:rFonts w:asciiTheme="minorHAnsi" w:hAnsiTheme="minorHAnsi" w:cstheme="minorHAnsi"/>
          <w:sz w:val="22"/>
          <w:szCs w:val="22"/>
        </w:rPr>
        <w:t xml:space="preserve"> dayalı </w:t>
      </w:r>
      <w:r w:rsidRPr="0098545B">
        <w:rPr>
          <w:rFonts w:asciiTheme="minorHAnsi" w:hAnsiTheme="minorHAnsi" w:cstheme="minorHAnsi"/>
          <w:sz w:val="22"/>
          <w:szCs w:val="22"/>
        </w:rPr>
        <w:t>iyileştirme önerilerini Birim Kalite Komisyonu’na raporlamaktadır. Alt çalışma gruplarının üye listeleri ve görev alanları, fakültenin “Kalite Komisyonu Alt Çalışma Grubu Üyeleri” sayfasında yayımlanmaktadır.</w:t>
      </w:r>
    </w:p>
    <w:p w14:paraId="62C1FAA7" w14:textId="77777777" w:rsidR="0066426F" w:rsidRPr="0098545B" w:rsidRDefault="0066426F" w:rsidP="00D555EE">
      <w:pPr>
        <w:spacing w:after="240" w:line="360" w:lineRule="auto"/>
        <w:rPr>
          <w:rFonts w:asciiTheme="minorHAnsi" w:hAnsiTheme="minorHAnsi" w:cstheme="minorHAnsi"/>
          <w:sz w:val="22"/>
          <w:szCs w:val="22"/>
        </w:rPr>
      </w:pPr>
    </w:p>
    <w:p w14:paraId="336EF4B4" w14:textId="3E552039" w:rsidR="00BC6FEB" w:rsidRPr="005F180D" w:rsidRDefault="00BC6FEB" w:rsidP="00D555EE">
      <w:pPr>
        <w:spacing w:after="240" w:line="360" w:lineRule="auto"/>
        <w:rPr>
          <w:rFonts w:asciiTheme="minorHAnsi" w:hAnsiTheme="minorHAnsi" w:cstheme="minorHAnsi"/>
          <w:b/>
          <w:szCs w:val="24"/>
        </w:rPr>
      </w:pPr>
      <w:r w:rsidRPr="005F180D">
        <w:rPr>
          <w:rFonts w:asciiTheme="minorHAnsi" w:hAnsiTheme="minorHAnsi" w:cstheme="minorHAnsi"/>
          <w:b/>
          <w:szCs w:val="24"/>
        </w:rPr>
        <w:t>4.3. Görev, Yetki ve Sorumluluklar</w:t>
      </w:r>
    </w:p>
    <w:p w14:paraId="42AE610D" w14:textId="10B0BC30" w:rsidR="00BC6FEB" w:rsidRPr="0098545B" w:rsidRDefault="00496CA9"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Kütahya Dumlupınar Üniversitesi Eğitim Fakültesi</w:t>
      </w:r>
      <w:r>
        <w:rPr>
          <w:rFonts w:asciiTheme="minorHAnsi" w:hAnsiTheme="minorHAnsi" w:cstheme="minorHAnsi"/>
          <w:sz w:val="22"/>
          <w:szCs w:val="22"/>
        </w:rPr>
        <w:t xml:space="preserve">’nde </w:t>
      </w:r>
      <w:r w:rsidR="00BC6FEB" w:rsidRPr="0098545B">
        <w:rPr>
          <w:rFonts w:asciiTheme="minorHAnsi" w:hAnsiTheme="minorHAnsi" w:cstheme="minorHAnsi"/>
          <w:sz w:val="22"/>
          <w:szCs w:val="22"/>
        </w:rPr>
        <w:t>görev, yetki ve sorumluluklar; ilgili mevzuat, üniversite yönetmelikleri ve Eğitim Fakültesi’ne ait “Organizasyon Şeması”, “Birim Görev Tanımları”, “Personel Görev Tanımları” ve “Personel Görev Dağılım Listesi” ile yazılı hâle getirilmiştir.</w:t>
      </w:r>
    </w:p>
    <w:p w14:paraId="36CE0A63" w14:textId="77777777"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çerçevede:</w:t>
      </w:r>
    </w:p>
    <w:p w14:paraId="19714990" w14:textId="77777777" w:rsidR="00BC6FEB" w:rsidRPr="0098545B" w:rsidRDefault="00BC6FEB"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Dekan</w:t>
      </w:r>
      <w:r w:rsidRPr="0098545B">
        <w:rPr>
          <w:rFonts w:asciiTheme="minorHAnsi" w:hAnsiTheme="minorHAnsi" w:cstheme="minorHAnsi"/>
          <w:sz w:val="22"/>
          <w:szCs w:val="22"/>
        </w:rPr>
        <w:t>; fakültenin akademik ve idari tüm faaliyetlerinden sorumludur. Kalite ve iç kontrol süreçlerinin yürütülmesini sağlar, Birim Kalite Komisyonu’na başkanlık eder ve fakülte adına Senato ile Üniversite Yönetim Kurulu’nda fakülteyi temsil eder.</w:t>
      </w:r>
    </w:p>
    <w:p w14:paraId="2A1FEBBC" w14:textId="487C8A65" w:rsidR="00BC6FEB" w:rsidRPr="0098545B" w:rsidRDefault="00BC6FEB"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Dekan Yardımcıları</w:t>
      </w:r>
      <w:r w:rsidRPr="0098545B">
        <w:rPr>
          <w:rFonts w:asciiTheme="minorHAnsi" w:hAnsiTheme="minorHAnsi" w:cstheme="minorHAnsi"/>
          <w:sz w:val="22"/>
          <w:szCs w:val="22"/>
        </w:rPr>
        <w:t>; eğitim-öğretim, öğrenci işleri, araştırma, toplumsal katkı ve kalite süreçlerinin yürütülmesinde Dekana destek olmakta, kendilerine verilen alanlarda koordinasyon görevini üstlenmektedir.</w:t>
      </w:r>
    </w:p>
    <w:p w14:paraId="25A35DA5" w14:textId="77777777" w:rsidR="00BC6FEB" w:rsidRPr="0098545B" w:rsidRDefault="00BC6FEB"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Fakülte Kurulu</w:t>
      </w:r>
      <w:r w:rsidRPr="0098545B">
        <w:rPr>
          <w:rFonts w:asciiTheme="minorHAnsi" w:hAnsiTheme="minorHAnsi" w:cstheme="minorHAnsi"/>
          <w:sz w:val="22"/>
          <w:szCs w:val="22"/>
        </w:rPr>
        <w:t>; akademik yapılanma, program açma ve kapama, ders planları, ölçme–değerlendirme esasları ve eğitim-öğretimle ilgili ilke kararlarını almaktadır.</w:t>
      </w:r>
    </w:p>
    <w:p w14:paraId="074C4E53" w14:textId="77777777" w:rsidR="00BC6FEB" w:rsidRPr="0098545B" w:rsidRDefault="00BC6FEB"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Fakülte Yönetim Kurulu</w:t>
      </w:r>
      <w:r w:rsidRPr="0098545B">
        <w:rPr>
          <w:rFonts w:asciiTheme="minorHAnsi" w:hAnsiTheme="minorHAnsi" w:cstheme="minorHAnsi"/>
          <w:sz w:val="22"/>
          <w:szCs w:val="22"/>
        </w:rPr>
        <w:t>; Fakülte Kurulu kararlarının uygulanmasını, öğrenci işleri ve idari süreçlerde ortaya çıkan bireysel ve kurumsal sorunların çözümünü, görevlendirmeler ve disiplin işlemlerini yürütmektedir.</w:t>
      </w:r>
    </w:p>
    <w:p w14:paraId="15656F4A" w14:textId="77777777" w:rsidR="00BC6FEB" w:rsidRPr="0098545B" w:rsidRDefault="00BC6FEB"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Fakülte Sekreteri</w:t>
      </w:r>
      <w:r w:rsidRPr="0098545B">
        <w:rPr>
          <w:rFonts w:asciiTheme="minorHAnsi" w:hAnsiTheme="minorHAnsi" w:cstheme="minorHAnsi"/>
          <w:sz w:val="22"/>
          <w:szCs w:val="22"/>
        </w:rPr>
        <w:t>; Fakülte’nin tüm idari birimlerinin koordinasyonundan, yazışma süreçlerinin EBYS üzerinden yürütülmesinden, personel iş akışlarının düzenlenmesinden sorumludur.</w:t>
      </w:r>
    </w:p>
    <w:p w14:paraId="6F6B3901" w14:textId="2F9B2943" w:rsidR="00BC6FEB" w:rsidRPr="0098545B" w:rsidRDefault="00043BEC"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lastRenderedPageBreak/>
        <w:t>Bölümler ve Anabilim Dalları:</w:t>
      </w:r>
      <w:r w:rsidRPr="0098545B">
        <w:rPr>
          <w:rFonts w:asciiTheme="minorHAnsi" w:hAnsiTheme="minorHAnsi" w:cstheme="minorHAnsi"/>
          <w:sz w:val="22"/>
          <w:szCs w:val="22"/>
        </w:rPr>
        <w:t> Fakültenin akademik faaliyetleri, bölüm ve anabilim dalı başkanlıkları tarafından koordine edilmektedir. Her bölüm, kendi lisans ve lisansüstü programlarını, akademik kadrosunu ve komisyon görevlerini ilgili mevzuat doğrultusunda yürütmektedir</w:t>
      </w:r>
      <w:r w:rsidR="00BC6FEB" w:rsidRPr="0098545B">
        <w:rPr>
          <w:rFonts w:asciiTheme="minorHAnsi" w:hAnsiTheme="minorHAnsi" w:cstheme="minorHAnsi"/>
          <w:sz w:val="22"/>
          <w:szCs w:val="22"/>
        </w:rPr>
        <w:t>.</w:t>
      </w:r>
    </w:p>
    <w:p w14:paraId="7F76D45E" w14:textId="77777777" w:rsidR="00BC6FEB" w:rsidRPr="0098545B" w:rsidRDefault="00BC6FEB"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Birim Kalite Komisyonu ve Alt Çalışma Grupları</w:t>
      </w:r>
      <w:r w:rsidRPr="0098545B">
        <w:rPr>
          <w:rFonts w:asciiTheme="minorHAnsi" w:hAnsiTheme="minorHAnsi" w:cstheme="minorHAnsi"/>
          <w:sz w:val="22"/>
          <w:szCs w:val="22"/>
        </w:rPr>
        <w:t>; kalite göstergelerini izlemek, süreç ve sonuç raporlarını hazırlamak, eğitim-öğretim, araştırma ve toplumsal katkı alanlarında iyileştirme önerileri geliştirmekle görevlidir.</w:t>
      </w:r>
    </w:p>
    <w:p w14:paraId="0CBE27D7" w14:textId="77777777" w:rsidR="00BC6FEB" w:rsidRPr="0098545B" w:rsidRDefault="00BC6FEB" w:rsidP="0066426F">
      <w:pPr>
        <w:pStyle w:val="ListeParagraf"/>
        <w:numPr>
          <w:ilvl w:val="0"/>
          <w:numId w:val="35"/>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İdari Personel</w:t>
      </w:r>
      <w:r w:rsidRPr="0098545B">
        <w:rPr>
          <w:rFonts w:asciiTheme="minorHAnsi" w:hAnsiTheme="minorHAnsi" w:cstheme="minorHAnsi"/>
          <w:sz w:val="22"/>
          <w:szCs w:val="22"/>
        </w:rPr>
        <w:t>; görev tanımlarında belirtilen süreçleri (öğrenci işleri, mali işler, yazışmalar, arşiv, satın alma vb.) yürütmekte; görev dağılım listesinde tanımlanan yetki ve sorumluluklar çerçevesinde faaliyet göstermektedir.</w:t>
      </w:r>
    </w:p>
    <w:p w14:paraId="760B2929" w14:textId="77777777"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Bu yapı sayesinde, görev ve yetkiler hem yazılı dokümanlarla hem de iş akış şemaları ile açık hâle getirilmekte, olası görev çakışmalarının ve sorumluluk boşluklarının önüne geçilmektedir.</w:t>
      </w:r>
    </w:p>
    <w:p w14:paraId="064B94A1" w14:textId="77777777" w:rsidR="0066426F" w:rsidRPr="0098545B" w:rsidRDefault="0066426F" w:rsidP="00D555EE">
      <w:pPr>
        <w:spacing w:after="240" w:line="360" w:lineRule="auto"/>
        <w:rPr>
          <w:rFonts w:asciiTheme="minorHAnsi" w:hAnsiTheme="minorHAnsi" w:cstheme="minorHAnsi"/>
          <w:sz w:val="22"/>
          <w:szCs w:val="22"/>
        </w:rPr>
      </w:pPr>
    </w:p>
    <w:p w14:paraId="4A96DDE5" w14:textId="701F92B1" w:rsidR="00BC6FEB" w:rsidRPr="005F180D" w:rsidRDefault="00BC6FEB" w:rsidP="00D555EE">
      <w:pPr>
        <w:spacing w:after="240" w:line="360" w:lineRule="auto"/>
        <w:rPr>
          <w:rFonts w:asciiTheme="minorHAnsi" w:hAnsiTheme="minorHAnsi" w:cstheme="minorHAnsi"/>
          <w:b/>
          <w:szCs w:val="24"/>
        </w:rPr>
      </w:pPr>
      <w:r w:rsidRPr="005F180D">
        <w:rPr>
          <w:rFonts w:asciiTheme="minorHAnsi" w:hAnsiTheme="minorHAnsi" w:cstheme="minorHAnsi"/>
          <w:b/>
          <w:szCs w:val="24"/>
        </w:rPr>
        <w:t>4.4. Liderlik Anlayışı ve Kalite Kültürünün Geliştirilmesi</w:t>
      </w:r>
    </w:p>
    <w:p w14:paraId="18CB868A" w14:textId="479C60A0" w:rsidR="00BC6FEB" w:rsidRPr="0098545B" w:rsidRDefault="00496CA9" w:rsidP="00D555EE">
      <w:pPr>
        <w:spacing w:after="240" w:line="360" w:lineRule="auto"/>
        <w:rPr>
          <w:rFonts w:asciiTheme="minorHAnsi" w:hAnsiTheme="minorHAnsi" w:cstheme="minorHAnsi"/>
          <w:sz w:val="22"/>
          <w:szCs w:val="22"/>
        </w:rPr>
      </w:pPr>
      <w:r>
        <w:rPr>
          <w:rFonts w:asciiTheme="minorHAnsi" w:hAnsiTheme="minorHAnsi" w:cstheme="minorHAnsi"/>
          <w:sz w:val="22"/>
          <w:szCs w:val="22"/>
        </w:rPr>
        <w:t>Fakültemizde</w:t>
      </w:r>
      <w:r w:rsidR="00BC6FEB" w:rsidRPr="0098545B">
        <w:rPr>
          <w:rFonts w:asciiTheme="minorHAnsi" w:hAnsiTheme="minorHAnsi" w:cstheme="minorHAnsi"/>
          <w:sz w:val="22"/>
          <w:szCs w:val="22"/>
        </w:rPr>
        <w:t xml:space="preserve"> liderlik, yalnızca yönetsel pozisyonlarla sınırlı görülmemekte; bölüm başkanlıkları, koordinatörlükler, kalite alt çalışma grupları ve proje ekipleri gibi yapılar</w:t>
      </w:r>
      <w:r w:rsidR="009B65C6" w:rsidRPr="0098545B">
        <w:rPr>
          <w:rFonts w:asciiTheme="minorHAnsi" w:hAnsiTheme="minorHAnsi" w:cstheme="minorHAnsi"/>
          <w:sz w:val="22"/>
          <w:szCs w:val="22"/>
        </w:rPr>
        <w:t>l</w:t>
      </w:r>
      <w:r w:rsidR="00BC6FEB" w:rsidRPr="0098545B">
        <w:rPr>
          <w:rFonts w:asciiTheme="minorHAnsi" w:hAnsiTheme="minorHAnsi" w:cstheme="minorHAnsi"/>
          <w:sz w:val="22"/>
          <w:szCs w:val="22"/>
        </w:rPr>
        <w:t xml:space="preserve">a da </w:t>
      </w:r>
      <w:r w:rsidR="009B65C6" w:rsidRPr="0098545B">
        <w:rPr>
          <w:rFonts w:asciiTheme="minorHAnsi" w:hAnsiTheme="minorHAnsi" w:cstheme="minorHAnsi"/>
          <w:sz w:val="22"/>
          <w:szCs w:val="22"/>
        </w:rPr>
        <w:t>temsil edilmektedir</w:t>
      </w:r>
      <w:r w:rsidR="00BC6FEB" w:rsidRPr="0098545B">
        <w:rPr>
          <w:rFonts w:asciiTheme="minorHAnsi" w:hAnsiTheme="minorHAnsi" w:cstheme="minorHAnsi"/>
          <w:sz w:val="22"/>
          <w:szCs w:val="22"/>
        </w:rPr>
        <w:t>. Fakülte yönetimi, kalite güvence süreçlerinde öğretim elemanlarının ve öğrencilerin aktif rol almasını teşvik etmekte karar alma süreçlerinde katılımcılığı önemsemektedir.</w:t>
      </w:r>
    </w:p>
    <w:p w14:paraId="4F2B02EB" w14:textId="30B0872B"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Üniversite Kalite Koordinatörlüğü’nün yürüttüğü bilgilendirme toplantıları kapsamında Eğitim Fakültesi, kalite güvencesi ve akreditasyon süreçlerine ilişkin eğitimlere düzenli olarak katılmaktadır. Fakültede, kalite politikaları ve hedefler</w:t>
      </w:r>
      <w:r w:rsidR="0066426F" w:rsidRPr="0098545B">
        <w:rPr>
          <w:rFonts w:asciiTheme="minorHAnsi" w:hAnsiTheme="minorHAnsi" w:cstheme="minorHAnsi"/>
          <w:sz w:val="22"/>
          <w:szCs w:val="22"/>
        </w:rPr>
        <w:t xml:space="preserve"> </w:t>
      </w:r>
      <w:r w:rsidRPr="0098545B">
        <w:rPr>
          <w:rFonts w:asciiTheme="minorHAnsi" w:hAnsiTheme="minorHAnsi" w:cstheme="minorHAnsi"/>
          <w:sz w:val="22"/>
          <w:szCs w:val="22"/>
        </w:rPr>
        <w:t>akademik kurul toplantılarında,</w:t>
      </w:r>
      <w:r w:rsidR="0066426F" w:rsidRPr="0098545B">
        <w:rPr>
          <w:rFonts w:asciiTheme="minorHAnsi" w:hAnsiTheme="minorHAnsi" w:cstheme="minorHAnsi"/>
          <w:sz w:val="22"/>
          <w:szCs w:val="22"/>
        </w:rPr>
        <w:t xml:space="preserve"> </w:t>
      </w:r>
      <w:r w:rsidRPr="0098545B">
        <w:rPr>
          <w:rFonts w:asciiTheme="minorHAnsi" w:hAnsiTheme="minorHAnsi" w:cstheme="minorHAnsi"/>
          <w:sz w:val="22"/>
          <w:szCs w:val="22"/>
        </w:rPr>
        <w:t>bölüm ve anabilim dalı toplantılarında,</w:t>
      </w:r>
      <w:r w:rsidR="0066426F" w:rsidRPr="0098545B">
        <w:rPr>
          <w:rFonts w:asciiTheme="minorHAnsi" w:hAnsiTheme="minorHAnsi" w:cstheme="minorHAnsi"/>
          <w:sz w:val="22"/>
          <w:szCs w:val="22"/>
        </w:rPr>
        <w:t xml:space="preserve"> </w:t>
      </w:r>
      <w:r w:rsidRPr="0098545B">
        <w:rPr>
          <w:rFonts w:asciiTheme="minorHAnsi" w:hAnsiTheme="minorHAnsi" w:cstheme="minorHAnsi"/>
          <w:sz w:val="22"/>
          <w:szCs w:val="22"/>
        </w:rPr>
        <w:t>Birim Kalite Komisyonu ve alt çalışma grubu toplantılarında,</w:t>
      </w:r>
      <w:r w:rsidR="0066426F" w:rsidRPr="0098545B">
        <w:rPr>
          <w:rFonts w:asciiTheme="minorHAnsi" w:hAnsiTheme="minorHAnsi" w:cstheme="minorHAnsi"/>
          <w:sz w:val="22"/>
          <w:szCs w:val="22"/>
        </w:rPr>
        <w:t xml:space="preserve"> </w:t>
      </w:r>
      <w:r w:rsidRPr="0098545B">
        <w:rPr>
          <w:rFonts w:asciiTheme="minorHAnsi" w:hAnsiTheme="minorHAnsi" w:cstheme="minorHAnsi"/>
          <w:sz w:val="22"/>
          <w:szCs w:val="22"/>
        </w:rPr>
        <w:t xml:space="preserve">web sayfası ve </w:t>
      </w:r>
      <w:r w:rsidR="0066426F" w:rsidRPr="0098545B">
        <w:rPr>
          <w:rFonts w:asciiTheme="minorHAnsi" w:hAnsiTheme="minorHAnsi" w:cstheme="minorHAnsi"/>
          <w:sz w:val="22"/>
          <w:szCs w:val="22"/>
        </w:rPr>
        <w:t xml:space="preserve">diğer </w:t>
      </w:r>
      <w:r w:rsidRPr="0098545B">
        <w:rPr>
          <w:rFonts w:asciiTheme="minorHAnsi" w:hAnsiTheme="minorHAnsi" w:cstheme="minorHAnsi"/>
          <w:sz w:val="22"/>
          <w:szCs w:val="22"/>
        </w:rPr>
        <w:t>duyuru kanalları üzerinden</w:t>
      </w:r>
      <w:r w:rsidR="0066426F" w:rsidRPr="0098545B">
        <w:rPr>
          <w:rFonts w:asciiTheme="minorHAnsi" w:hAnsiTheme="minorHAnsi" w:cstheme="minorHAnsi"/>
          <w:sz w:val="22"/>
          <w:szCs w:val="22"/>
        </w:rPr>
        <w:t xml:space="preserve"> </w:t>
      </w:r>
      <w:r w:rsidRPr="0098545B">
        <w:rPr>
          <w:rFonts w:asciiTheme="minorHAnsi" w:hAnsiTheme="minorHAnsi" w:cstheme="minorHAnsi"/>
          <w:sz w:val="22"/>
          <w:szCs w:val="22"/>
        </w:rPr>
        <w:t>paylaşılmakta ve güncellenmektedir.</w:t>
      </w:r>
    </w:p>
    <w:p w14:paraId="401BD600" w14:textId="77777777"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Liderlik anlayışı; şeffaflık, hesap verebilirlik, etik değerler, paydaş katılımı ve sürekli iyileştirme ilkeleri üzerine kuruludur. Bu kapsamda, iç ve dış paydaş memnuniyet anketleri, danışma kurulu toplantıları, öğrenci temsilciliği mekanizmaları ve paydaşlar için açılan görüş–öneri kanalları, kalite kültürünün güçlenmesine katkı sağlamaktadır.</w:t>
      </w:r>
    </w:p>
    <w:p w14:paraId="0DBD7EA7" w14:textId="77777777" w:rsidR="004D2A7A" w:rsidRPr="0098545B" w:rsidRDefault="004D2A7A" w:rsidP="00D555EE">
      <w:pPr>
        <w:spacing w:after="240" w:line="360" w:lineRule="auto"/>
        <w:rPr>
          <w:rFonts w:asciiTheme="minorHAnsi" w:hAnsiTheme="minorHAnsi" w:cstheme="minorHAnsi"/>
          <w:sz w:val="22"/>
          <w:szCs w:val="22"/>
        </w:rPr>
      </w:pPr>
    </w:p>
    <w:p w14:paraId="01FF8CF7" w14:textId="77777777" w:rsidR="005F180D" w:rsidRDefault="005F180D" w:rsidP="00D555EE">
      <w:pPr>
        <w:spacing w:after="240" w:line="360" w:lineRule="auto"/>
        <w:rPr>
          <w:rFonts w:asciiTheme="minorHAnsi" w:hAnsiTheme="minorHAnsi" w:cstheme="minorHAnsi"/>
          <w:b/>
          <w:sz w:val="22"/>
          <w:szCs w:val="22"/>
        </w:rPr>
      </w:pPr>
    </w:p>
    <w:p w14:paraId="738F380D" w14:textId="46C801F2" w:rsidR="00BC6FEB" w:rsidRPr="005F180D" w:rsidRDefault="00BC6FEB" w:rsidP="00D555EE">
      <w:pPr>
        <w:spacing w:after="240" w:line="360" w:lineRule="auto"/>
        <w:rPr>
          <w:rFonts w:asciiTheme="minorHAnsi" w:hAnsiTheme="minorHAnsi" w:cstheme="minorHAnsi"/>
          <w:b/>
          <w:szCs w:val="24"/>
        </w:rPr>
      </w:pPr>
      <w:r w:rsidRPr="005F180D">
        <w:rPr>
          <w:rFonts w:asciiTheme="minorHAnsi" w:hAnsiTheme="minorHAnsi" w:cstheme="minorHAnsi"/>
          <w:b/>
          <w:szCs w:val="24"/>
        </w:rPr>
        <w:lastRenderedPageBreak/>
        <w:t>4.</w:t>
      </w:r>
      <w:r w:rsidR="00DC7EC7" w:rsidRPr="005F180D">
        <w:rPr>
          <w:rFonts w:asciiTheme="minorHAnsi" w:hAnsiTheme="minorHAnsi" w:cstheme="minorHAnsi"/>
          <w:b/>
          <w:szCs w:val="24"/>
        </w:rPr>
        <w:t>5</w:t>
      </w:r>
      <w:r w:rsidRPr="005F180D">
        <w:rPr>
          <w:rFonts w:asciiTheme="minorHAnsi" w:hAnsiTheme="minorHAnsi" w:cstheme="minorHAnsi"/>
          <w:b/>
          <w:szCs w:val="24"/>
        </w:rPr>
        <w:t>. Bilgi, Doküman ve Kayıt Yönetimi</w:t>
      </w:r>
    </w:p>
    <w:p w14:paraId="586642E8" w14:textId="5D3B75AF" w:rsidR="00BC6FEB" w:rsidRPr="0098545B" w:rsidRDefault="00496CA9" w:rsidP="00D555EE">
      <w:pPr>
        <w:spacing w:after="240" w:line="360" w:lineRule="auto"/>
        <w:rPr>
          <w:rFonts w:asciiTheme="minorHAnsi" w:hAnsiTheme="minorHAnsi" w:cstheme="minorHAnsi"/>
          <w:sz w:val="22"/>
          <w:szCs w:val="22"/>
        </w:rPr>
      </w:pPr>
      <w:r>
        <w:rPr>
          <w:rFonts w:asciiTheme="minorHAnsi" w:hAnsiTheme="minorHAnsi" w:cstheme="minorHAnsi"/>
          <w:sz w:val="22"/>
          <w:szCs w:val="22"/>
        </w:rPr>
        <w:t>Fakültemizde</w:t>
      </w:r>
      <w:r w:rsidR="00BC6FEB" w:rsidRPr="0098545B">
        <w:rPr>
          <w:rFonts w:asciiTheme="minorHAnsi" w:hAnsiTheme="minorHAnsi" w:cstheme="minorHAnsi"/>
          <w:sz w:val="22"/>
          <w:szCs w:val="22"/>
        </w:rPr>
        <w:t xml:space="preserve"> bilgi, doküman ve kayıt yönetimi; üniversitenin Elektronik Belge Yönetim Sistemi (EBYS), Kalite Yönetim Sistemi dokümanları ve fakülte</w:t>
      </w:r>
      <w:r w:rsidR="00441127" w:rsidRPr="0098545B">
        <w:rPr>
          <w:rFonts w:asciiTheme="minorHAnsi" w:hAnsiTheme="minorHAnsi" w:cstheme="minorHAnsi"/>
          <w:sz w:val="22"/>
          <w:szCs w:val="22"/>
        </w:rPr>
        <w:t>miz</w:t>
      </w:r>
      <w:r w:rsidR="00BC6FEB" w:rsidRPr="0098545B">
        <w:rPr>
          <w:rFonts w:asciiTheme="minorHAnsi" w:hAnsiTheme="minorHAnsi" w:cstheme="minorHAnsi"/>
          <w:sz w:val="22"/>
          <w:szCs w:val="22"/>
        </w:rPr>
        <w:t xml:space="preserve"> web sayfası üzerinden yürütülmektedir. İç kontrol sayfasında yer alan “Kayıt Dosyalama Sistemi (EBYS – Arşiv)” ve “Saklama Süreli Standart Dosya Planı” referansları, fakültede yürütülen tüm süreçlere ilişkin belgelerin güncel ve düzenli biçimde saklanmasını güvence altına almaktadır.</w:t>
      </w:r>
    </w:p>
    <w:p w14:paraId="6621A59B" w14:textId="77777777"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Kalite yönetimi ile ilişkili dokümanlar;</w:t>
      </w:r>
    </w:p>
    <w:p w14:paraId="33DB17A8" w14:textId="77777777" w:rsidR="00BC6FEB" w:rsidRPr="0098545B" w:rsidRDefault="00BC6FEB" w:rsidP="004D2A7A">
      <w:pPr>
        <w:pStyle w:val="ListeParagraf"/>
        <w:numPr>
          <w:ilvl w:val="0"/>
          <w:numId w:val="36"/>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Kalite politika belgeleri,</w:t>
      </w:r>
    </w:p>
    <w:p w14:paraId="77275488" w14:textId="3191DAB2" w:rsidR="00BC6FEB" w:rsidRPr="0098545B" w:rsidRDefault="00BC6FEB" w:rsidP="004D2A7A">
      <w:pPr>
        <w:pStyle w:val="ListeParagraf"/>
        <w:numPr>
          <w:ilvl w:val="0"/>
          <w:numId w:val="36"/>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Eğitim-öğretim, </w:t>
      </w:r>
      <w:r w:rsidR="00441127" w:rsidRPr="0098545B">
        <w:rPr>
          <w:rFonts w:asciiTheme="minorHAnsi" w:hAnsiTheme="minorHAnsi" w:cstheme="minorHAnsi"/>
          <w:sz w:val="22"/>
          <w:szCs w:val="22"/>
        </w:rPr>
        <w:t xml:space="preserve">liderlik, çevre, </w:t>
      </w:r>
      <w:r w:rsidRPr="0098545B">
        <w:rPr>
          <w:rFonts w:asciiTheme="minorHAnsi" w:hAnsiTheme="minorHAnsi" w:cstheme="minorHAnsi"/>
          <w:sz w:val="22"/>
          <w:szCs w:val="22"/>
        </w:rPr>
        <w:t>araştırma-geliştirme ve toplumsal katkı politika belgeleri,</w:t>
      </w:r>
    </w:p>
    <w:p w14:paraId="3AE2D0B4" w14:textId="77777777" w:rsidR="00BC6FEB" w:rsidRPr="0098545B" w:rsidRDefault="00BC6FEB" w:rsidP="004D2A7A">
      <w:pPr>
        <w:pStyle w:val="ListeParagraf"/>
        <w:numPr>
          <w:ilvl w:val="0"/>
          <w:numId w:val="36"/>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Birim Kalite Temel Çalışmaları,</w:t>
      </w:r>
    </w:p>
    <w:p w14:paraId="2A6D676D" w14:textId="77777777" w:rsidR="00BC6FEB" w:rsidRPr="0098545B" w:rsidRDefault="00BC6FEB" w:rsidP="004D2A7A">
      <w:pPr>
        <w:pStyle w:val="ListeParagraf"/>
        <w:numPr>
          <w:ilvl w:val="0"/>
          <w:numId w:val="36"/>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Birim Faaliyet Raporları,</w:t>
      </w:r>
    </w:p>
    <w:p w14:paraId="422598DD" w14:textId="77777777" w:rsidR="00BC6FEB" w:rsidRPr="0098545B" w:rsidRDefault="00BC6FEB" w:rsidP="004D2A7A">
      <w:pPr>
        <w:pStyle w:val="ListeParagraf"/>
        <w:numPr>
          <w:ilvl w:val="0"/>
          <w:numId w:val="36"/>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Birim İç Değerlendirme Raporları,</w:t>
      </w:r>
    </w:p>
    <w:p w14:paraId="37662F13" w14:textId="77777777" w:rsidR="00BC6FEB" w:rsidRPr="0098545B" w:rsidRDefault="00BC6FEB" w:rsidP="004D2A7A">
      <w:pPr>
        <w:pStyle w:val="ListeParagraf"/>
        <w:numPr>
          <w:ilvl w:val="0"/>
          <w:numId w:val="36"/>
        </w:num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İş akış şemaları ve süreç dokümanları</w:t>
      </w:r>
    </w:p>
    <w:p w14:paraId="469E2B88" w14:textId="036CEA5A" w:rsidR="00BC6FEB" w:rsidRPr="0098545B" w:rsidRDefault="00BC6FEB" w:rsidP="00D555EE">
      <w:p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olarak</w:t>
      </w:r>
      <w:proofErr w:type="gramEnd"/>
      <w:r w:rsidRPr="0098545B">
        <w:rPr>
          <w:rFonts w:asciiTheme="minorHAnsi" w:hAnsiTheme="minorHAnsi" w:cstheme="minorHAnsi"/>
          <w:sz w:val="22"/>
          <w:szCs w:val="22"/>
        </w:rPr>
        <w:t xml:space="preserve"> sınıflandırılmakta ve “Kalite” başlığı altında fakülte web sayfasında paydaşların erişimine açılmaktadır.</w:t>
      </w:r>
      <w:r w:rsidR="004D2A7A" w:rsidRPr="0098545B">
        <w:rPr>
          <w:rFonts w:asciiTheme="minorHAnsi" w:hAnsiTheme="minorHAnsi" w:cstheme="minorHAnsi"/>
          <w:sz w:val="22"/>
          <w:szCs w:val="22"/>
        </w:rPr>
        <w:t xml:space="preserve"> </w:t>
      </w:r>
      <w:r w:rsidRPr="0098545B">
        <w:rPr>
          <w:rFonts w:asciiTheme="minorHAnsi" w:hAnsiTheme="minorHAnsi" w:cstheme="minorHAnsi"/>
          <w:sz w:val="22"/>
          <w:szCs w:val="22"/>
        </w:rPr>
        <w:t>Öğrenci işleri, personel işlemleri, mali süreçler ve diğer idari faaliyetlere ilişkin formlar ve iş akışları ise “Öğrenci Formları”, “Akademik Personel Formları” ve “İdari İş Akış Süreçleri” başlıkları altında yayımlanmakta; güncellemeler EBYS üzerinden izlenmektedir.</w:t>
      </w:r>
    </w:p>
    <w:p w14:paraId="17879714" w14:textId="77777777" w:rsidR="004D2A7A" w:rsidRPr="0098545B" w:rsidRDefault="004D2A7A" w:rsidP="00D555EE">
      <w:pPr>
        <w:spacing w:after="240" w:line="360" w:lineRule="auto"/>
        <w:rPr>
          <w:rFonts w:asciiTheme="minorHAnsi" w:hAnsiTheme="minorHAnsi" w:cstheme="minorHAnsi"/>
          <w:sz w:val="22"/>
          <w:szCs w:val="22"/>
        </w:rPr>
      </w:pPr>
    </w:p>
    <w:p w14:paraId="2F52B1A9" w14:textId="02D75E76" w:rsidR="00BC6FEB" w:rsidRPr="00373DB5" w:rsidRDefault="00BC6FEB"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4.</w:t>
      </w:r>
      <w:r w:rsidR="00DC7EC7" w:rsidRPr="00373DB5">
        <w:rPr>
          <w:rFonts w:asciiTheme="minorHAnsi" w:hAnsiTheme="minorHAnsi" w:cstheme="minorHAnsi"/>
          <w:b/>
          <w:szCs w:val="24"/>
        </w:rPr>
        <w:t>6</w:t>
      </w:r>
      <w:r w:rsidRPr="00373DB5">
        <w:rPr>
          <w:rFonts w:asciiTheme="minorHAnsi" w:hAnsiTheme="minorHAnsi" w:cstheme="minorHAnsi"/>
          <w:b/>
          <w:szCs w:val="24"/>
        </w:rPr>
        <w:t>. İç Kontrol, Risk Yönetimi ve İş Sürekliliği</w:t>
      </w:r>
    </w:p>
    <w:p w14:paraId="127659F1" w14:textId="47CCC5E9" w:rsidR="00BC6FEB" w:rsidRPr="0098545B" w:rsidRDefault="00496CA9"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w:t>
      </w:r>
      <w:r w:rsidR="00BC6FEB" w:rsidRPr="0098545B">
        <w:rPr>
          <w:rFonts w:asciiTheme="minorHAnsi" w:hAnsiTheme="minorHAnsi" w:cstheme="minorHAnsi"/>
          <w:sz w:val="22"/>
          <w:szCs w:val="22"/>
        </w:rPr>
        <w:t>Fakültesi’nde iç kontrol ve risk yönetimi, 5018 sayılı Kamu Mali Yönetimi ve Kontrol Kanunu, Kamu İç Kontrol Standartları ve Kütahya Dumlupınar Üniversitesi’nin İç Kontrol Standartları Uyum Eylem Planı çerçevesinde yürütülmektedir.</w:t>
      </w:r>
    </w:p>
    <w:p w14:paraId="61653935" w14:textId="77777777"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Üniversite düzeyinde kurulan </w:t>
      </w:r>
      <w:r w:rsidRPr="0098545B">
        <w:rPr>
          <w:rFonts w:asciiTheme="minorHAnsi" w:hAnsiTheme="minorHAnsi" w:cstheme="minorHAnsi"/>
          <w:b/>
          <w:sz w:val="22"/>
          <w:szCs w:val="22"/>
        </w:rPr>
        <w:t>İç Kontrol İzleme ve Yönlendirme Kurulu</w:t>
      </w:r>
      <w:r w:rsidRPr="0098545B">
        <w:rPr>
          <w:rFonts w:asciiTheme="minorHAnsi" w:hAnsiTheme="minorHAnsi" w:cstheme="minorHAnsi"/>
          <w:sz w:val="22"/>
          <w:szCs w:val="22"/>
        </w:rPr>
        <w:t> ile </w:t>
      </w:r>
      <w:r w:rsidRPr="0098545B">
        <w:rPr>
          <w:rFonts w:asciiTheme="minorHAnsi" w:hAnsiTheme="minorHAnsi" w:cstheme="minorHAnsi"/>
          <w:b/>
          <w:sz w:val="22"/>
          <w:szCs w:val="22"/>
        </w:rPr>
        <w:t>İç Kontrol Komisyonu</w:t>
      </w:r>
      <w:r w:rsidRPr="0098545B">
        <w:rPr>
          <w:rFonts w:asciiTheme="minorHAnsi" w:hAnsiTheme="minorHAnsi" w:cstheme="minorHAnsi"/>
          <w:sz w:val="22"/>
          <w:szCs w:val="22"/>
        </w:rPr>
        <w:t>, iç kontrol sisteminin genel çerçevesini belirlemekte; fakülteler ise birim düzeyindeki uygulamaları yürütmektedir. Eğitim Fakültesi’nin iç kontrol sayfasında; Kontrol Ortamı Standartları (KOS1–KOS4), Risk Değerlendirme Standartları (RDS1–RDS2), Kontrol Faaliyetleri Standartları (KFS1–KFS6), Bilgi ve İletişim Standartları (BİS1–BİS4) ve İzleme Standartları (İS1–İS2) başlıkları altında süreçler ayrıntılı biçimde gösterilmektedir.</w:t>
      </w:r>
    </w:p>
    <w:p w14:paraId="03508B1D" w14:textId="77777777" w:rsidR="00BC6FEB" w:rsidRPr="0098545B" w:rsidRDefault="00BC6FEB" w:rsidP="004D2A7A">
      <w:pPr>
        <w:pStyle w:val="ListeParagraf"/>
        <w:numPr>
          <w:ilvl w:val="0"/>
          <w:numId w:val="37"/>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lastRenderedPageBreak/>
        <w:t>Kontrol Ortamı</w:t>
      </w:r>
      <w:r w:rsidRPr="0098545B">
        <w:rPr>
          <w:rFonts w:asciiTheme="minorHAnsi" w:hAnsiTheme="minorHAnsi" w:cstheme="minorHAnsi"/>
          <w:sz w:val="22"/>
          <w:szCs w:val="22"/>
        </w:rPr>
        <w:t xml:space="preserve"> kapsamında; etik değerler ve dürüstlük, </w:t>
      </w:r>
      <w:proofErr w:type="gramStart"/>
      <w:r w:rsidRPr="0098545B">
        <w:rPr>
          <w:rFonts w:asciiTheme="minorHAnsi" w:hAnsiTheme="minorHAnsi" w:cstheme="minorHAnsi"/>
          <w:sz w:val="22"/>
          <w:szCs w:val="22"/>
        </w:rPr>
        <w:t>misyon</w:t>
      </w:r>
      <w:proofErr w:type="gramEnd"/>
      <w:r w:rsidRPr="0098545B">
        <w:rPr>
          <w:rFonts w:asciiTheme="minorHAnsi" w:hAnsiTheme="minorHAnsi" w:cstheme="minorHAnsi"/>
          <w:sz w:val="22"/>
          <w:szCs w:val="22"/>
        </w:rPr>
        <w:t>–vizyon ve organizasyon yapısı, görev tanımları, personel yeterliliği, performans değerlendirme, yetki devri ve yazışma usulleri ile ilgili mevzuat ve formlar fakülte sayfası üzerinden erişime açılmaktadır.</w:t>
      </w:r>
    </w:p>
    <w:p w14:paraId="43F57761" w14:textId="77777777" w:rsidR="00BC6FEB" w:rsidRPr="0098545B" w:rsidRDefault="00BC6FEB" w:rsidP="004D2A7A">
      <w:pPr>
        <w:pStyle w:val="ListeParagraf"/>
        <w:numPr>
          <w:ilvl w:val="0"/>
          <w:numId w:val="37"/>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Risk Değerlendirme</w:t>
      </w:r>
      <w:r w:rsidRPr="0098545B">
        <w:rPr>
          <w:rFonts w:asciiTheme="minorHAnsi" w:hAnsiTheme="minorHAnsi" w:cstheme="minorHAnsi"/>
          <w:sz w:val="22"/>
          <w:szCs w:val="22"/>
        </w:rPr>
        <w:t> sürecinde; Birim Risk Çalışma Grubu riskleri belirlemekte, Risk Tespit ve Oylama Formu, Risk Kayıt Formu, Risk Haritası, Risk Envanteri ve Risk Eylem Planı tabloları kullanılarak riskler puanlanmakta ve eylem planları hazırlanmaktadır.</w:t>
      </w:r>
    </w:p>
    <w:p w14:paraId="3AF1A5A6" w14:textId="77777777" w:rsidR="00BC6FEB" w:rsidRPr="0098545B" w:rsidRDefault="00BC6FEB" w:rsidP="004D2A7A">
      <w:pPr>
        <w:pStyle w:val="ListeParagraf"/>
        <w:numPr>
          <w:ilvl w:val="0"/>
          <w:numId w:val="37"/>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Kontrol Faaliyetleri</w:t>
      </w:r>
      <w:r w:rsidRPr="0098545B">
        <w:rPr>
          <w:rFonts w:asciiTheme="minorHAnsi" w:hAnsiTheme="minorHAnsi" w:cstheme="minorHAnsi"/>
          <w:sz w:val="22"/>
          <w:szCs w:val="22"/>
        </w:rPr>
        <w:t xml:space="preserve"> kapsamında; süreçlere ilişkin yazılı </w:t>
      </w:r>
      <w:proofErr w:type="gramStart"/>
      <w:r w:rsidRPr="0098545B">
        <w:rPr>
          <w:rFonts w:asciiTheme="minorHAnsi" w:hAnsiTheme="minorHAnsi" w:cstheme="minorHAnsi"/>
          <w:sz w:val="22"/>
          <w:szCs w:val="22"/>
        </w:rPr>
        <w:t>prosedürler</w:t>
      </w:r>
      <w:proofErr w:type="gramEnd"/>
      <w:r w:rsidRPr="0098545B">
        <w:rPr>
          <w:rFonts w:asciiTheme="minorHAnsi" w:hAnsiTheme="minorHAnsi" w:cstheme="minorHAnsi"/>
          <w:sz w:val="22"/>
          <w:szCs w:val="22"/>
        </w:rPr>
        <w:t>, görevler ayrılığı ilkesi, satın alma ve muayene–kabul komisyonları, hiyerarşik kontroller, görev devri ve vekâlet süreçleri için ilgili formlar kullanılmaktadır.</w:t>
      </w:r>
    </w:p>
    <w:p w14:paraId="636CA0E0" w14:textId="77777777" w:rsidR="00BC6FEB" w:rsidRPr="0098545B" w:rsidRDefault="00BC6FEB" w:rsidP="004D2A7A">
      <w:pPr>
        <w:pStyle w:val="ListeParagraf"/>
        <w:numPr>
          <w:ilvl w:val="0"/>
          <w:numId w:val="37"/>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Bilgi ve İletişim</w:t>
      </w:r>
      <w:r w:rsidRPr="0098545B">
        <w:rPr>
          <w:rFonts w:asciiTheme="minorHAnsi" w:hAnsiTheme="minorHAnsi" w:cstheme="minorHAnsi"/>
          <w:sz w:val="22"/>
          <w:szCs w:val="22"/>
        </w:rPr>
        <w:t> boyutunda; birim çalışanlarının iletişim bilgileri, faaliyet raporları, dikey/yatay raporlar ve görüş–öneri–şikâyet kanalları (formlar, e-posta adresleri vb.) aracılığıyla paydaşlarla düzenli iletişim kurulmaktadır.</w:t>
      </w:r>
    </w:p>
    <w:p w14:paraId="5964ADD4" w14:textId="77777777" w:rsidR="00BC6FEB" w:rsidRPr="0098545B" w:rsidRDefault="00BC6FEB" w:rsidP="004D2A7A">
      <w:pPr>
        <w:pStyle w:val="ListeParagraf"/>
        <w:numPr>
          <w:ilvl w:val="0"/>
          <w:numId w:val="37"/>
        </w:numPr>
        <w:spacing w:after="240" w:line="360" w:lineRule="auto"/>
        <w:rPr>
          <w:rFonts w:asciiTheme="minorHAnsi" w:hAnsiTheme="minorHAnsi" w:cstheme="minorHAnsi"/>
          <w:sz w:val="22"/>
          <w:szCs w:val="22"/>
        </w:rPr>
      </w:pPr>
      <w:r w:rsidRPr="0098545B">
        <w:rPr>
          <w:rFonts w:asciiTheme="minorHAnsi" w:hAnsiTheme="minorHAnsi" w:cstheme="minorHAnsi"/>
          <w:b/>
          <w:sz w:val="22"/>
          <w:szCs w:val="22"/>
        </w:rPr>
        <w:t>İzleme</w:t>
      </w:r>
      <w:r w:rsidRPr="0098545B">
        <w:rPr>
          <w:rFonts w:asciiTheme="minorHAnsi" w:hAnsiTheme="minorHAnsi" w:cstheme="minorHAnsi"/>
          <w:sz w:val="22"/>
          <w:szCs w:val="22"/>
        </w:rPr>
        <w:t> sürecinde; İç Kontrol Değerlendirme Formu, İç Kontrol Standartları Uyum Eylem Planı, Birim İç Değerlendirme Raporu ve iç/dış paydaş memnuniyet anketleri kullanılarak sistemin etkinliği izlenmekte ve iyileştirme alanları belirlenmektedir.</w:t>
      </w:r>
    </w:p>
    <w:p w14:paraId="066D92E8" w14:textId="77777777" w:rsidR="00BC6FEB" w:rsidRPr="0098545B" w:rsidRDefault="00BC6FEB"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İş sürekliliğini sağlamak amacıyla; görev devir teslim formları, vekâlet listeleri, ikiz görevlendirme listeleri ve görev devri raporları kullanılarak kritik görevler için yedekleme yapılmakta; personel değişikliklerinde hizmetlerin aksamaması hedeflenmektedir.</w:t>
      </w:r>
    </w:p>
    <w:p w14:paraId="622686C7" w14:textId="77777777" w:rsidR="00AC1067" w:rsidRPr="0098545B" w:rsidRDefault="00AC1067" w:rsidP="00D555EE">
      <w:pPr>
        <w:spacing w:after="240" w:line="360" w:lineRule="auto"/>
        <w:rPr>
          <w:rFonts w:asciiTheme="minorHAnsi" w:hAnsiTheme="minorHAnsi" w:cstheme="minorHAnsi"/>
          <w:sz w:val="22"/>
          <w:szCs w:val="22"/>
        </w:rPr>
      </w:pPr>
    </w:p>
    <w:p w14:paraId="031C6DDB" w14:textId="3693FDFB" w:rsidR="00402C8A" w:rsidRPr="0098545B" w:rsidRDefault="00402C8A"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br w:type="page"/>
      </w:r>
    </w:p>
    <w:p w14:paraId="3D5428AA" w14:textId="5F599558" w:rsidR="00C5093C" w:rsidRPr="00373DB5" w:rsidRDefault="00A6007D" w:rsidP="00373DB5">
      <w:pPr>
        <w:shd w:val="clear" w:color="auto" w:fill="E7E6E6" w:themeFill="background2"/>
        <w:spacing w:after="240" w:line="360" w:lineRule="auto"/>
        <w:jc w:val="center"/>
        <w:rPr>
          <w:rFonts w:ascii="Apple Chancery" w:hAnsi="Apple Chancery" w:cs="Apple Chancery"/>
          <w:b/>
          <w:sz w:val="40"/>
          <w:szCs w:val="40"/>
        </w:rPr>
      </w:pPr>
      <w:r w:rsidRPr="00373DB5">
        <w:rPr>
          <w:rFonts w:ascii="Apple Chancery" w:hAnsi="Apple Chancery" w:cs="Apple Chancery" w:hint="cs"/>
          <w:b/>
          <w:sz w:val="72"/>
          <w:szCs w:val="72"/>
        </w:rPr>
        <w:lastRenderedPageBreak/>
        <w:t>5.</w:t>
      </w:r>
      <w:r w:rsidRPr="00373DB5">
        <w:rPr>
          <w:rFonts w:ascii="Apple Chancery" w:hAnsi="Apple Chancery" w:cs="Apple Chancery" w:hint="cs"/>
          <w:b/>
          <w:sz w:val="40"/>
          <w:szCs w:val="40"/>
        </w:rPr>
        <w:t xml:space="preserve"> </w:t>
      </w:r>
      <w:r w:rsidRPr="00373DB5">
        <w:rPr>
          <w:rFonts w:ascii="Apple Chancery" w:hAnsi="Apple Chancery" w:cs="Apple Chancery" w:hint="cs"/>
          <w:b/>
          <w:sz w:val="56"/>
          <w:szCs w:val="56"/>
        </w:rPr>
        <w:t>E</w:t>
      </w:r>
      <w:r w:rsidRPr="00373DB5">
        <w:rPr>
          <w:rFonts w:ascii="Apple Chancery" w:hAnsi="Apple Chancery" w:cs="Apple Chancery" w:hint="cs"/>
          <w:b/>
          <w:sz w:val="40"/>
          <w:szCs w:val="40"/>
        </w:rPr>
        <w:t>ĞİTİM-</w:t>
      </w:r>
      <w:r w:rsidRPr="00373DB5">
        <w:rPr>
          <w:rFonts w:ascii="Apple Chancery" w:hAnsi="Apple Chancery" w:cs="Apple Chancery" w:hint="cs"/>
          <w:b/>
          <w:sz w:val="56"/>
          <w:szCs w:val="56"/>
        </w:rPr>
        <w:t>Ö</w:t>
      </w:r>
      <w:r w:rsidRPr="00373DB5">
        <w:rPr>
          <w:rFonts w:ascii="Apple Chancery" w:hAnsi="Apple Chancery" w:cs="Apple Chancery" w:hint="cs"/>
          <w:b/>
          <w:sz w:val="40"/>
          <w:szCs w:val="40"/>
        </w:rPr>
        <w:t xml:space="preserve">ĞRETİM </w:t>
      </w:r>
    </w:p>
    <w:p w14:paraId="3A691FEC" w14:textId="77777777" w:rsidR="00373DB5" w:rsidRDefault="00373DB5" w:rsidP="00D555EE">
      <w:pPr>
        <w:spacing w:after="240" w:line="360" w:lineRule="auto"/>
        <w:rPr>
          <w:rFonts w:asciiTheme="minorHAnsi" w:hAnsiTheme="minorHAnsi" w:cstheme="minorHAnsi"/>
          <w:b/>
          <w:szCs w:val="24"/>
        </w:rPr>
      </w:pPr>
    </w:p>
    <w:p w14:paraId="1AC3A0D4" w14:textId="052A14B5" w:rsidR="00A6007D" w:rsidRPr="00373DB5" w:rsidRDefault="00A6007D"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5.1. Programların Tasarımı ve Güncellenmesi</w:t>
      </w:r>
    </w:p>
    <w:p w14:paraId="4D165031" w14:textId="5585E847" w:rsidR="00CE2FE5" w:rsidRPr="0098545B" w:rsidRDefault="00ED25F1" w:rsidP="00D555EE">
      <w:pPr>
        <w:spacing w:after="240" w:line="360" w:lineRule="auto"/>
        <w:rPr>
          <w:rFonts w:asciiTheme="minorHAnsi" w:hAnsiTheme="minorHAnsi" w:cstheme="minorHAnsi"/>
          <w:sz w:val="22"/>
          <w:szCs w:val="22"/>
        </w:rPr>
      </w:pPr>
      <w:r w:rsidRPr="0098545B">
        <w:rPr>
          <w:rFonts w:asciiTheme="minorHAnsi" w:hAnsiTheme="minorHAnsi" w:cstheme="minorHAnsi"/>
          <w:bCs w:val="0"/>
          <w:sz w:val="22"/>
          <w:szCs w:val="22"/>
        </w:rPr>
        <w:t xml:space="preserve">Kütahya Dumlupınar Üniversitesi </w:t>
      </w:r>
      <w:r w:rsidR="00A6007D" w:rsidRPr="0098545B">
        <w:rPr>
          <w:rFonts w:asciiTheme="minorHAnsi" w:hAnsiTheme="minorHAnsi" w:cstheme="minorHAnsi"/>
          <w:sz w:val="22"/>
          <w:szCs w:val="22"/>
        </w:rPr>
        <w:t xml:space="preserve">Eğitim Fakültesinde lisans programlarının tasarımı ve güncellenmesi, Yükseköğretim Kurulu tarafından belirlenen öğretmen yetiştirme lisans programları ve Türkiye Yükseköğretim Yeterlilikler Çerçevesi (TYYÇ) esas alınarak yapılmaktadır. Programlarda yer alan zorunlu ve seçmeli dersler, alan bilgisi, pedagojik </w:t>
      </w:r>
      <w:proofErr w:type="gramStart"/>
      <w:r w:rsidR="00A6007D" w:rsidRPr="0098545B">
        <w:rPr>
          <w:rFonts w:asciiTheme="minorHAnsi" w:hAnsiTheme="minorHAnsi" w:cstheme="minorHAnsi"/>
          <w:sz w:val="22"/>
          <w:szCs w:val="22"/>
        </w:rPr>
        <w:t>formasyon</w:t>
      </w:r>
      <w:proofErr w:type="gramEnd"/>
      <w:r w:rsidR="00A6007D" w:rsidRPr="0098545B">
        <w:rPr>
          <w:rFonts w:asciiTheme="minorHAnsi" w:hAnsiTheme="minorHAnsi" w:cstheme="minorHAnsi"/>
          <w:sz w:val="22"/>
          <w:szCs w:val="22"/>
        </w:rPr>
        <w:t>, öğretmenlik meslek bilgisi ve genel kültür boyutlarını kapsayacak şekilde yapılandırılmaktadır.</w:t>
      </w:r>
      <w:r w:rsidR="004D2A7A" w:rsidRPr="0098545B">
        <w:rPr>
          <w:rFonts w:asciiTheme="minorHAnsi" w:hAnsiTheme="minorHAnsi" w:cstheme="minorHAnsi"/>
          <w:sz w:val="22"/>
          <w:szCs w:val="22"/>
        </w:rPr>
        <w:t xml:space="preserve"> </w:t>
      </w:r>
    </w:p>
    <w:p w14:paraId="42F46199" w14:textId="2A361411" w:rsidR="00A6007D" w:rsidRPr="0098545B" w:rsidRDefault="00A6007D" w:rsidP="00D555EE">
      <w:pPr>
        <w:spacing w:after="240" w:line="360" w:lineRule="auto"/>
        <w:rPr>
          <w:rFonts w:asciiTheme="minorHAnsi" w:hAnsiTheme="minorHAnsi" w:cstheme="minorHAnsi"/>
          <w:sz w:val="22"/>
          <w:szCs w:val="22"/>
        </w:rPr>
      </w:pPr>
      <w:r w:rsidRPr="00ED25F1">
        <w:rPr>
          <w:rFonts w:asciiTheme="minorHAnsi" w:hAnsiTheme="minorHAnsi" w:cstheme="minorHAnsi"/>
          <w:sz w:val="22"/>
          <w:szCs w:val="22"/>
        </w:rPr>
        <w:t xml:space="preserve">Programlarda yapılacak </w:t>
      </w:r>
      <w:r w:rsidR="00441127" w:rsidRPr="00ED25F1">
        <w:rPr>
          <w:rFonts w:asciiTheme="minorHAnsi" w:hAnsiTheme="minorHAnsi" w:cstheme="minorHAnsi"/>
          <w:sz w:val="22"/>
          <w:szCs w:val="22"/>
        </w:rPr>
        <w:t>ders açma, kapa</w:t>
      </w:r>
      <w:r w:rsidRPr="00ED25F1">
        <w:rPr>
          <w:rFonts w:asciiTheme="minorHAnsi" w:hAnsiTheme="minorHAnsi" w:cstheme="minorHAnsi"/>
          <w:sz w:val="22"/>
          <w:szCs w:val="22"/>
        </w:rPr>
        <w:t xml:space="preserve">ma, isim değişikliği veya içerik güncelleme önerileri öncelikle </w:t>
      </w:r>
      <w:r w:rsidR="00441127" w:rsidRPr="00ED25F1">
        <w:rPr>
          <w:rFonts w:asciiTheme="minorHAnsi" w:hAnsiTheme="minorHAnsi" w:cstheme="minorHAnsi"/>
          <w:sz w:val="22"/>
          <w:szCs w:val="22"/>
        </w:rPr>
        <w:t>komisyonlarda</w:t>
      </w:r>
      <w:r w:rsidRPr="00ED25F1">
        <w:rPr>
          <w:rFonts w:asciiTheme="minorHAnsi" w:hAnsiTheme="minorHAnsi" w:cstheme="minorHAnsi"/>
          <w:sz w:val="22"/>
          <w:szCs w:val="22"/>
        </w:rPr>
        <w:t xml:space="preserve"> görüşülmekte, ardından Fakülte Kurulu ve Senato onayına sunulmaktadır. Bu süreçte YÖK çerçeve programlarındaki güncellemeler, Millî Eğitim Bakanlığı </w:t>
      </w:r>
      <w:r w:rsidR="00441127" w:rsidRPr="00ED25F1">
        <w:rPr>
          <w:rFonts w:asciiTheme="minorHAnsi" w:hAnsiTheme="minorHAnsi" w:cstheme="minorHAnsi"/>
          <w:sz w:val="22"/>
          <w:szCs w:val="22"/>
        </w:rPr>
        <w:t>öğretim programı</w:t>
      </w:r>
      <w:r w:rsidRPr="00ED25F1">
        <w:rPr>
          <w:rFonts w:asciiTheme="minorHAnsi" w:hAnsiTheme="minorHAnsi" w:cstheme="minorHAnsi"/>
          <w:sz w:val="22"/>
          <w:szCs w:val="22"/>
        </w:rPr>
        <w:t xml:space="preserve"> değişiklikleri, öğretmen istihdam politikaları ve paydaşlar</w:t>
      </w:r>
      <w:r w:rsidR="00C5093C" w:rsidRPr="00ED25F1">
        <w:rPr>
          <w:rFonts w:asciiTheme="minorHAnsi" w:hAnsiTheme="minorHAnsi" w:cstheme="minorHAnsi"/>
          <w:sz w:val="22"/>
          <w:szCs w:val="22"/>
        </w:rPr>
        <w:t>dan</w:t>
      </w:r>
      <w:r w:rsidRPr="00ED25F1">
        <w:rPr>
          <w:rFonts w:asciiTheme="minorHAnsi" w:hAnsiTheme="minorHAnsi" w:cstheme="minorHAnsi"/>
          <w:sz w:val="22"/>
          <w:szCs w:val="22"/>
        </w:rPr>
        <w:t xml:space="preserve"> gelen geri bildirimler dikkate alınmaktadır.</w:t>
      </w:r>
      <w:r w:rsidR="004D2A7A" w:rsidRPr="00ED25F1">
        <w:rPr>
          <w:rFonts w:asciiTheme="minorHAnsi" w:hAnsiTheme="minorHAnsi" w:cstheme="minorHAnsi"/>
          <w:sz w:val="22"/>
          <w:szCs w:val="22"/>
        </w:rPr>
        <w:t xml:space="preserve"> </w:t>
      </w:r>
      <w:r w:rsidRPr="00ED25F1">
        <w:rPr>
          <w:rFonts w:asciiTheme="minorHAnsi" w:hAnsiTheme="minorHAnsi" w:cstheme="minorHAnsi"/>
          <w:sz w:val="22"/>
          <w:szCs w:val="22"/>
        </w:rPr>
        <w:t>Programlara ilişkin ders planları, ders içerikleri, derslerin AKTS kredileri ve ölçme–değerlendirme bilgileri, Üniversitenin Bologna Bilgi Paketi üzerinden kamuya açık olarak paylaşılmaktadır. Aday öğrencilere yönelik tanıtım sayfalarında da programların amaçları, kazanımları ve ders içeriklerine ilişkin bağlantılar yer almakta; güncel bilgilere fakülte web sayfası ve bilgi paketi üzerinden erişilebilmektedir.</w:t>
      </w:r>
    </w:p>
    <w:p w14:paraId="4A677DF5" w14:textId="77777777" w:rsidR="00C5093C" w:rsidRPr="0098545B" w:rsidRDefault="00C5093C" w:rsidP="00D555EE">
      <w:pPr>
        <w:spacing w:after="240" w:line="360" w:lineRule="auto"/>
        <w:rPr>
          <w:rFonts w:asciiTheme="minorHAnsi" w:hAnsiTheme="minorHAnsi" w:cstheme="minorHAnsi"/>
          <w:b/>
          <w:sz w:val="22"/>
          <w:szCs w:val="22"/>
        </w:rPr>
      </w:pPr>
    </w:p>
    <w:p w14:paraId="34510B51" w14:textId="60A8E509" w:rsidR="00A6007D" w:rsidRPr="00373DB5" w:rsidRDefault="00A6007D"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5.2. Program Yeterlilikleri</w:t>
      </w:r>
    </w:p>
    <w:p w14:paraId="54EAEAA8" w14:textId="1C701D3B" w:rsidR="00CE2FE5" w:rsidRPr="0098545B" w:rsidRDefault="00496CA9" w:rsidP="00D555EE">
      <w:pPr>
        <w:spacing w:after="240" w:line="360" w:lineRule="auto"/>
        <w:rPr>
          <w:rFonts w:asciiTheme="minorHAnsi" w:hAnsiTheme="minorHAnsi" w:cstheme="minorHAnsi"/>
          <w:sz w:val="22"/>
          <w:szCs w:val="22"/>
        </w:rPr>
      </w:pPr>
      <w:r>
        <w:rPr>
          <w:rFonts w:asciiTheme="minorHAnsi" w:hAnsiTheme="minorHAnsi" w:cstheme="minorHAnsi"/>
          <w:sz w:val="22"/>
          <w:szCs w:val="22"/>
        </w:rPr>
        <w:t>Fakültemizde</w:t>
      </w:r>
      <w:r w:rsidR="00A6007D" w:rsidRPr="0098545B">
        <w:rPr>
          <w:rFonts w:asciiTheme="minorHAnsi" w:hAnsiTheme="minorHAnsi" w:cstheme="minorHAnsi"/>
          <w:sz w:val="22"/>
          <w:szCs w:val="22"/>
        </w:rPr>
        <w:t xml:space="preserve"> programların </w:t>
      </w:r>
      <w:r w:rsidR="00441127" w:rsidRPr="0098545B">
        <w:rPr>
          <w:rFonts w:asciiTheme="minorHAnsi" w:hAnsiTheme="minorHAnsi" w:cstheme="minorHAnsi"/>
          <w:sz w:val="22"/>
          <w:szCs w:val="22"/>
        </w:rPr>
        <w:t>yeterlilikleri</w:t>
      </w:r>
      <w:r w:rsidR="00A6007D" w:rsidRPr="0098545B">
        <w:rPr>
          <w:rFonts w:asciiTheme="minorHAnsi" w:hAnsiTheme="minorHAnsi" w:cstheme="minorHAnsi"/>
          <w:sz w:val="22"/>
          <w:szCs w:val="22"/>
        </w:rPr>
        <w:t xml:space="preserve">, </w:t>
      </w:r>
      <w:proofErr w:type="spellStart"/>
      <w:r w:rsidR="00A6007D" w:rsidRPr="0098545B">
        <w:rPr>
          <w:rFonts w:asciiTheme="minorHAnsi" w:hAnsiTheme="minorHAnsi" w:cstheme="minorHAnsi"/>
          <w:sz w:val="22"/>
          <w:szCs w:val="22"/>
        </w:rPr>
        <w:t>TYYÇ’de</w:t>
      </w:r>
      <w:proofErr w:type="spellEnd"/>
      <w:r w:rsidR="00A6007D" w:rsidRPr="0098545B">
        <w:rPr>
          <w:rFonts w:asciiTheme="minorHAnsi" w:hAnsiTheme="minorHAnsi" w:cstheme="minorHAnsi"/>
          <w:sz w:val="22"/>
          <w:szCs w:val="22"/>
        </w:rPr>
        <w:t xml:space="preserve"> öğretmenlik mesleği için tanımlanan bilgi, beceri ve yetkinlik düzeyleri dikkate alınarak oluşturulmaktadır. Program yeterlilikleri; alan bilgisi, pedagojik alan bilgisi, sınıf yönetimi, ölçme-değerlendirme, özel </w:t>
      </w:r>
      <w:proofErr w:type="spellStart"/>
      <w:r w:rsidR="00A6007D" w:rsidRPr="0098545B">
        <w:rPr>
          <w:rFonts w:asciiTheme="minorHAnsi" w:hAnsiTheme="minorHAnsi" w:cstheme="minorHAnsi"/>
          <w:sz w:val="22"/>
          <w:szCs w:val="22"/>
        </w:rPr>
        <w:t>gereksinimli</w:t>
      </w:r>
      <w:proofErr w:type="spellEnd"/>
      <w:r w:rsidR="00A6007D" w:rsidRPr="0098545B">
        <w:rPr>
          <w:rFonts w:asciiTheme="minorHAnsi" w:hAnsiTheme="minorHAnsi" w:cstheme="minorHAnsi"/>
          <w:sz w:val="22"/>
          <w:szCs w:val="22"/>
        </w:rPr>
        <w:t xml:space="preserve"> öğrencilere yönelik farkındalık, etik ilkeler ve yaşam boyu öğrenme gibi başlıklarda somut ifadelere dönüştürülmektedir.</w:t>
      </w:r>
      <w:r w:rsidR="004D2A7A" w:rsidRPr="0098545B">
        <w:rPr>
          <w:rFonts w:asciiTheme="minorHAnsi" w:hAnsiTheme="minorHAnsi" w:cstheme="minorHAnsi"/>
          <w:sz w:val="22"/>
          <w:szCs w:val="22"/>
        </w:rPr>
        <w:t xml:space="preserve"> </w:t>
      </w:r>
      <w:r w:rsidR="00A6007D" w:rsidRPr="0098545B">
        <w:rPr>
          <w:rFonts w:asciiTheme="minorHAnsi" w:hAnsiTheme="minorHAnsi" w:cstheme="minorHAnsi"/>
          <w:sz w:val="22"/>
          <w:szCs w:val="22"/>
        </w:rPr>
        <w:t xml:space="preserve">Her ders için tanımlanan öğrenme </w:t>
      </w:r>
      <w:r w:rsidR="00441127" w:rsidRPr="0098545B">
        <w:rPr>
          <w:rFonts w:asciiTheme="minorHAnsi" w:hAnsiTheme="minorHAnsi" w:cstheme="minorHAnsi"/>
          <w:sz w:val="22"/>
          <w:szCs w:val="22"/>
        </w:rPr>
        <w:t>çıktıları</w:t>
      </w:r>
      <w:r w:rsidR="00A6007D" w:rsidRPr="0098545B">
        <w:rPr>
          <w:rFonts w:asciiTheme="minorHAnsi" w:hAnsiTheme="minorHAnsi" w:cstheme="minorHAnsi"/>
          <w:sz w:val="22"/>
          <w:szCs w:val="22"/>
        </w:rPr>
        <w:t xml:space="preserve">, program yeterlilikleriyle ilişkilendirilmekte ve bu ilişki ders bilgi paketlerinde gösterilmektedir. Böylece ders düzeyindeki çıktılar ile programın genel hedefleri arasındaki uyum şeffaf biçimde izlenebilmekte, akreditasyon ve dış değerlendirme süreçlerinde kullanılabilecek sistematik bir veri </w:t>
      </w:r>
      <w:r w:rsidR="00441127" w:rsidRPr="0098545B">
        <w:rPr>
          <w:rFonts w:asciiTheme="minorHAnsi" w:hAnsiTheme="minorHAnsi" w:cstheme="minorHAnsi"/>
          <w:sz w:val="22"/>
          <w:szCs w:val="22"/>
        </w:rPr>
        <w:t>seti</w:t>
      </w:r>
      <w:r w:rsidR="00A6007D" w:rsidRPr="0098545B">
        <w:rPr>
          <w:rFonts w:asciiTheme="minorHAnsi" w:hAnsiTheme="minorHAnsi" w:cstheme="minorHAnsi"/>
          <w:sz w:val="22"/>
          <w:szCs w:val="22"/>
        </w:rPr>
        <w:t xml:space="preserve"> oluşmaktadır.</w:t>
      </w:r>
      <w:r w:rsidR="004D2A7A" w:rsidRPr="0098545B">
        <w:rPr>
          <w:rFonts w:asciiTheme="minorHAnsi" w:hAnsiTheme="minorHAnsi" w:cstheme="minorHAnsi"/>
          <w:sz w:val="22"/>
          <w:szCs w:val="22"/>
        </w:rPr>
        <w:t xml:space="preserve"> </w:t>
      </w:r>
    </w:p>
    <w:p w14:paraId="4C0CBA79" w14:textId="77777777" w:rsidR="00ED25F1" w:rsidRPr="0098545B" w:rsidRDefault="00ED25F1" w:rsidP="00D555EE">
      <w:pPr>
        <w:spacing w:after="240" w:line="360" w:lineRule="auto"/>
        <w:rPr>
          <w:rFonts w:asciiTheme="minorHAnsi" w:hAnsiTheme="minorHAnsi" w:cstheme="minorHAnsi"/>
          <w:b/>
          <w:sz w:val="22"/>
          <w:szCs w:val="22"/>
        </w:rPr>
      </w:pPr>
    </w:p>
    <w:p w14:paraId="348DC4D1" w14:textId="4200114D" w:rsidR="00A6007D" w:rsidRPr="00373DB5" w:rsidRDefault="00A6007D"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lastRenderedPageBreak/>
        <w:t>5.3. Uygulamalı Eğitim: Öğretmenlik Uygulaması ve Topluma Hizmet</w:t>
      </w:r>
      <w:r w:rsidR="00441127" w:rsidRPr="00373DB5">
        <w:rPr>
          <w:rFonts w:asciiTheme="minorHAnsi" w:hAnsiTheme="minorHAnsi" w:cstheme="minorHAnsi"/>
          <w:b/>
          <w:szCs w:val="24"/>
        </w:rPr>
        <w:t xml:space="preserve"> Uygulamaları</w:t>
      </w:r>
      <w:r w:rsidRPr="00373DB5">
        <w:rPr>
          <w:rFonts w:asciiTheme="minorHAnsi" w:hAnsiTheme="minorHAnsi" w:cstheme="minorHAnsi"/>
          <w:b/>
          <w:szCs w:val="24"/>
        </w:rPr>
        <w:t xml:space="preserve"> </w:t>
      </w:r>
      <w:r w:rsidR="004D2A7A" w:rsidRPr="00373DB5">
        <w:rPr>
          <w:rFonts w:asciiTheme="minorHAnsi" w:hAnsiTheme="minorHAnsi" w:cstheme="minorHAnsi"/>
          <w:b/>
          <w:szCs w:val="24"/>
        </w:rPr>
        <w:t xml:space="preserve">Dersi </w:t>
      </w:r>
    </w:p>
    <w:p w14:paraId="3DC46862" w14:textId="06DFAEC7" w:rsidR="00A6007D" w:rsidRPr="0098545B" w:rsidRDefault="00496CA9" w:rsidP="00D555EE">
      <w:pPr>
        <w:spacing w:after="240" w:line="360" w:lineRule="auto"/>
        <w:rPr>
          <w:rFonts w:asciiTheme="minorHAnsi" w:hAnsiTheme="minorHAnsi" w:cstheme="minorHAnsi"/>
          <w:sz w:val="22"/>
          <w:szCs w:val="22"/>
        </w:rPr>
      </w:pPr>
      <w:r>
        <w:rPr>
          <w:rFonts w:asciiTheme="minorHAnsi" w:hAnsiTheme="minorHAnsi" w:cstheme="minorHAnsi"/>
          <w:sz w:val="22"/>
          <w:szCs w:val="22"/>
        </w:rPr>
        <w:t>Fakültemizde</w:t>
      </w:r>
      <w:r w:rsidR="00A6007D" w:rsidRPr="0098545B">
        <w:rPr>
          <w:rFonts w:asciiTheme="minorHAnsi" w:hAnsiTheme="minorHAnsi" w:cstheme="minorHAnsi"/>
          <w:sz w:val="22"/>
          <w:szCs w:val="22"/>
        </w:rPr>
        <w:t xml:space="preserve"> öğretmen adaylarının mesleki yeterliliklerini geliştirmeye yönelik uygulamalı dersler, ilgili mevzuata dayalı olarak yürütülmektedir. Öğretmenlik Uygulaması I ve II dersleri; 2547 sayılı Yükseköğretim Kanunu, Dumlupınar Üniversitesi Ön Lisans ve Lisans Eğitim-Öğretim ve Sınav Yönetmeliği ve Millî Eğitim Bakanlığı tarafından yayımlanan “Uygulama Öğrencilerinin Millî Eğitim Bakanlığına Bağlı Eğitim Öğretim Kurumlarında Yapacakları Öğretmenlik Uygulamasına İlişkin Yönerge” hükümlerine dayanmaktadır. Fakülteye özgü</w:t>
      </w:r>
      <w:r w:rsidR="004D2A7A" w:rsidRPr="0098545B">
        <w:rPr>
          <w:rFonts w:asciiTheme="minorHAnsi" w:hAnsiTheme="minorHAnsi" w:cstheme="minorHAnsi"/>
          <w:sz w:val="22"/>
          <w:szCs w:val="22"/>
        </w:rPr>
        <w:t xml:space="preserve"> olarak her öğretmenlik programı için</w:t>
      </w:r>
      <w:r w:rsidR="00A6007D" w:rsidRPr="0098545B">
        <w:rPr>
          <w:rFonts w:asciiTheme="minorHAnsi" w:hAnsiTheme="minorHAnsi" w:cstheme="minorHAnsi"/>
          <w:sz w:val="22"/>
          <w:szCs w:val="22"/>
        </w:rPr>
        <w:t xml:space="preserve"> </w:t>
      </w:r>
      <w:r w:rsidR="00441127" w:rsidRPr="0098545B">
        <w:rPr>
          <w:rFonts w:asciiTheme="minorHAnsi" w:hAnsiTheme="minorHAnsi" w:cstheme="minorHAnsi"/>
          <w:sz w:val="22"/>
          <w:szCs w:val="22"/>
        </w:rPr>
        <w:t>ay</w:t>
      </w:r>
      <w:r w:rsidR="00CE2FE5" w:rsidRPr="0098545B">
        <w:rPr>
          <w:rFonts w:asciiTheme="minorHAnsi" w:hAnsiTheme="minorHAnsi" w:cstheme="minorHAnsi"/>
          <w:sz w:val="22"/>
          <w:szCs w:val="22"/>
        </w:rPr>
        <w:t>r</w:t>
      </w:r>
      <w:r w:rsidR="00441127" w:rsidRPr="0098545B">
        <w:rPr>
          <w:rFonts w:asciiTheme="minorHAnsi" w:hAnsiTheme="minorHAnsi" w:cstheme="minorHAnsi"/>
          <w:sz w:val="22"/>
          <w:szCs w:val="22"/>
        </w:rPr>
        <w:t>ı</w:t>
      </w:r>
      <w:r w:rsidR="00CE2FE5" w:rsidRPr="0098545B">
        <w:rPr>
          <w:rFonts w:asciiTheme="minorHAnsi" w:hAnsiTheme="minorHAnsi" w:cstheme="minorHAnsi"/>
          <w:sz w:val="22"/>
          <w:szCs w:val="22"/>
        </w:rPr>
        <w:t xml:space="preserve"> ayrı </w:t>
      </w:r>
      <w:r w:rsidR="00A6007D" w:rsidRPr="0098545B">
        <w:rPr>
          <w:rFonts w:asciiTheme="minorHAnsi" w:hAnsiTheme="minorHAnsi" w:cstheme="minorHAnsi"/>
          <w:sz w:val="22"/>
          <w:szCs w:val="22"/>
        </w:rPr>
        <w:t>“Öğretmenlik Uygulaması I ve II Dersleri Uygulama Yönergesi” bu çerçevede hazırlanmış ve fakülte web sayfasında yayımlanmıştır.</w:t>
      </w:r>
    </w:p>
    <w:p w14:paraId="32E54501" w14:textId="2CB92143"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Öğretmenlik Uygulaması dersleri, </w:t>
      </w:r>
      <w:r w:rsidR="00EF43FB" w:rsidRPr="0098545B">
        <w:rPr>
          <w:rFonts w:asciiTheme="minorHAnsi" w:hAnsiTheme="minorHAnsi" w:cstheme="minorHAnsi"/>
          <w:sz w:val="22"/>
          <w:szCs w:val="22"/>
        </w:rPr>
        <w:t xml:space="preserve">İl Millî Eğitim Müdürlüğü </w:t>
      </w:r>
      <w:r w:rsidRPr="0098545B">
        <w:rPr>
          <w:rFonts w:asciiTheme="minorHAnsi" w:hAnsiTheme="minorHAnsi" w:cstheme="minorHAnsi"/>
          <w:sz w:val="22"/>
          <w:szCs w:val="22"/>
        </w:rPr>
        <w:t xml:space="preserve">ile </w:t>
      </w:r>
      <w:r w:rsidR="00EF43FB" w:rsidRPr="0098545B">
        <w:rPr>
          <w:rFonts w:asciiTheme="minorHAnsi" w:hAnsiTheme="minorHAnsi" w:cstheme="minorHAnsi"/>
          <w:sz w:val="22"/>
          <w:szCs w:val="22"/>
        </w:rPr>
        <w:t>iş birliği içerisinde</w:t>
      </w:r>
      <w:r w:rsidR="00CE2FE5" w:rsidRPr="0098545B">
        <w:rPr>
          <w:rFonts w:asciiTheme="minorHAnsi" w:hAnsiTheme="minorHAnsi" w:cstheme="minorHAnsi"/>
          <w:sz w:val="22"/>
          <w:szCs w:val="22"/>
        </w:rPr>
        <w:t xml:space="preserve"> </w:t>
      </w:r>
      <w:r w:rsidRPr="0098545B">
        <w:rPr>
          <w:rFonts w:asciiTheme="minorHAnsi" w:hAnsiTheme="minorHAnsi" w:cstheme="minorHAnsi"/>
          <w:sz w:val="22"/>
          <w:szCs w:val="22"/>
        </w:rPr>
        <w:t>yürütülmektedir. Her öğretmen adayı için bir uygulama okulu, bir uygulama öğretmeni ve bir fakülte öğretim elemanı görevlendirilmektedir. Öğrenciler; ders gözlemi, ders planlama, ders anlatma, ölçme-değerlendirme etkinliği tasarlama, sınıf içi iletişim ve veli ile iletişim gibi alanlarda yapılandırılmış etkinlikler gerçekleştirmektedir. Değerlendirme sürecinde</w:t>
      </w:r>
      <w:r w:rsidR="00CE2FE5" w:rsidRPr="0098545B">
        <w:rPr>
          <w:rFonts w:asciiTheme="minorHAnsi" w:hAnsiTheme="minorHAnsi" w:cstheme="minorHAnsi"/>
          <w:sz w:val="22"/>
          <w:szCs w:val="22"/>
        </w:rPr>
        <w:t xml:space="preserve"> ilgili y</w:t>
      </w:r>
      <w:r w:rsidRPr="0098545B">
        <w:rPr>
          <w:rFonts w:asciiTheme="minorHAnsi" w:hAnsiTheme="minorHAnsi" w:cstheme="minorHAnsi"/>
          <w:sz w:val="22"/>
          <w:szCs w:val="22"/>
        </w:rPr>
        <w:t>önergede yer alan gözlem ve performans formları, öğretmen ve öğretim elemanı görüşleri ile öğrencinin hazırladığı rapor ve dosyalar dikkate alınmaktadır.</w:t>
      </w:r>
    </w:p>
    <w:p w14:paraId="20950331" w14:textId="3C93D4E0"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Topluma </w:t>
      </w:r>
      <w:r w:rsidR="00EF43FB" w:rsidRPr="0098545B">
        <w:rPr>
          <w:rFonts w:asciiTheme="minorHAnsi" w:hAnsiTheme="minorHAnsi" w:cstheme="minorHAnsi"/>
          <w:sz w:val="22"/>
          <w:szCs w:val="22"/>
        </w:rPr>
        <w:t xml:space="preserve">Hizmet Uygulamaları </w:t>
      </w:r>
      <w:r w:rsidR="00CE2FE5" w:rsidRPr="0098545B">
        <w:rPr>
          <w:rFonts w:asciiTheme="minorHAnsi" w:hAnsiTheme="minorHAnsi" w:cstheme="minorHAnsi"/>
          <w:sz w:val="22"/>
          <w:szCs w:val="22"/>
        </w:rPr>
        <w:t>dersi</w:t>
      </w:r>
      <w:r w:rsidRPr="0098545B">
        <w:rPr>
          <w:rFonts w:asciiTheme="minorHAnsi" w:hAnsiTheme="minorHAnsi" w:cstheme="minorHAnsi"/>
          <w:sz w:val="22"/>
          <w:szCs w:val="22"/>
        </w:rPr>
        <w:t xml:space="preserve">, fakülte tarafından hazırlanmış “Topluma Hizmet </w:t>
      </w:r>
      <w:r w:rsidR="00EF43FB" w:rsidRPr="0098545B">
        <w:rPr>
          <w:rFonts w:asciiTheme="minorHAnsi" w:hAnsiTheme="minorHAnsi" w:cstheme="minorHAnsi"/>
          <w:sz w:val="22"/>
          <w:szCs w:val="22"/>
        </w:rPr>
        <w:t xml:space="preserve">Uygulamaları </w:t>
      </w:r>
      <w:r w:rsidRPr="0098545B">
        <w:rPr>
          <w:rFonts w:asciiTheme="minorHAnsi" w:hAnsiTheme="minorHAnsi" w:cstheme="minorHAnsi"/>
          <w:sz w:val="22"/>
          <w:szCs w:val="22"/>
        </w:rPr>
        <w:t xml:space="preserve">Dersi Esasları” doğrultusunda yürütülmektedir. Ders kapsamında öğrenciler; okullarda, sivil toplum kuruluşlarında, yerel yönetimlerle iş birliği içinde veya üniversite birimlerinde toplumsal fayda odaklı proje ve etkinlikler planlamaktadır. Proje konuları; eğitimde fırsat eşitliği, çevre bilinci, kültürel mirasın korunması, özel </w:t>
      </w:r>
      <w:proofErr w:type="spellStart"/>
      <w:r w:rsidRPr="0098545B">
        <w:rPr>
          <w:rFonts w:asciiTheme="minorHAnsi" w:hAnsiTheme="minorHAnsi" w:cstheme="minorHAnsi"/>
          <w:sz w:val="22"/>
          <w:szCs w:val="22"/>
        </w:rPr>
        <w:t>gereksinimli</w:t>
      </w:r>
      <w:proofErr w:type="spellEnd"/>
      <w:r w:rsidRPr="0098545B">
        <w:rPr>
          <w:rFonts w:asciiTheme="minorHAnsi" w:hAnsiTheme="minorHAnsi" w:cstheme="minorHAnsi"/>
          <w:sz w:val="22"/>
          <w:szCs w:val="22"/>
        </w:rPr>
        <w:t xml:space="preserve"> bireylere destek ve toplumsal duyarlılık kampanyaları gibi başlıklarda çeşitlenmektedir. Dersin sonunda öğrencilerin süreçteki etkinlikleri, raporları ve ürettikleri çıktılar (etkinlik dosyaları, materyaller vb.) esas alınarak değerlendirme yapılmaktadır.</w:t>
      </w:r>
    </w:p>
    <w:p w14:paraId="410B81F2" w14:textId="77777777" w:rsidR="00373DB5" w:rsidRPr="0098545B" w:rsidRDefault="00373DB5" w:rsidP="00D555EE">
      <w:pPr>
        <w:spacing w:after="240" w:line="360" w:lineRule="auto"/>
        <w:rPr>
          <w:rFonts w:asciiTheme="minorHAnsi" w:hAnsiTheme="minorHAnsi" w:cstheme="minorHAnsi"/>
          <w:b/>
          <w:sz w:val="22"/>
          <w:szCs w:val="22"/>
        </w:rPr>
      </w:pPr>
    </w:p>
    <w:p w14:paraId="0FA841C0" w14:textId="13E36778" w:rsidR="00A6007D" w:rsidRPr="00373DB5" w:rsidRDefault="00A6007D"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5.4. Ölçme ve Değerlendirme Süreçleri</w:t>
      </w:r>
    </w:p>
    <w:p w14:paraId="44EF1926" w14:textId="0DE89C36" w:rsidR="00A6007D" w:rsidRPr="0098545B" w:rsidRDefault="00496CA9" w:rsidP="00D555EE">
      <w:pPr>
        <w:spacing w:after="240" w:line="360" w:lineRule="auto"/>
        <w:rPr>
          <w:rFonts w:asciiTheme="minorHAnsi" w:hAnsiTheme="minorHAnsi" w:cstheme="minorHAnsi"/>
          <w:sz w:val="22"/>
          <w:szCs w:val="22"/>
        </w:rPr>
      </w:pPr>
      <w:r>
        <w:rPr>
          <w:rFonts w:asciiTheme="minorHAnsi" w:hAnsiTheme="minorHAnsi" w:cstheme="minorHAnsi"/>
          <w:sz w:val="22"/>
          <w:szCs w:val="22"/>
        </w:rPr>
        <w:t>Fakültemizde</w:t>
      </w:r>
      <w:r w:rsidR="00A6007D" w:rsidRPr="0098545B">
        <w:rPr>
          <w:rFonts w:asciiTheme="minorHAnsi" w:hAnsiTheme="minorHAnsi" w:cstheme="minorHAnsi"/>
          <w:sz w:val="22"/>
          <w:szCs w:val="22"/>
        </w:rPr>
        <w:t xml:space="preserve"> öğrencilerin başarı değerlendirmesi, “Dumlupınar Üniversitesi Ön Lisans ve Lisans Eğitim-Öğretim ve Sınav Yönetmeliği” ile “Dumlupınar Üniversitesi Sınav Yönergesi” hükümlerine göre yürütülmektedir. İlgili mevzuatta; sınav türleri, yoklama esasları, başarı notunun hesaplanması, bütünleme ve tek ders sınavları, mazeret ve itiraz süreçleri ayrıntılı biçimde düzenlenmiştir.</w:t>
      </w:r>
    </w:p>
    <w:p w14:paraId="23A49BB3" w14:textId="5C72EE5F"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lastRenderedPageBreak/>
        <w:t xml:space="preserve">Ders düzeyinde ölçme ve değerlendirme araçları, dersin kazanımlarına uygun olarak ders sorumlusu tarafından belirlenmektedir. Yazılı sınav, kısa sınav, performans ödevi, proje, sunum, </w:t>
      </w:r>
      <w:proofErr w:type="spellStart"/>
      <w:r w:rsidRPr="0098545B">
        <w:rPr>
          <w:rFonts w:asciiTheme="minorHAnsi" w:hAnsiTheme="minorHAnsi" w:cstheme="minorHAnsi"/>
          <w:sz w:val="22"/>
          <w:szCs w:val="22"/>
        </w:rPr>
        <w:t>portfolyo</w:t>
      </w:r>
      <w:proofErr w:type="spellEnd"/>
      <w:r w:rsidRPr="0098545B">
        <w:rPr>
          <w:rFonts w:asciiTheme="minorHAnsi" w:hAnsiTheme="minorHAnsi" w:cstheme="minorHAnsi"/>
          <w:sz w:val="22"/>
          <w:szCs w:val="22"/>
        </w:rPr>
        <w:t xml:space="preserve">, dönem ödevi, uygulama değerlendirmesi ve benzeri yöntemler, ders bilgi paketlerinde açıkça belirtilmektedir. Öğrenci başarısı, yarıyıl </w:t>
      </w:r>
      <w:r w:rsidR="00C5093C" w:rsidRPr="0098545B">
        <w:rPr>
          <w:rFonts w:asciiTheme="minorHAnsi" w:hAnsiTheme="minorHAnsi" w:cstheme="minorHAnsi"/>
          <w:sz w:val="22"/>
          <w:szCs w:val="22"/>
        </w:rPr>
        <w:t>içi ile</w:t>
      </w:r>
      <w:r w:rsidRPr="0098545B">
        <w:rPr>
          <w:rFonts w:asciiTheme="minorHAnsi" w:hAnsiTheme="minorHAnsi" w:cstheme="minorHAnsi"/>
          <w:sz w:val="22"/>
          <w:szCs w:val="22"/>
        </w:rPr>
        <w:t xml:space="preserve"> yarıyıl sonu (ve varsa bütünleme) sınavlarından elde edilen puanların, ilgili yönetmelikte tanımlanan ağırlık oranlarına göre hesaplanmasıyla ortaya çıkmaktadır.</w:t>
      </w:r>
    </w:p>
    <w:p w14:paraId="7CF5F425" w14:textId="2CEAF547" w:rsidR="00A6007D" w:rsidRPr="0098545B" w:rsidRDefault="00496CA9" w:rsidP="00D555EE">
      <w:pPr>
        <w:spacing w:after="240" w:line="360" w:lineRule="auto"/>
        <w:rPr>
          <w:rFonts w:asciiTheme="minorHAnsi" w:hAnsiTheme="minorHAnsi" w:cstheme="minorHAnsi"/>
          <w:sz w:val="22"/>
          <w:szCs w:val="22"/>
        </w:rPr>
      </w:pPr>
      <w:r>
        <w:rPr>
          <w:rFonts w:asciiTheme="minorHAnsi" w:hAnsiTheme="minorHAnsi" w:cstheme="minorHAnsi"/>
          <w:sz w:val="22"/>
          <w:szCs w:val="22"/>
        </w:rPr>
        <w:t>Ö</w:t>
      </w:r>
      <w:r w:rsidR="00A6007D" w:rsidRPr="0098545B">
        <w:rPr>
          <w:rFonts w:asciiTheme="minorHAnsi" w:hAnsiTheme="minorHAnsi" w:cstheme="minorHAnsi"/>
          <w:sz w:val="22"/>
          <w:szCs w:val="22"/>
        </w:rPr>
        <w:t>lçme–değerlendirme süreçlerinin şeffaf ve izlenebilir olması için sınav takvimleri önceden ilan edilmekte, sınav sonuçları mevzuatta belirtilen süreler içinde öğrenci bilgi sistemine işlenmekte ve öğrencinin sınav kâğıdını görme ve notuna itiraz etme hakkı güvence altına alınmaktadır. Öğretmenlik Uyg</w:t>
      </w:r>
      <w:r w:rsidR="00EF43FB" w:rsidRPr="0098545B">
        <w:rPr>
          <w:rFonts w:asciiTheme="minorHAnsi" w:hAnsiTheme="minorHAnsi" w:cstheme="minorHAnsi"/>
          <w:sz w:val="22"/>
          <w:szCs w:val="22"/>
        </w:rPr>
        <w:t xml:space="preserve">ulamaları </w:t>
      </w:r>
      <w:r w:rsidR="00A6007D" w:rsidRPr="0098545B">
        <w:rPr>
          <w:rFonts w:asciiTheme="minorHAnsi" w:hAnsiTheme="minorHAnsi" w:cstheme="minorHAnsi"/>
          <w:sz w:val="22"/>
          <w:szCs w:val="22"/>
        </w:rPr>
        <w:t>dersler</w:t>
      </w:r>
      <w:r w:rsidR="00EF43FB" w:rsidRPr="0098545B">
        <w:rPr>
          <w:rFonts w:asciiTheme="minorHAnsi" w:hAnsiTheme="minorHAnsi" w:cstheme="minorHAnsi"/>
          <w:sz w:val="22"/>
          <w:szCs w:val="22"/>
        </w:rPr>
        <w:t>in</w:t>
      </w:r>
      <w:r w:rsidR="00A6007D" w:rsidRPr="0098545B">
        <w:rPr>
          <w:rFonts w:asciiTheme="minorHAnsi" w:hAnsiTheme="minorHAnsi" w:cstheme="minorHAnsi"/>
          <w:sz w:val="22"/>
          <w:szCs w:val="22"/>
        </w:rPr>
        <w:t xml:space="preserve">de ise süreç değerlendirmesi, </w:t>
      </w:r>
      <w:r w:rsidR="00EF43FB" w:rsidRPr="0098545B">
        <w:rPr>
          <w:rFonts w:asciiTheme="minorHAnsi" w:hAnsiTheme="minorHAnsi" w:cstheme="minorHAnsi"/>
          <w:sz w:val="22"/>
          <w:szCs w:val="22"/>
        </w:rPr>
        <w:t>uygulama okulu öğretmeni</w:t>
      </w:r>
      <w:r w:rsidR="00A6007D" w:rsidRPr="0098545B">
        <w:rPr>
          <w:rFonts w:asciiTheme="minorHAnsi" w:hAnsiTheme="minorHAnsi" w:cstheme="minorHAnsi"/>
          <w:sz w:val="22"/>
          <w:szCs w:val="22"/>
        </w:rPr>
        <w:t xml:space="preserve"> ve öğretim elemanlarının ortak değerlendirmesi ve yapılandırılmış gözlem formları üzerinden yürütülmektedir.</w:t>
      </w:r>
    </w:p>
    <w:p w14:paraId="7F49FAC6" w14:textId="77777777" w:rsidR="00C5093C" w:rsidRPr="0098545B" w:rsidRDefault="00C5093C" w:rsidP="00D555EE">
      <w:pPr>
        <w:spacing w:after="240" w:line="360" w:lineRule="auto"/>
        <w:rPr>
          <w:rFonts w:asciiTheme="minorHAnsi" w:hAnsiTheme="minorHAnsi" w:cstheme="minorHAnsi"/>
          <w:b/>
          <w:sz w:val="22"/>
          <w:szCs w:val="22"/>
        </w:rPr>
      </w:pPr>
    </w:p>
    <w:p w14:paraId="02A432A5" w14:textId="402FA7ED" w:rsidR="00A6007D" w:rsidRPr="00373DB5" w:rsidRDefault="00A6007D"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5.5. Öğrenci Destek Hizmetleri ve Danışmanlık</w:t>
      </w:r>
    </w:p>
    <w:p w14:paraId="70379983" w14:textId="0DAABCDE" w:rsidR="00A6007D" w:rsidRPr="0098545B" w:rsidRDefault="00496CA9" w:rsidP="00D555EE">
      <w:pPr>
        <w:spacing w:after="240" w:line="360" w:lineRule="auto"/>
        <w:rPr>
          <w:rFonts w:asciiTheme="minorHAnsi" w:hAnsiTheme="minorHAnsi" w:cstheme="minorHAnsi"/>
          <w:sz w:val="22"/>
          <w:szCs w:val="22"/>
        </w:rPr>
      </w:pPr>
      <w:r>
        <w:rPr>
          <w:rFonts w:asciiTheme="minorHAnsi" w:hAnsiTheme="minorHAnsi" w:cstheme="minorHAnsi"/>
          <w:sz w:val="22"/>
          <w:szCs w:val="22"/>
        </w:rPr>
        <w:t>Fakültemizde</w:t>
      </w:r>
      <w:r w:rsidR="00A6007D" w:rsidRPr="0098545B">
        <w:rPr>
          <w:rFonts w:asciiTheme="minorHAnsi" w:hAnsiTheme="minorHAnsi" w:cstheme="minorHAnsi"/>
          <w:sz w:val="22"/>
          <w:szCs w:val="22"/>
        </w:rPr>
        <w:t xml:space="preserve"> kayıtlı her öğrenciye, programı süresince kendisinden sorumlu bir akademik danışman atanmakta; danışmanlık görevi ilgili mevzuat ve Senato kararları çerçevesinde yürütülmektedir. Danışmanlar, öğrencilerin ders kayıt işlemlerinin yürütülmesinde, ders seçimlerinin program yapısına ve öğrencinin akademik durumuna uygun planlanmasında, yatay/dikey geçiş, çift </w:t>
      </w:r>
      <w:proofErr w:type="spellStart"/>
      <w:r w:rsidR="00A6007D" w:rsidRPr="0098545B">
        <w:rPr>
          <w:rFonts w:asciiTheme="minorHAnsi" w:hAnsiTheme="minorHAnsi" w:cstheme="minorHAnsi"/>
          <w:sz w:val="22"/>
          <w:szCs w:val="22"/>
        </w:rPr>
        <w:t>anadal</w:t>
      </w:r>
      <w:proofErr w:type="spellEnd"/>
      <w:r w:rsidR="00A6007D" w:rsidRPr="0098545B">
        <w:rPr>
          <w:rFonts w:asciiTheme="minorHAnsi" w:hAnsiTheme="minorHAnsi" w:cstheme="minorHAnsi"/>
          <w:sz w:val="22"/>
          <w:szCs w:val="22"/>
        </w:rPr>
        <w:t>–yan dal olanaklarının değerlendirilmesinde ve mezuniyete ilerleyişin izlenmesinde aktif rol almaktadır. Ders kayıtlarının danışman onayı olmaksızın kesinleşmemesi, bu rolün Üniversite genelindeki önemini göstermektedir.</w:t>
      </w:r>
    </w:p>
    <w:p w14:paraId="200931ED" w14:textId="77777777"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Fakülteye yeni başlayan öğrenciler için </w:t>
      </w:r>
      <w:proofErr w:type="gramStart"/>
      <w:r w:rsidRPr="0098545B">
        <w:rPr>
          <w:rFonts w:asciiTheme="minorHAnsi" w:hAnsiTheme="minorHAnsi" w:cstheme="minorHAnsi"/>
          <w:sz w:val="22"/>
          <w:szCs w:val="22"/>
        </w:rPr>
        <w:t>oryantasyon</w:t>
      </w:r>
      <w:proofErr w:type="gramEnd"/>
      <w:r w:rsidRPr="0098545B">
        <w:rPr>
          <w:rFonts w:asciiTheme="minorHAnsi" w:hAnsiTheme="minorHAnsi" w:cstheme="minorHAnsi"/>
          <w:sz w:val="22"/>
          <w:szCs w:val="22"/>
        </w:rPr>
        <w:t xml:space="preserve"> programları düzenlenmekte; fakülte yönetimi ve bölüm başkanlıkları tarafından fakültenin fiziki olanakları, akademik birimleri, öğrenci işleri süreçleri, sınav ve ölçme–değerlendirme esasları, sosyal ve kültürel imkânlar hakkında bilgilendirme yapılmaktadır. Oryantasyon sürecinde, üniversitenin genel tanıtımı ile kampüs yaşamına uyumun desteklenmesine de önem verilmektedir.</w:t>
      </w:r>
    </w:p>
    <w:p w14:paraId="1BCD1AE8" w14:textId="5417224C"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Öğrencilerin akademik, </w:t>
      </w:r>
      <w:proofErr w:type="spellStart"/>
      <w:r w:rsidRPr="0098545B">
        <w:rPr>
          <w:rFonts w:asciiTheme="minorHAnsi" w:hAnsiTheme="minorHAnsi" w:cstheme="minorHAnsi"/>
          <w:sz w:val="22"/>
          <w:szCs w:val="22"/>
        </w:rPr>
        <w:t>psikososyal</w:t>
      </w:r>
      <w:proofErr w:type="spellEnd"/>
      <w:r w:rsidRPr="0098545B">
        <w:rPr>
          <w:rFonts w:asciiTheme="minorHAnsi" w:hAnsiTheme="minorHAnsi" w:cstheme="minorHAnsi"/>
          <w:sz w:val="22"/>
          <w:szCs w:val="22"/>
        </w:rPr>
        <w:t xml:space="preserve"> ve özel gereksinimlerine yönelik destekler, Üniversitenin ilgili birimleri ile iş birliği içinde yürütülmektedir. Engelli öğrenciler için fiziksel erişilebilirlik</w:t>
      </w:r>
      <w:r w:rsidR="00CE2FE5" w:rsidRPr="0098545B">
        <w:rPr>
          <w:rFonts w:asciiTheme="minorHAnsi" w:hAnsiTheme="minorHAnsi" w:cstheme="minorHAnsi"/>
          <w:sz w:val="22"/>
          <w:szCs w:val="22"/>
        </w:rPr>
        <w:t xml:space="preserve"> ve</w:t>
      </w:r>
      <w:r w:rsidRPr="0098545B">
        <w:rPr>
          <w:rFonts w:asciiTheme="minorHAnsi" w:hAnsiTheme="minorHAnsi" w:cstheme="minorHAnsi"/>
          <w:sz w:val="22"/>
          <w:szCs w:val="22"/>
        </w:rPr>
        <w:t xml:space="preserve"> sınav</w:t>
      </w:r>
      <w:r w:rsidR="00CE2FE5" w:rsidRPr="0098545B">
        <w:rPr>
          <w:rFonts w:asciiTheme="minorHAnsi" w:hAnsiTheme="minorHAnsi" w:cstheme="minorHAnsi"/>
          <w:sz w:val="22"/>
          <w:szCs w:val="22"/>
        </w:rPr>
        <w:t>lar için</w:t>
      </w:r>
      <w:r w:rsidRPr="0098545B">
        <w:rPr>
          <w:rFonts w:asciiTheme="minorHAnsi" w:hAnsiTheme="minorHAnsi" w:cstheme="minorHAnsi"/>
          <w:sz w:val="22"/>
          <w:szCs w:val="22"/>
        </w:rPr>
        <w:t xml:space="preserve"> </w:t>
      </w:r>
      <w:r w:rsidR="00CE2FE5" w:rsidRPr="0098545B">
        <w:rPr>
          <w:rFonts w:asciiTheme="minorHAnsi" w:hAnsiTheme="minorHAnsi" w:cstheme="minorHAnsi"/>
          <w:sz w:val="22"/>
          <w:szCs w:val="22"/>
        </w:rPr>
        <w:t xml:space="preserve">yardımcı ek </w:t>
      </w:r>
      <w:r w:rsidRPr="0098545B">
        <w:rPr>
          <w:rFonts w:asciiTheme="minorHAnsi" w:hAnsiTheme="minorHAnsi" w:cstheme="minorHAnsi"/>
          <w:sz w:val="22"/>
          <w:szCs w:val="22"/>
        </w:rPr>
        <w:t>uyarlamala</w:t>
      </w:r>
      <w:r w:rsidR="00CE2FE5" w:rsidRPr="0098545B">
        <w:rPr>
          <w:rFonts w:asciiTheme="minorHAnsi" w:hAnsiTheme="minorHAnsi" w:cstheme="minorHAnsi"/>
          <w:sz w:val="22"/>
          <w:szCs w:val="22"/>
        </w:rPr>
        <w:t xml:space="preserve">r </w:t>
      </w:r>
      <w:r w:rsidRPr="0098545B">
        <w:rPr>
          <w:rFonts w:asciiTheme="minorHAnsi" w:hAnsiTheme="minorHAnsi" w:cstheme="minorHAnsi"/>
          <w:sz w:val="22"/>
          <w:szCs w:val="22"/>
        </w:rPr>
        <w:t xml:space="preserve">fakülte yönetimi </w:t>
      </w:r>
      <w:r w:rsidR="00CE2FE5" w:rsidRPr="0098545B">
        <w:rPr>
          <w:rFonts w:asciiTheme="minorHAnsi" w:hAnsiTheme="minorHAnsi" w:cstheme="minorHAnsi"/>
          <w:sz w:val="22"/>
          <w:szCs w:val="22"/>
        </w:rPr>
        <w:t>tarafından koordine edilmektedir</w:t>
      </w:r>
      <w:r w:rsidRPr="0098545B">
        <w:rPr>
          <w:rFonts w:asciiTheme="minorHAnsi" w:hAnsiTheme="minorHAnsi" w:cstheme="minorHAnsi"/>
          <w:sz w:val="22"/>
          <w:szCs w:val="22"/>
        </w:rPr>
        <w:t xml:space="preserve">. Öğrencilerin memnuniyet ve beklentilerine ilişkin veriler, üniversite ve fakülte düzeyinde uygulanan memnuniyet anketleri ile toplanmakta; elde edilen bulgular, Fakülte Kurulu ve Birim Kalite Komisyonu toplantılarında </w:t>
      </w:r>
      <w:r w:rsidR="00CE2FE5" w:rsidRPr="0098545B">
        <w:rPr>
          <w:rFonts w:asciiTheme="minorHAnsi" w:hAnsiTheme="minorHAnsi" w:cstheme="minorHAnsi"/>
          <w:sz w:val="22"/>
          <w:szCs w:val="22"/>
        </w:rPr>
        <w:t xml:space="preserve">değerlendirilmekte ve web sayfası aracılığıyla kamu ile paylaşılmaktadır. </w:t>
      </w:r>
    </w:p>
    <w:p w14:paraId="268DE689" w14:textId="5862C0B7"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lastRenderedPageBreak/>
        <w:t>Fakülte</w:t>
      </w:r>
      <w:r w:rsidR="00496CA9">
        <w:rPr>
          <w:rFonts w:asciiTheme="minorHAnsi" w:hAnsiTheme="minorHAnsi" w:cstheme="minorHAnsi"/>
          <w:sz w:val="22"/>
          <w:szCs w:val="22"/>
        </w:rPr>
        <w:t xml:space="preserve"> bünyesinde </w:t>
      </w:r>
      <w:r w:rsidRPr="0098545B">
        <w:rPr>
          <w:rFonts w:asciiTheme="minorHAnsi" w:hAnsiTheme="minorHAnsi" w:cstheme="minorHAnsi"/>
          <w:sz w:val="22"/>
          <w:szCs w:val="22"/>
        </w:rPr>
        <w:t xml:space="preserve">yürütülen öğrenci </w:t>
      </w:r>
      <w:r w:rsidR="00EF43FB" w:rsidRPr="0098545B">
        <w:rPr>
          <w:rFonts w:asciiTheme="minorHAnsi" w:hAnsiTheme="minorHAnsi" w:cstheme="minorHAnsi"/>
          <w:sz w:val="22"/>
          <w:szCs w:val="22"/>
        </w:rPr>
        <w:t>toplulukları çalışmaları</w:t>
      </w:r>
      <w:r w:rsidRPr="0098545B">
        <w:rPr>
          <w:rFonts w:asciiTheme="minorHAnsi" w:hAnsiTheme="minorHAnsi" w:cstheme="minorHAnsi"/>
          <w:sz w:val="22"/>
          <w:szCs w:val="22"/>
        </w:rPr>
        <w:t xml:space="preserve">, sosyal–kültürel ve sportif etkinlikler, akademik danışmanlık ve </w:t>
      </w:r>
      <w:proofErr w:type="gramStart"/>
      <w:r w:rsidRPr="0098545B">
        <w:rPr>
          <w:rFonts w:asciiTheme="minorHAnsi" w:hAnsiTheme="minorHAnsi" w:cstheme="minorHAnsi"/>
          <w:sz w:val="22"/>
          <w:szCs w:val="22"/>
        </w:rPr>
        <w:t>oryantasyon</w:t>
      </w:r>
      <w:proofErr w:type="gramEnd"/>
      <w:r w:rsidRPr="0098545B">
        <w:rPr>
          <w:rFonts w:asciiTheme="minorHAnsi" w:hAnsiTheme="minorHAnsi" w:cstheme="minorHAnsi"/>
          <w:sz w:val="22"/>
          <w:szCs w:val="22"/>
        </w:rPr>
        <w:t xml:space="preserve"> çalışmaları, öğrencilerin bütüncül gelişimini desteklemeyi hedeflemektedir. Bu çerçevede öğrencilerin sosyal sorumluluk projelerine katılımları, bilimsel toplantı ve etkinliklerde sunum yapmaları, üniversite içi ve dışı etkinliklere iştirakleri teşvik edilmektedir.</w:t>
      </w:r>
    </w:p>
    <w:p w14:paraId="0FB3C107" w14:textId="77777777" w:rsidR="00C5093C" w:rsidRPr="0098545B" w:rsidRDefault="00C5093C" w:rsidP="00D555EE">
      <w:pPr>
        <w:spacing w:after="240" w:line="360" w:lineRule="auto"/>
        <w:rPr>
          <w:rFonts w:asciiTheme="minorHAnsi" w:hAnsiTheme="minorHAnsi" w:cstheme="minorHAnsi"/>
          <w:b/>
          <w:sz w:val="22"/>
          <w:szCs w:val="22"/>
        </w:rPr>
      </w:pPr>
    </w:p>
    <w:p w14:paraId="2CD1EEB6" w14:textId="3756958B" w:rsidR="00A6007D" w:rsidRPr="00373DB5" w:rsidRDefault="00A6007D"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5.6. Eğitim-Öğretim Süreçlerinde İzleme, Değerlendirme ve Sürekli İyileştirme</w:t>
      </w:r>
    </w:p>
    <w:p w14:paraId="0CBF86E6" w14:textId="6BEFC08A" w:rsidR="00A6007D" w:rsidRPr="0098545B" w:rsidRDefault="00496CA9"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w:t>
      </w:r>
      <w:r w:rsidR="00A6007D" w:rsidRPr="0098545B">
        <w:rPr>
          <w:rFonts w:asciiTheme="minorHAnsi" w:hAnsiTheme="minorHAnsi" w:cstheme="minorHAnsi"/>
          <w:sz w:val="22"/>
          <w:szCs w:val="22"/>
        </w:rPr>
        <w:t>Fakültesi</w:t>
      </w:r>
      <w:r>
        <w:rPr>
          <w:rFonts w:asciiTheme="minorHAnsi" w:hAnsiTheme="minorHAnsi" w:cstheme="minorHAnsi"/>
          <w:sz w:val="22"/>
          <w:szCs w:val="22"/>
        </w:rPr>
        <w:t>’</w:t>
      </w:r>
      <w:r w:rsidR="00A6007D" w:rsidRPr="0098545B">
        <w:rPr>
          <w:rFonts w:asciiTheme="minorHAnsi" w:hAnsiTheme="minorHAnsi" w:cstheme="minorHAnsi"/>
          <w:sz w:val="22"/>
          <w:szCs w:val="22"/>
        </w:rPr>
        <w:t xml:space="preserve">nde eğitim-öğretim süreçlerinin izlenmesi ve iyileştirilmesi, </w:t>
      </w:r>
      <w:proofErr w:type="spellStart"/>
      <w:r w:rsidR="00A6007D" w:rsidRPr="0098545B">
        <w:rPr>
          <w:rFonts w:asciiTheme="minorHAnsi" w:hAnsiTheme="minorHAnsi" w:cstheme="minorHAnsi"/>
          <w:sz w:val="22"/>
          <w:szCs w:val="22"/>
        </w:rPr>
        <w:t>YÖKAK’ın</w:t>
      </w:r>
      <w:proofErr w:type="spellEnd"/>
      <w:r w:rsidR="00A6007D" w:rsidRPr="0098545B">
        <w:rPr>
          <w:rFonts w:asciiTheme="minorHAnsi" w:hAnsiTheme="minorHAnsi" w:cstheme="minorHAnsi"/>
          <w:sz w:val="22"/>
          <w:szCs w:val="22"/>
        </w:rPr>
        <w:t xml:space="preserve"> kalite güvencesi ilkeleri ve Üniversitenin Bütünleşik Kalite Yönetim Sistemi (BKYS) doğrultusunda yürütülmektedir. Birim düzeyinde yürütülen faaliyetler, BİDR (Birim İç Değerlendirme Raporu) ve faaliyet raporları aracılığıyla düzenli olarak gözden geçirilmektedir. Bu raporlarda eğitim-öğretim süreçlerine ilişkin güçlü yönler, iyileştirmeye açık alanlar ve alınan önlemler, PUKÖ (Planla–Uygula–Kontrol Et–Önlem Al) döngüsü dikkate alınarak kayda geçirilmektedir.</w:t>
      </w:r>
    </w:p>
    <w:p w14:paraId="2AA6E3AC" w14:textId="77777777"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Öğrenci memnuniyet anketleri, mezun anketleri, ders ve öğretim elemanı değerlendirme anketleri, öğretmenlik uygulaması geri bildirimleri ve topluma hizmet projeleri sonrası raporlar, eğitim-öğretim kalitesine ilişkin temel veri kaynakları arasında yer almaktadır. Eğitim Fakültesi Mezun Anket Formu gibi araçlarla mezunların fakülte programlarına ilişkin değerlendirmeleri ve istihdam deneyimleri izlenmekte; elde edilen bulgular, program güncellemeleri ve ders düzeyinde yapılacak iyileştirmelerde dikkate alınmaktadır.</w:t>
      </w:r>
    </w:p>
    <w:p w14:paraId="5F790736" w14:textId="77777777" w:rsidR="00A6007D" w:rsidRPr="0098545B" w:rsidRDefault="00A6007D"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Elde edilen veriler, bölüm ve anabilim dalı kurulları ile Fakülte Kurulu toplantılarında düzenli olarak ele alınmakta; ders içeriklerinin güncellenmesi, uygulama okullarıyla iş birliğinin güçlendirilmesi, ölçme-değerlendirme yöntemlerinin çeşitlendirilmesi, öğrenci destek hizmetlerinin geliştirilmesi gibi konularda somut eylem kararları alınmaktadır. Bu kararların uygulanması ve sonuçlarının takibi, Birim Kalite Komisyonu ve ilgili alt çalışma grupları tarafından izlenmekte; gerekli durumlarda yeni düzenlemelere gidilmektedir.</w:t>
      </w:r>
    </w:p>
    <w:p w14:paraId="411698A1" w14:textId="77777777" w:rsidR="00A6007D" w:rsidRPr="0098545B" w:rsidRDefault="00A6007D" w:rsidP="00D555EE">
      <w:pPr>
        <w:spacing w:after="240" w:line="360" w:lineRule="auto"/>
        <w:rPr>
          <w:rFonts w:asciiTheme="minorHAnsi" w:hAnsiTheme="minorHAnsi" w:cstheme="minorHAnsi"/>
          <w:sz w:val="22"/>
          <w:szCs w:val="22"/>
        </w:rPr>
      </w:pPr>
      <w:proofErr w:type="spellStart"/>
      <w:r w:rsidRPr="0098545B">
        <w:rPr>
          <w:rFonts w:asciiTheme="minorHAnsi" w:hAnsiTheme="minorHAnsi" w:cstheme="minorHAnsi"/>
          <w:sz w:val="22"/>
          <w:szCs w:val="22"/>
        </w:rPr>
        <w:t>BKYS’nin</w:t>
      </w:r>
      <w:proofErr w:type="spellEnd"/>
      <w:r w:rsidRPr="0098545B">
        <w:rPr>
          <w:rFonts w:asciiTheme="minorHAnsi" w:hAnsiTheme="minorHAnsi" w:cstheme="minorHAnsi"/>
          <w:sz w:val="22"/>
          <w:szCs w:val="22"/>
        </w:rPr>
        <w:t xml:space="preserve"> devreye alınmasıyla birlikte, birim düzeyindeki süreç ve çıktılara ilişkin verilerin dijital ortamda toplanması ve raporlanması kolaylaşmakta; fakültenin eğitim-öğretim süreçlerine ait kanıt ve kayıtların kurumsal düzeyde daha sistematik bir biçimde izlenmesi mümkün hâle gelmektedir. Böylece eğitim-öğretim süreçlerinin kalitesi, yalnızca periyodik raporlar üzerinden değil, yıl boyunca güncellenen göstergeler ve paydaş geri bildirimleri üzerinden de takip edilebilmektedir.</w:t>
      </w:r>
    </w:p>
    <w:p w14:paraId="4B8E90D2" w14:textId="77777777" w:rsidR="00C5093C" w:rsidRPr="0098545B" w:rsidRDefault="00C5093C">
      <w:pPr>
        <w:rPr>
          <w:rFonts w:asciiTheme="minorHAnsi" w:hAnsiTheme="minorHAnsi" w:cstheme="minorHAnsi"/>
          <w:b/>
          <w:sz w:val="22"/>
          <w:szCs w:val="22"/>
        </w:rPr>
      </w:pPr>
      <w:r w:rsidRPr="0098545B">
        <w:rPr>
          <w:rFonts w:asciiTheme="minorHAnsi" w:hAnsiTheme="minorHAnsi" w:cstheme="minorHAnsi"/>
          <w:b/>
          <w:sz w:val="22"/>
          <w:szCs w:val="22"/>
        </w:rPr>
        <w:br w:type="page"/>
      </w:r>
    </w:p>
    <w:p w14:paraId="6951D77A" w14:textId="228748F0" w:rsidR="00116D24" w:rsidRPr="00373DB5" w:rsidRDefault="00116D24" w:rsidP="00373DB5">
      <w:pPr>
        <w:shd w:val="clear" w:color="auto" w:fill="E7E6E6" w:themeFill="background2"/>
        <w:spacing w:after="240" w:line="360" w:lineRule="auto"/>
        <w:jc w:val="center"/>
        <w:rPr>
          <w:rFonts w:ascii="Apple Chancery" w:hAnsi="Apple Chancery" w:cs="Apple Chancery"/>
          <w:b/>
          <w:sz w:val="40"/>
          <w:szCs w:val="40"/>
        </w:rPr>
      </w:pPr>
      <w:r w:rsidRPr="00373DB5">
        <w:rPr>
          <w:rFonts w:ascii="Apple Chancery" w:hAnsi="Apple Chancery" w:cs="Apple Chancery" w:hint="cs"/>
          <w:b/>
          <w:sz w:val="72"/>
          <w:szCs w:val="72"/>
        </w:rPr>
        <w:lastRenderedPageBreak/>
        <w:t>6.</w:t>
      </w:r>
      <w:r w:rsidRPr="00373DB5">
        <w:rPr>
          <w:rFonts w:ascii="Apple Chancery" w:hAnsi="Apple Chancery" w:cs="Apple Chancery" w:hint="cs"/>
          <w:b/>
          <w:sz w:val="40"/>
          <w:szCs w:val="40"/>
        </w:rPr>
        <w:t xml:space="preserve"> </w:t>
      </w:r>
      <w:r w:rsidRPr="00373DB5">
        <w:rPr>
          <w:rFonts w:ascii="Apple Chancery" w:hAnsi="Apple Chancery" w:cs="Apple Chancery" w:hint="cs"/>
          <w:b/>
          <w:sz w:val="56"/>
          <w:szCs w:val="56"/>
        </w:rPr>
        <w:t>A</w:t>
      </w:r>
      <w:r w:rsidRPr="00373DB5">
        <w:rPr>
          <w:rFonts w:ascii="Apple Chancery" w:hAnsi="Apple Chancery" w:cs="Apple Chancery" w:hint="cs"/>
          <w:b/>
          <w:sz w:val="40"/>
          <w:szCs w:val="40"/>
        </w:rPr>
        <w:t>RAŞTIRMA</w:t>
      </w:r>
      <w:r w:rsidR="00373DB5" w:rsidRPr="00373DB5">
        <w:rPr>
          <w:rFonts w:ascii="Apple Chancery" w:hAnsi="Apple Chancery" w:cs="Apple Chancery" w:hint="cs"/>
          <w:b/>
          <w:sz w:val="40"/>
          <w:szCs w:val="40"/>
        </w:rPr>
        <w:t xml:space="preserve"> VE</w:t>
      </w:r>
      <w:r w:rsidRPr="00373DB5">
        <w:rPr>
          <w:rFonts w:ascii="Apple Chancery" w:hAnsi="Apple Chancery" w:cs="Apple Chancery" w:hint="cs"/>
          <w:b/>
          <w:sz w:val="40"/>
          <w:szCs w:val="40"/>
        </w:rPr>
        <w:t xml:space="preserve"> </w:t>
      </w:r>
      <w:r w:rsidRPr="00373DB5">
        <w:rPr>
          <w:rFonts w:ascii="Apple Chancery" w:hAnsi="Apple Chancery" w:cs="Apple Chancery" w:hint="cs"/>
          <w:b/>
          <w:sz w:val="56"/>
          <w:szCs w:val="56"/>
        </w:rPr>
        <w:t>G</w:t>
      </w:r>
      <w:r w:rsidRPr="00373DB5">
        <w:rPr>
          <w:rFonts w:ascii="Apple Chancery" w:hAnsi="Apple Chancery" w:cs="Apple Chancery" w:hint="cs"/>
          <w:b/>
          <w:sz w:val="40"/>
          <w:szCs w:val="40"/>
        </w:rPr>
        <w:t>ELİŞTİRME</w:t>
      </w:r>
    </w:p>
    <w:p w14:paraId="36B57873" w14:textId="77777777" w:rsidR="006424B3" w:rsidRPr="0098545B" w:rsidRDefault="006424B3" w:rsidP="00D555EE">
      <w:pPr>
        <w:spacing w:after="240" w:line="360" w:lineRule="auto"/>
        <w:rPr>
          <w:rFonts w:asciiTheme="minorHAnsi" w:hAnsiTheme="minorHAnsi" w:cstheme="minorHAnsi"/>
          <w:b/>
          <w:sz w:val="22"/>
          <w:szCs w:val="22"/>
        </w:rPr>
      </w:pPr>
    </w:p>
    <w:p w14:paraId="1E0E75AB" w14:textId="6DCEEF0B" w:rsidR="00116D24" w:rsidRPr="00373DB5" w:rsidRDefault="00116D24"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6.1. Araştırma Politikası ve Öncelikleri</w:t>
      </w:r>
    </w:p>
    <w:p w14:paraId="2BC4DBA4" w14:textId="3281CF2E" w:rsidR="00116D24" w:rsidRPr="0098545B" w:rsidRDefault="00116D24"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Kütahya Dumlupınar Üniversitesinin araştırma-geliştirme yaklaşımı; nitelikli bilimsel üretimi teşvik etmeyi, disiplinler arası çalışmaları desteklemeyi, ulusal ve uluslararası görünürlüğü artırmayı ve araştırma sonuçlarını toplumsal faydaya dönüştürmeyi esas almaktadır. Eğitim Fakültesi</w:t>
      </w:r>
      <w:r w:rsidR="00496CA9">
        <w:rPr>
          <w:rFonts w:asciiTheme="minorHAnsi" w:hAnsiTheme="minorHAnsi" w:cstheme="minorHAnsi"/>
          <w:sz w:val="22"/>
          <w:szCs w:val="22"/>
        </w:rPr>
        <w:t xml:space="preserve"> de</w:t>
      </w:r>
      <w:r w:rsidRPr="0098545B">
        <w:rPr>
          <w:rFonts w:asciiTheme="minorHAnsi" w:hAnsiTheme="minorHAnsi" w:cstheme="minorHAnsi"/>
          <w:sz w:val="22"/>
          <w:szCs w:val="22"/>
        </w:rPr>
        <w:t xml:space="preserve"> bu kurumsal yaklaşım ile uyumlu şekilde kendi araştırma önceliklerini belirlemektedir.</w:t>
      </w:r>
    </w:p>
    <w:p w14:paraId="3A2AF719" w14:textId="384E906F" w:rsidR="00116D24" w:rsidRPr="00ED25F1" w:rsidRDefault="00116D24" w:rsidP="00D555EE">
      <w:pPr>
        <w:spacing w:after="240" w:line="360" w:lineRule="auto"/>
        <w:rPr>
          <w:rFonts w:asciiTheme="minorHAnsi" w:hAnsiTheme="minorHAnsi" w:cstheme="minorHAnsi"/>
          <w:sz w:val="22"/>
          <w:szCs w:val="22"/>
        </w:rPr>
      </w:pPr>
      <w:r w:rsidRPr="00ED25F1">
        <w:rPr>
          <w:rFonts w:asciiTheme="minorHAnsi" w:hAnsiTheme="minorHAnsi" w:cstheme="minorHAnsi"/>
          <w:sz w:val="22"/>
          <w:szCs w:val="22"/>
        </w:rPr>
        <w:t>Fakülte</w:t>
      </w:r>
      <w:r w:rsidR="00496CA9">
        <w:rPr>
          <w:rFonts w:asciiTheme="minorHAnsi" w:hAnsiTheme="minorHAnsi" w:cstheme="minorHAnsi"/>
          <w:sz w:val="22"/>
          <w:szCs w:val="22"/>
        </w:rPr>
        <w:t>mizde</w:t>
      </w:r>
      <w:r w:rsidRPr="00ED25F1">
        <w:rPr>
          <w:rFonts w:asciiTheme="minorHAnsi" w:hAnsiTheme="minorHAnsi" w:cstheme="minorHAnsi"/>
          <w:sz w:val="22"/>
          <w:szCs w:val="22"/>
        </w:rPr>
        <w:t xml:space="preserve"> yürütülen araştırmalar, ağırlıklı olarak eğitim bilimleri ve öğretmen yetiştirme alanlarına odaklanmaktadır. Öğretmen eğitimi, eğitim programları ve öğretim, ölçme ve değerlendirme, eğitim yönetimi, psikolojik danışma ve rehberlik, özel eğitim, kapsayıcı eğitim, dijital ve uzaktan eğitim, STEM ve fen–matematik eğitimi, eğitim teknolojileri ve yaşam boyu öğrenme gibi konular fakültenin temel araştırma alanları arasında yer almaktadır.</w:t>
      </w:r>
    </w:p>
    <w:p w14:paraId="1D564FBA" w14:textId="2BDA3924" w:rsidR="00116D24" w:rsidRPr="0098545B" w:rsidRDefault="00116D24" w:rsidP="00D555EE">
      <w:pPr>
        <w:spacing w:after="240" w:line="360" w:lineRule="auto"/>
        <w:rPr>
          <w:rFonts w:asciiTheme="minorHAnsi" w:hAnsiTheme="minorHAnsi" w:cstheme="minorHAnsi"/>
          <w:sz w:val="22"/>
          <w:szCs w:val="22"/>
        </w:rPr>
      </w:pPr>
      <w:r w:rsidRPr="00ED25F1">
        <w:rPr>
          <w:rFonts w:asciiTheme="minorHAnsi" w:hAnsiTheme="minorHAnsi" w:cstheme="minorHAnsi"/>
          <w:sz w:val="22"/>
          <w:szCs w:val="22"/>
        </w:rPr>
        <w:t>Araştırma politikası; öğretim elemanlarının kendi uzmanlık alanlarında özgün çalışmalar yürütmesini,</w:t>
      </w:r>
      <w:r w:rsidRPr="0098545B">
        <w:rPr>
          <w:rFonts w:asciiTheme="minorHAnsi" w:hAnsiTheme="minorHAnsi" w:cstheme="minorHAnsi"/>
          <w:sz w:val="22"/>
          <w:szCs w:val="22"/>
        </w:rPr>
        <w:t xml:space="preserve"> lisans ve lisansüstü öğrencilerin araştırma süreçlerine dâhil edilmesini ve elde edilen sonuçların bilimsel yayın, bildiri, rapor ve proje çıktılarıyla görünür kılınmasını hedeflemektedir. Fakülte</w:t>
      </w:r>
      <w:r w:rsidR="00723D0E" w:rsidRPr="0098545B">
        <w:rPr>
          <w:rFonts w:asciiTheme="minorHAnsi" w:hAnsiTheme="minorHAnsi" w:cstheme="minorHAnsi"/>
          <w:sz w:val="22"/>
          <w:szCs w:val="22"/>
        </w:rPr>
        <w:t>miz</w:t>
      </w:r>
      <w:r w:rsidRPr="0098545B">
        <w:rPr>
          <w:rFonts w:asciiTheme="minorHAnsi" w:hAnsiTheme="minorHAnsi" w:cstheme="minorHAnsi"/>
          <w:sz w:val="22"/>
          <w:szCs w:val="22"/>
        </w:rPr>
        <w:t>, özellikle öğretmen adaylarının TÜBİTAK 2209-A gibi öğrenci araştırma programları</w:t>
      </w:r>
      <w:r w:rsidR="00723D0E" w:rsidRPr="0098545B">
        <w:rPr>
          <w:rFonts w:asciiTheme="minorHAnsi" w:hAnsiTheme="minorHAnsi" w:cstheme="minorHAnsi"/>
          <w:sz w:val="22"/>
          <w:szCs w:val="22"/>
        </w:rPr>
        <w:t xml:space="preserve">yla, akademisyenlerimizin de AB ve </w:t>
      </w:r>
      <w:proofErr w:type="spellStart"/>
      <w:r w:rsidR="00723D0E" w:rsidRPr="0098545B">
        <w:rPr>
          <w:rFonts w:asciiTheme="minorHAnsi" w:hAnsiTheme="minorHAnsi" w:cstheme="minorHAnsi"/>
          <w:sz w:val="22"/>
          <w:szCs w:val="22"/>
        </w:rPr>
        <w:t>Erasmus</w:t>
      </w:r>
      <w:proofErr w:type="spellEnd"/>
      <w:r w:rsidR="00723D0E" w:rsidRPr="0098545B">
        <w:rPr>
          <w:rFonts w:asciiTheme="minorHAnsi" w:hAnsiTheme="minorHAnsi" w:cstheme="minorHAnsi"/>
          <w:sz w:val="22"/>
          <w:szCs w:val="22"/>
        </w:rPr>
        <w:t xml:space="preserve"> gibi uluslararası projeler ile </w:t>
      </w:r>
      <w:r w:rsidRPr="0098545B">
        <w:rPr>
          <w:rFonts w:asciiTheme="minorHAnsi" w:hAnsiTheme="minorHAnsi" w:cstheme="minorHAnsi"/>
          <w:sz w:val="22"/>
          <w:szCs w:val="22"/>
        </w:rPr>
        <w:t>proje deneyimi kazanmalarını</w:t>
      </w:r>
      <w:r w:rsidR="00723D0E" w:rsidRPr="0098545B">
        <w:rPr>
          <w:rFonts w:asciiTheme="minorHAnsi" w:hAnsiTheme="minorHAnsi" w:cstheme="minorHAnsi"/>
          <w:sz w:val="22"/>
          <w:szCs w:val="22"/>
        </w:rPr>
        <w:t xml:space="preserve">, </w:t>
      </w:r>
      <w:r w:rsidRPr="0098545B">
        <w:rPr>
          <w:rFonts w:asciiTheme="minorHAnsi" w:hAnsiTheme="minorHAnsi" w:cstheme="minorHAnsi"/>
          <w:sz w:val="22"/>
          <w:szCs w:val="22"/>
        </w:rPr>
        <w:t>bu projelerle bilimsel toplantılara katılmalarını</w:t>
      </w:r>
      <w:r w:rsidR="00723D0E" w:rsidRPr="0098545B">
        <w:rPr>
          <w:rFonts w:asciiTheme="minorHAnsi" w:hAnsiTheme="minorHAnsi" w:cstheme="minorHAnsi"/>
          <w:sz w:val="22"/>
          <w:szCs w:val="22"/>
        </w:rPr>
        <w:t xml:space="preserve"> ve network oluşturmalarını</w:t>
      </w:r>
      <w:r w:rsidRPr="0098545B">
        <w:rPr>
          <w:rFonts w:asciiTheme="minorHAnsi" w:hAnsiTheme="minorHAnsi" w:cstheme="minorHAnsi"/>
          <w:sz w:val="22"/>
          <w:szCs w:val="22"/>
        </w:rPr>
        <w:t xml:space="preserve"> önemsemektedir.</w:t>
      </w:r>
    </w:p>
    <w:p w14:paraId="621B19E1" w14:textId="77777777" w:rsidR="006424B3" w:rsidRPr="0098545B" w:rsidRDefault="006424B3" w:rsidP="00D555EE">
      <w:pPr>
        <w:spacing w:after="240" w:line="360" w:lineRule="auto"/>
        <w:rPr>
          <w:rFonts w:asciiTheme="minorHAnsi" w:hAnsiTheme="minorHAnsi" w:cstheme="minorHAnsi"/>
          <w:b/>
          <w:sz w:val="22"/>
          <w:szCs w:val="22"/>
        </w:rPr>
      </w:pPr>
    </w:p>
    <w:p w14:paraId="5D3FB3DA" w14:textId="5953AA09" w:rsidR="00116D24" w:rsidRPr="00373DB5" w:rsidRDefault="00116D24" w:rsidP="00D555EE">
      <w:pPr>
        <w:spacing w:after="240" w:line="360" w:lineRule="auto"/>
        <w:rPr>
          <w:rFonts w:asciiTheme="minorHAnsi" w:hAnsiTheme="minorHAnsi" w:cstheme="minorHAnsi"/>
          <w:b/>
          <w:szCs w:val="24"/>
        </w:rPr>
      </w:pPr>
      <w:r w:rsidRPr="00373DB5">
        <w:rPr>
          <w:rFonts w:asciiTheme="minorHAnsi" w:hAnsiTheme="minorHAnsi" w:cstheme="minorHAnsi"/>
          <w:b/>
          <w:szCs w:val="24"/>
        </w:rPr>
        <w:t>6.2. Araştırma Altyapısı</w:t>
      </w:r>
    </w:p>
    <w:p w14:paraId="0BF253BB" w14:textId="12CD5D75" w:rsidR="00116D24" w:rsidRDefault="00496CA9" w:rsidP="00D555EE">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w:t>
      </w:r>
      <w:r w:rsidR="00116D24" w:rsidRPr="0098545B">
        <w:rPr>
          <w:rFonts w:asciiTheme="minorHAnsi" w:hAnsiTheme="minorHAnsi" w:cstheme="minorHAnsi"/>
          <w:sz w:val="22"/>
          <w:szCs w:val="22"/>
        </w:rPr>
        <w:t>Fakültesi’nde araştırma altyapısı, büyük ölçüde üniversitenin ortak imkânları ve fakülteye özgü uygulamalar üzerinden yapılandırılmaktadır. Fakülte web sayfasındaki hızlı erişim bağlantıları aracılığıyla Merkez Kütüphane, Öğrenci Bilgi Sistemi, Akademik Portal ve diğer kurumsal sistemlere erişim sağlanmakta; öğretim elemanları ve öğrenciler, kütüphanenin basılı ve elektronik koleksiyonundan, veri tabanlarından ve e-dergilerden yararlanmaktadır. Bu altyapı, lisans, lisansüstü ve proje çalışmalarının planlanmasında temel bilgi kaynağı olarak kullanılmaktadır.</w:t>
      </w:r>
      <w:r w:rsidR="006424B3" w:rsidRPr="0098545B">
        <w:rPr>
          <w:rFonts w:asciiTheme="minorHAnsi" w:hAnsiTheme="minorHAnsi" w:cstheme="minorHAnsi"/>
          <w:sz w:val="22"/>
          <w:szCs w:val="22"/>
        </w:rPr>
        <w:t xml:space="preserve"> </w:t>
      </w:r>
      <w:r w:rsidR="00116D24" w:rsidRPr="0098545B">
        <w:rPr>
          <w:rFonts w:asciiTheme="minorHAnsi" w:hAnsiTheme="minorHAnsi" w:cstheme="minorHAnsi"/>
          <w:sz w:val="22"/>
          <w:szCs w:val="22"/>
        </w:rPr>
        <w:t xml:space="preserve">Fakülte öğretim elemanlarının yürüttüğü araştırma projeleri, Kütahya Dumlupınar Üniversitesi Bilimsel Araştırma Projeleri (BAP) sistemi ve e-BAP </w:t>
      </w:r>
      <w:proofErr w:type="spellStart"/>
      <w:r w:rsidR="00116D24" w:rsidRPr="0098545B">
        <w:rPr>
          <w:rFonts w:asciiTheme="minorHAnsi" w:hAnsiTheme="minorHAnsi" w:cstheme="minorHAnsi"/>
          <w:sz w:val="22"/>
          <w:szCs w:val="22"/>
        </w:rPr>
        <w:t>portalı</w:t>
      </w:r>
      <w:proofErr w:type="spellEnd"/>
      <w:r w:rsidR="00116D24" w:rsidRPr="0098545B">
        <w:rPr>
          <w:rFonts w:asciiTheme="minorHAnsi" w:hAnsiTheme="minorHAnsi" w:cstheme="minorHAnsi"/>
          <w:sz w:val="22"/>
          <w:szCs w:val="22"/>
        </w:rPr>
        <w:t xml:space="preserve"> üzerinden </w:t>
      </w:r>
      <w:r w:rsidR="00116D24" w:rsidRPr="0098545B">
        <w:rPr>
          <w:rFonts w:asciiTheme="minorHAnsi" w:hAnsiTheme="minorHAnsi" w:cstheme="minorHAnsi"/>
          <w:sz w:val="22"/>
          <w:szCs w:val="22"/>
        </w:rPr>
        <w:lastRenderedPageBreak/>
        <w:t>izlenmektedir. BAP Projeleri sayfasında, üniversite genelindeki projeler arasında Eğitim Fakültesi öğretim elemanlarının yürütücüsü olduğu projeler de yer almaktadır. Fakülte, öğretim elemanlarının BAP ve diğer dış kaynaklı proje çağrılarını takip etmelerini, proje hazırlamalarını ve projelerde lisans/lisansüstü öğrencilerle birlikte çalışmalarını teşvik etmektedir.</w:t>
      </w:r>
    </w:p>
    <w:p w14:paraId="5F4CD818" w14:textId="77777777" w:rsidR="004934A1" w:rsidRDefault="004934A1" w:rsidP="00D555EE">
      <w:pPr>
        <w:spacing w:after="240" w:line="360" w:lineRule="auto"/>
        <w:rPr>
          <w:rFonts w:asciiTheme="minorHAnsi" w:hAnsiTheme="minorHAnsi" w:cstheme="minorHAnsi"/>
          <w:sz w:val="22"/>
          <w:szCs w:val="22"/>
        </w:rPr>
      </w:pPr>
    </w:p>
    <w:p w14:paraId="17CF81E2" w14:textId="0EB67660" w:rsidR="004934A1" w:rsidRDefault="004934A1">
      <w:pPr>
        <w:rPr>
          <w:rFonts w:asciiTheme="minorHAnsi" w:hAnsiTheme="minorHAnsi" w:cstheme="minorHAnsi"/>
          <w:sz w:val="22"/>
          <w:szCs w:val="22"/>
        </w:rPr>
      </w:pPr>
      <w:r>
        <w:rPr>
          <w:rFonts w:asciiTheme="minorHAnsi" w:hAnsiTheme="minorHAnsi" w:cstheme="minorHAnsi"/>
          <w:sz w:val="22"/>
          <w:szCs w:val="22"/>
        </w:rPr>
        <w:br w:type="page"/>
      </w:r>
    </w:p>
    <w:p w14:paraId="43BBA7B5" w14:textId="1502237B" w:rsidR="004934A1" w:rsidRPr="00990D78" w:rsidRDefault="004934A1" w:rsidP="004934A1">
      <w:pPr>
        <w:shd w:val="clear" w:color="auto" w:fill="E7E6E6" w:themeFill="background2"/>
        <w:spacing w:after="240" w:line="360" w:lineRule="auto"/>
        <w:jc w:val="center"/>
        <w:rPr>
          <w:rFonts w:ascii="Apple Chancery" w:hAnsi="Apple Chancery" w:cs="Apple Chancery"/>
          <w:b/>
          <w:sz w:val="40"/>
          <w:szCs w:val="40"/>
        </w:rPr>
      </w:pPr>
      <w:r w:rsidRPr="004934A1">
        <w:rPr>
          <w:rFonts w:ascii="Apple Chancery" w:hAnsi="Apple Chancery" w:cs="Apple Chancery"/>
          <w:b/>
          <w:sz w:val="72"/>
          <w:szCs w:val="72"/>
        </w:rPr>
        <w:lastRenderedPageBreak/>
        <w:t>7</w:t>
      </w:r>
      <w:r w:rsidRPr="004934A1">
        <w:rPr>
          <w:rFonts w:ascii="Apple Chancery" w:hAnsi="Apple Chancery" w:cs="Apple Chancery" w:hint="cs"/>
          <w:b/>
          <w:sz w:val="72"/>
          <w:szCs w:val="72"/>
        </w:rPr>
        <w:t>.</w:t>
      </w:r>
      <w:r w:rsidRPr="00373DB5">
        <w:rPr>
          <w:rFonts w:ascii="Apple Chancery" w:hAnsi="Apple Chancery" w:cs="Apple Chancery" w:hint="cs"/>
          <w:b/>
          <w:sz w:val="40"/>
          <w:szCs w:val="40"/>
        </w:rPr>
        <w:t xml:space="preserve"> </w:t>
      </w:r>
      <w:r>
        <w:rPr>
          <w:rFonts w:ascii="Apple Chancery" w:hAnsi="Apple Chancery" w:cs="Apple Chancery"/>
          <w:b/>
          <w:sz w:val="56"/>
          <w:szCs w:val="56"/>
        </w:rPr>
        <w:t>T</w:t>
      </w:r>
      <w:r w:rsidRPr="004934A1">
        <w:rPr>
          <w:rFonts w:ascii="Apple Chancery" w:hAnsi="Apple Chancery" w:cs="Apple Chancery"/>
          <w:b/>
          <w:sz w:val="40"/>
          <w:szCs w:val="40"/>
        </w:rPr>
        <w:t xml:space="preserve">OPLUMSAL </w:t>
      </w:r>
      <w:r>
        <w:rPr>
          <w:rFonts w:ascii="Apple Chancery" w:hAnsi="Apple Chancery" w:cs="Apple Chancery"/>
          <w:b/>
          <w:sz w:val="56"/>
          <w:szCs w:val="56"/>
        </w:rPr>
        <w:t>K</w:t>
      </w:r>
      <w:r w:rsidRPr="004934A1">
        <w:rPr>
          <w:rFonts w:ascii="Apple Chancery" w:hAnsi="Apple Chancery" w:cs="Apple Chancery"/>
          <w:b/>
          <w:sz w:val="40"/>
          <w:szCs w:val="40"/>
        </w:rPr>
        <w:t>ATKI</w:t>
      </w:r>
    </w:p>
    <w:p w14:paraId="08E7E7FE" w14:textId="77777777" w:rsidR="004934A1" w:rsidRDefault="004934A1" w:rsidP="00D555EE">
      <w:pPr>
        <w:spacing w:after="240" w:line="360" w:lineRule="auto"/>
        <w:rPr>
          <w:rFonts w:asciiTheme="minorHAnsi" w:hAnsiTheme="minorHAnsi" w:cstheme="minorHAnsi"/>
          <w:sz w:val="22"/>
          <w:szCs w:val="22"/>
        </w:rPr>
      </w:pPr>
    </w:p>
    <w:p w14:paraId="37999FE7" w14:textId="248AE217" w:rsidR="004934A1" w:rsidRPr="004934A1" w:rsidRDefault="004934A1" w:rsidP="00D555EE">
      <w:pPr>
        <w:spacing w:after="240" w:line="360" w:lineRule="auto"/>
        <w:rPr>
          <w:rFonts w:asciiTheme="minorHAnsi" w:hAnsiTheme="minorHAnsi" w:cstheme="minorHAnsi"/>
          <w:b/>
          <w:bCs w:val="0"/>
          <w:szCs w:val="24"/>
        </w:rPr>
      </w:pPr>
      <w:r w:rsidRPr="004934A1">
        <w:rPr>
          <w:rFonts w:asciiTheme="minorHAnsi" w:hAnsiTheme="minorHAnsi" w:cstheme="minorHAnsi"/>
          <w:b/>
          <w:bCs w:val="0"/>
          <w:szCs w:val="24"/>
        </w:rPr>
        <w:t>7.1.</w:t>
      </w:r>
      <w:r>
        <w:rPr>
          <w:rFonts w:asciiTheme="minorHAnsi" w:hAnsiTheme="minorHAnsi" w:cstheme="minorHAnsi"/>
          <w:b/>
          <w:bCs w:val="0"/>
          <w:szCs w:val="24"/>
        </w:rPr>
        <w:t xml:space="preserve"> </w:t>
      </w:r>
      <w:r w:rsidR="000B58B0" w:rsidRPr="000B58B0">
        <w:rPr>
          <w:rFonts w:asciiTheme="minorHAnsi" w:hAnsiTheme="minorHAnsi" w:cstheme="minorHAnsi"/>
          <w:b/>
          <w:bCs w:val="0"/>
          <w:szCs w:val="24"/>
        </w:rPr>
        <w:t>Toplumsal Katkı Politikası ve Süreçlerinin Yönetimi</w:t>
      </w:r>
    </w:p>
    <w:p w14:paraId="4520697A" w14:textId="77777777" w:rsidR="00445241" w:rsidRPr="00445241" w:rsidRDefault="00445241" w:rsidP="00445241">
      <w:pPr>
        <w:spacing w:after="240" w:line="360" w:lineRule="auto"/>
        <w:rPr>
          <w:rFonts w:asciiTheme="minorHAnsi" w:hAnsiTheme="minorHAnsi" w:cstheme="minorHAnsi"/>
          <w:sz w:val="22"/>
          <w:szCs w:val="22"/>
        </w:rPr>
      </w:pPr>
      <w:r w:rsidRPr="00445241">
        <w:rPr>
          <w:rFonts w:asciiTheme="minorHAnsi" w:hAnsiTheme="minorHAnsi" w:cstheme="minorHAnsi"/>
          <w:sz w:val="22"/>
          <w:szCs w:val="22"/>
        </w:rPr>
        <w:t>Eğitim Fakültesi, toplumsal katkıyı; öğretmen yetiştirme, araştırma ve yaşam boyu öğrenme faaliyetleri ile bütünleşik bir süreç olarak ele almaktadır. Fakültenin toplumsal katkı yaklaşımı, 3. bölümde tanımlanan Toplumsal Katkı ve Paydaşlarla İşbirliği Politikası ile Çevre, Sürdürülebilirlik ve Sosyal Sorumluluk Politikası esas alınarak; çocukların çok yönlü gelişimini destekleme, öğretmen ve okul yöneticilerinin mesleki gelişimine katkı sunma, dezavantajlı grupların kapsanmasını gözetme ve çevre duyarlılığını güçlendirme öncelikleri çerçevesinde sürdürülmektedir.</w:t>
      </w:r>
    </w:p>
    <w:p w14:paraId="077B3BED" w14:textId="77777777" w:rsidR="00445241" w:rsidRPr="00445241" w:rsidRDefault="00445241" w:rsidP="00445241">
      <w:pPr>
        <w:spacing w:after="240" w:line="360" w:lineRule="auto"/>
        <w:rPr>
          <w:rFonts w:asciiTheme="minorHAnsi" w:hAnsiTheme="minorHAnsi" w:cstheme="minorHAnsi"/>
          <w:sz w:val="22"/>
          <w:szCs w:val="22"/>
        </w:rPr>
      </w:pPr>
      <w:r w:rsidRPr="00445241">
        <w:rPr>
          <w:rFonts w:asciiTheme="minorHAnsi" w:hAnsiTheme="minorHAnsi" w:cstheme="minorHAnsi"/>
          <w:sz w:val="22"/>
          <w:szCs w:val="22"/>
        </w:rPr>
        <w:t>Toplumsal katkı süreçlerinin planlanması ve koordinasyonu dekanlık, fakülte kurulu, bölüm ve anabilim dalı kurulları ile Eğitim Fakültesi Birim Kalite Komisyonu tarafından yürütülmektedir. Birim Kalite Komisyonu bünyesinde yer alan Toplumsal Katkı Alt Çalışma Grubu, fakültenin toplumsal katkı alanındaki hedeflerinin belirlenmesi, bu hedeflerin birim stratejik planındaki amaçlarla ilişkilendirilmesi ve toplumsal katkıya ilişkin göstergelerin Birim İç Değerlendirme Raporu (BİDR) ile Kurum İç Değerlendirme Raporu (KİDR) süreçlerine yansıtılması konusunda eşgüdüm sağlamaktadır.</w:t>
      </w:r>
    </w:p>
    <w:p w14:paraId="1DB694F8" w14:textId="77777777" w:rsidR="00445241" w:rsidRPr="00445241" w:rsidRDefault="00445241" w:rsidP="00445241">
      <w:pPr>
        <w:spacing w:after="240" w:line="360" w:lineRule="auto"/>
        <w:rPr>
          <w:rFonts w:asciiTheme="minorHAnsi" w:hAnsiTheme="minorHAnsi" w:cstheme="minorHAnsi"/>
          <w:sz w:val="22"/>
          <w:szCs w:val="22"/>
        </w:rPr>
      </w:pPr>
      <w:r w:rsidRPr="00445241">
        <w:rPr>
          <w:rFonts w:asciiTheme="minorHAnsi" w:hAnsiTheme="minorHAnsi" w:cstheme="minorHAnsi"/>
          <w:sz w:val="22"/>
          <w:szCs w:val="22"/>
        </w:rPr>
        <w:t xml:space="preserve">Fakültede yürütülen toplumsal katkı çalışmalarında kullanılacak mali, fiziksel ve insan gücü kaynakları; üniversitenin ilgili düzenlemeleri ve birim imkânları çerçevesinde planlanmakta, paydaşlarla yürütülen iş birlikleriyle desteklenmekte ve </w:t>
      </w:r>
      <w:proofErr w:type="spellStart"/>
      <w:r w:rsidRPr="00445241">
        <w:rPr>
          <w:rFonts w:asciiTheme="minorHAnsi" w:hAnsiTheme="minorHAnsi" w:cstheme="minorHAnsi"/>
          <w:sz w:val="22"/>
          <w:szCs w:val="22"/>
        </w:rPr>
        <w:t>BİDR’de</w:t>
      </w:r>
      <w:proofErr w:type="spellEnd"/>
      <w:r w:rsidRPr="00445241">
        <w:rPr>
          <w:rFonts w:asciiTheme="minorHAnsi" w:hAnsiTheme="minorHAnsi" w:cstheme="minorHAnsi"/>
          <w:sz w:val="22"/>
          <w:szCs w:val="22"/>
        </w:rPr>
        <w:t xml:space="preserve"> toplumsal katkı başlığı altında izlenmektedir. Böylece toplumsal katkı faaliyetleri, bireysel girişimler olmaktan çıkarılarak, kurumsal kalite güvencesi sistemiyle bağlantılı, izlenebilir süreçler hâline getirilmektedir.</w:t>
      </w:r>
    </w:p>
    <w:p w14:paraId="219E172F" w14:textId="77777777" w:rsidR="00445241" w:rsidRPr="00445241" w:rsidRDefault="00445241" w:rsidP="00445241">
      <w:pPr>
        <w:spacing w:after="240" w:line="360" w:lineRule="auto"/>
        <w:rPr>
          <w:rFonts w:asciiTheme="minorHAnsi" w:hAnsiTheme="minorHAnsi" w:cstheme="minorHAnsi"/>
          <w:sz w:val="22"/>
          <w:szCs w:val="22"/>
        </w:rPr>
      </w:pPr>
      <w:r w:rsidRPr="00445241">
        <w:rPr>
          <w:rFonts w:asciiTheme="minorHAnsi" w:hAnsiTheme="minorHAnsi" w:cstheme="minorHAnsi"/>
          <w:sz w:val="22"/>
          <w:szCs w:val="22"/>
        </w:rPr>
        <w:t>Bu kapsamda fakültenin toplumsal katkı yaklaşımı şu ilkelere dayanmaktadır:</w:t>
      </w:r>
    </w:p>
    <w:p w14:paraId="48EC2D55" w14:textId="77777777" w:rsidR="00445241" w:rsidRPr="00145609" w:rsidRDefault="00445241" w:rsidP="00145609">
      <w:pPr>
        <w:pStyle w:val="ListeParagraf"/>
        <w:numPr>
          <w:ilvl w:val="0"/>
          <w:numId w:val="46"/>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Bölgesel ve ulusal düzeyde eğitim odaklı toplumsal ihtiyaçların düzenli olarak izlenmesi ve bu ihtiyaçlara cevap veren programların geliştirilmesi,</w:t>
      </w:r>
    </w:p>
    <w:p w14:paraId="2793E5C1" w14:textId="77777777" w:rsidR="00445241" w:rsidRPr="00145609" w:rsidRDefault="00445241" w:rsidP="00145609">
      <w:pPr>
        <w:pStyle w:val="ListeParagraf"/>
        <w:numPr>
          <w:ilvl w:val="0"/>
          <w:numId w:val="46"/>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Öğretmen adaylarının ve mezunların mesleki gelişimini destekleyen öğretmen destek ve okul gelişim programlarının teşvik edilmesi,</w:t>
      </w:r>
    </w:p>
    <w:p w14:paraId="6FE1E8B7" w14:textId="77777777" w:rsidR="00445241" w:rsidRPr="00145609" w:rsidRDefault="00445241" w:rsidP="00145609">
      <w:pPr>
        <w:pStyle w:val="ListeParagraf"/>
        <w:numPr>
          <w:ilvl w:val="0"/>
          <w:numId w:val="46"/>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 xml:space="preserve">Çocuklar, gençler, yetişkinler ve özel </w:t>
      </w:r>
      <w:proofErr w:type="spellStart"/>
      <w:r w:rsidRPr="00145609">
        <w:rPr>
          <w:rFonts w:asciiTheme="minorHAnsi" w:hAnsiTheme="minorHAnsi" w:cstheme="minorHAnsi"/>
          <w:sz w:val="22"/>
          <w:szCs w:val="22"/>
        </w:rPr>
        <w:t>gereksinimli</w:t>
      </w:r>
      <w:proofErr w:type="spellEnd"/>
      <w:r w:rsidRPr="00145609">
        <w:rPr>
          <w:rFonts w:asciiTheme="minorHAnsi" w:hAnsiTheme="minorHAnsi" w:cstheme="minorHAnsi"/>
          <w:sz w:val="22"/>
          <w:szCs w:val="22"/>
        </w:rPr>
        <w:t xml:space="preserve"> bireyler dâhil farklı gruplara yönelik kapsayıcı, erişilebilir ve etik ilkelere uygun çalışmalara öncelik verilmesi,</w:t>
      </w:r>
    </w:p>
    <w:p w14:paraId="48A998E2" w14:textId="77777777" w:rsidR="00445241" w:rsidRPr="00145609" w:rsidRDefault="00445241" w:rsidP="00145609">
      <w:pPr>
        <w:pStyle w:val="ListeParagraf"/>
        <w:numPr>
          <w:ilvl w:val="0"/>
          <w:numId w:val="46"/>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lastRenderedPageBreak/>
        <w:t xml:space="preserve">Çevre ve sürdürülebilirlik duyarlılığının öğretmen yetiştirme ve toplumsal katkı süreçlerine </w:t>
      </w:r>
      <w:proofErr w:type="gramStart"/>
      <w:r w:rsidRPr="00145609">
        <w:rPr>
          <w:rFonts w:asciiTheme="minorHAnsi" w:hAnsiTheme="minorHAnsi" w:cstheme="minorHAnsi"/>
          <w:sz w:val="22"/>
          <w:szCs w:val="22"/>
        </w:rPr>
        <w:t>entegre</w:t>
      </w:r>
      <w:proofErr w:type="gramEnd"/>
      <w:r w:rsidRPr="00145609">
        <w:rPr>
          <w:rFonts w:asciiTheme="minorHAnsi" w:hAnsiTheme="minorHAnsi" w:cstheme="minorHAnsi"/>
          <w:sz w:val="22"/>
          <w:szCs w:val="22"/>
        </w:rPr>
        <w:t xml:space="preserve"> edilmesi,</w:t>
      </w:r>
    </w:p>
    <w:p w14:paraId="2D5AFF3A" w14:textId="77777777" w:rsidR="00445241" w:rsidRPr="00145609" w:rsidRDefault="00445241" w:rsidP="00145609">
      <w:pPr>
        <w:pStyle w:val="ListeParagraf"/>
        <w:numPr>
          <w:ilvl w:val="0"/>
          <w:numId w:val="46"/>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Toplumsal katkı faaliyetlerinin tek seferlik etkinlikler yerine, mümkün olduğunca sürekliliği olan, program temelli yapılar hâlinde tasarlanması.</w:t>
      </w:r>
    </w:p>
    <w:p w14:paraId="48A94711" w14:textId="77777777" w:rsidR="004934A1" w:rsidRDefault="004934A1" w:rsidP="00D555EE">
      <w:pPr>
        <w:spacing w:after="240" w:line="360" w:lineRule="auto"/>
        <w:rPr>
          <w:rFonts w:asciiTheme="minorHAnsi" w:hAnsiTheme="minorHAnsi" w:cstheme="minorHAnsi"/>
          <w:sz w:val="22"/>
          <w:szCs w:val="22"/>
        </w:rPr>
      </w:pPr>
    </w:p>
    <w:p w14:paraId="71F0E198" w14:textId="77777777" w:rsidR="00145609" w:rsidRPr="00145609" w:rsidRDefault="00145609" w:rsidP="00145609">
      <w:pPr>
        <w:spacing w:after="240" w:line="360" w:lineRule="auto"/>
        <w:rPr>
          <w:rFonts w:asciiTheme="minorHAnsi" w:hAnsiTheme="minorHAnsi" w:cstheme="minorHAnsi"/>
          <w:b/>
          <w:sz w:val="22"/>
          <w:szCs w:val="22"/>
        </w:rPr>
      </w:pPr>
      <w:r w:rsidRPr="00145609">
        <w:rPr>
          <w:rFonts w:asciiTheme="minorHAnsi" w:hAnsiTheme="minorHAnsi" w:cstheme="minorHAnsi"/>
          <w:b/>
          <w:sz w:val="22"/>
          <w:szCs w:val="22"/>
        </w:rPr>
        <w:t>7.2. Toplumsal Katkı Alanları, Paydaşlar ve Öğrenme Süreçleri</w:t>
      </w:r>
    </w:p>
    <w:p w14:paraId="72990CE8" w14:textId="1A140FD1" w:rsidR="00145609" w:rsidRPr="00145609" w:rsidRDefault="00145609" w:rsidP="00145609">
      <w:p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 xml:space="preserve">Eğitim Fakültesinde toplumsal katkı faaliyetleri, program temelli ve çok </w:t>
      </w:r>
      <w:proofErr w:type="spellStart"/>
      <w:r w:rsidRPr="00145609">
        <w:rPr>
          <w:rFonts w:asciiTheme="minorHAnsi" w:hAnsiTheme="minorHAnsi" w:cstheme="minorHAnsi"/>
          <w:sz w:val="22"/>
          <w:szCs w:val="22"/>
        </w:rPr>
        <w:t>paydaşlı</w:t>
      </w:r>
      <w:proofErr w:type="spellEnd"/>
      <w:r w:rsidRPr="00145609">
        <w:rPr>
          <w:rFonts w:asciiTheme="minorHAnsi" w:hAnsiTheme="minorHAnsi" w:cstheme="minorHAnsi"/>
          <w:sz w:val="22"/>
          <w:szCs w:val="22"/>
        </w:rPr>
        <w:t xml:space="preserve"> bir anlayışla yürütülmektedir. Fakülte; öğretim elemanları, lisans ve lisansüstü öğrenciler ile mezunların katkısını esas alarak, toplumsal katkıyı öğretmen eğitimi, araştırma, yaşam boyu öğrenme ve kültürel-sosyal gelişim süreçleriyle ilişkilendirmektedir.</w:t>
      </w:r>
      <w:r>
        <w:rPr>
          <w:rFonts w:asciiTheme="minorHAnsi" w:hAnsiTheme="minorHAnsi" w:cstheme="minorHAnsi"/>
          <w:sz w:val="22"/>
          <w:szCs w:val="22"/>
        </w:rPr>
        <w:t xml:space="preserve"> </w:t>
      </w:r>
      <w:r w:rsidRPr="00145609">
        <w:rPr>
          <w:rFonts w:asciiTheme="minorHAnsi" w:hAnsiTheme="minorHAnsi" w:cstheme="minorHAnsi"/>
          <w:sz w:val="22"/>
          <w:szCs w:val="22"/>
        </w:rPr>
        <w:t>Toplumsal katkı çalışmalarının içeriği ve kapsamı, başta bölgesel eğitim ihtiyaçları olmak üzere, paydaş beklentileri ve fakültenin akademik birikimi dikkate alınarak aşağıdaki ana alanlar etrafında şekillenmektedir:</w:t>
      </w:r>
    </w:p>
    <w:p w14:paraId="74911085" w14:textId="2463FD2E" w:rsidR="00145609" w:rsidRPr="00145609" w:rsidRDefault="00145609" w:rsidP="00145609">
      <w:pPr>
        <w:numPr>
          <w:ilvl w:val="0"/>
          <w:numId w:val="43"/>
        </w:numPr>
        <w:spacing w:after="240" w:line="360" w:lineRule="auto"/>
        <w:rPr>
          <w:rFonts w:asciiTheme="minorHAnsi" w:hAnsiTheme="minorHAnsi" w:cstheme="minorHAnsi"/>
          <w:sz w:val="22"/>
          <w:szCs w:val="22"/>
        </w:rPr>
      </w:pPr>
      <w:r w:rsidRPr="00145609">
        <w:rPr>
          <w:rFonts w:asciiTheme="minorHAnsi" w:hAnsiTheme="minorHAnsi" w:cstheme="minorHAnsi"/>
          <w:b/>
          <w:sz w:val="22"/>
          <w:szCs w:val="22"/>
        </w:rPr>
        <w:t>Öğretmen destek ve okul gelişimi:</w:t>
      </w:r>
      <w:r>
        <w:rPr>
          <w:rFonts w:asciiTheme="minorHAnsi" w:hAnsiTheme="minorHAnsi" w:cstheme="minorHAnsi"/>
          <w:sz w:val="22"/>
          <w:szCs w:val="22"/>
        </w:rPr>
        <w:t xml:space="preserve"> </w:t>
      </w:r>
      <w:r w:rsidRPr="00145609">
        <w:rPr>
          <w:rFonts w:asciiTheme="minorHAnsi" w:hAnsiTheme="minorHAnsi" w:cstheme="minorHAnsi"/>
          <w:sz w:val="22"/>
          <w:szCs w:val="22"/>
        </w:rPr>
        <w:t>Okul öncesinden ortaöğretime kadar farklı kademelerde görev yapan öğretmen ve yöneticilerin mesleki gelişimini destekleyen, sınıf içi uygulamaları ve okul gelişimi süreçlerini güçlendirmeye yönelik çalışmalar yürütülmektedir. Bu kapsamda İl/İlçe Millî Eğitim Müdürlükleri ve uygulama okullarıyla iş birliği içinde eğitim etkinlikleri, paylaşım toplantıları ve ortak projeler gerçekleştirilmektedir.</w:t>
      </w:r>
    </w:p>
    <w:p w14:paraId="7C33C269" w14:textId="05F7E778" w:rsidR="00145609" w:rsidRPr="00145609" w:rsidRDefault="00145609" w:rsidP="00145609">
      <w:pPr>
        <w:numPr>
          <w:ilvl w:val="0"/>
          <w:numId w:val="43"/>
        </w:numPr>
        <w:spacing w:after="240" w:line="360" w:lineRule="auto"/>
        <w:rPr>
          <w:rFonts w:asciiTheme="minorHAnsi" w:hAnsiTheme="minorHAnsi" w:cstheme="minorHAnsi"/>
          <w:sz w:val="22"/>
          <w:szCs w:val="22"/>
        </w:rPr>
      </w:pPr>
      <w:r w:rsidRPr="00145609">
        <w:rPr>
          <w:rFonts w:asciiTheme="minorHAnsi" w:hAnsiTheme="minorHAnsi" w:cstheme="minorHAnsi"/>
          <w:b/>
          <w:sz w:val="22"/>
          <w:szCs w:val="22"/>
        </w:rPr>
        <w:t>Öğrenci odaklı eğitim ve rehberlik çalışmaları:</w:t>
      </w:r>
      <w:r>
        <w:rPr>
          <w:rFonts w:asciiTheme="minorHAnsi" w:hAnsiTheme="minorHAnsi" w:cstheme="minorHAnsi"/>
          <w:sz w:val="22"/>
          <w:szCs w:val="22"/>
        </w:rPr>
        <w:t xml:space="preserve"> </w:t>
      </w:r>
      <w:r w:rsidRPr="00145609">
        <w:rPr>
          <w:rFonts w:asciiTheme="minorHAnsi" w:hAnsiTheme="minorHAnsi" w:cstheme="minorHAnsi"/>
          <w:sz w:val="22"/>
          <w:szCs w:val="22"/>
        </w:rPr>
        <w:t>Çocuk ve gençlere yönelik eğitim, rehberlik ve farkındalık faaliyetleri; öğretim elemanlarının uzmanlık alanları ve öğretmen adaylarının katılımıyla sürdürülmektedir. Bu çalışmalarla, öğrencilerin akademik, sosyal-duygusal ve kültürel gelişimini destekleyen etkileşimli öğrenme ortamları oluşturulması amaçlanmaktadır.</w:t>
      </w:r>
    </w:p>
    <w:p w14:paraId="68B63F56" w14:textId="11027A5A" w:rsidR="00145609" w:rsidRPr="00145609" w:rsidRDefault="00145609" w:rsidP="00145609">
      <w:pPr>
        <w:numPr>
          <w:ilvl w:val="0"/>
          <w:numId w:val="43"/>
        </w:numPr>
        <w:spacing w:after="240" w:line="360" w:lineRule="auto"/>
        <w:rPr>
          <w:rFonts w:asciiTheme="minorHAnsi" w:hAnsiTheme="minorHAnsi" w:cstheme="minorHAnsi"/>
          <w:sz w:val="22"/>
          <w:szCs w:val="22"/>
        </w:rPr>
      </w:pPr>
      <w:r w:rsidRPr="00145609">
        <w:rPr>
          <w:rFonts w:asciiTheme="minorHAnsi" w:hAnsiTheme="minorHAnsi" w:cstheme="minorHAnsi"/>
          <w:b/>
          <w:sz w:val="22"/>
          <w:szCs w:val="22"/>
        </w:rPr>
        <w:t>Yaşam boyu öğrenme ve yetişkin eğitimi:</w:t>
      </w:r>
      <w:r>
        <w:rPr>
          <w:rFonts w:asciiTheme="minorHAnsi" w:hAnsiTheme="minorHAnsi" w:cstheme="minorHAnsi"/>
          <w:sz w:val="22"/>
          <w:szCs w:val="22"/>
        </w:rPr>
        <w:t xml:space="preserve"> </w:t>
      </w:r>
      <w:r w:rsidRPr="00145609">
        <w:rPr>
          <w:rFonts w:asciiTheme="minorHAnsi" w:hAnsiTheme="minorHAnsi" w:cstheme="minorHAnsi"/>
          <w:sz w:val="22"/>
          <w:szCs w:val="22"/>
        </w:rPr>
        <w:t xml:space="preserve">Eğitim alanında çalışanlar ve toplumun farklı kesimlerine yönelik seminer, panel, </w:t>
      </w:r>
      <w:proofErr w:type="spellStart"/>
      <w:r w:rsidRPr="00145609">
        <w:rPr>
          <w:rFonts w:asciiTheme="minorHAnsi" w:hAnsiTheme="minorHAnsi" w:cstheme="minorHAnsi"/>
          <w:sz w:val="22"/>
          <w:szCs w:val="22"/>
        </w:rPr>
        <w:t>çalıştay</w:t>
      </w:r>
      <w:proofErr w:type="spellEnd"/>
      <w:r w:rsidRPr="00145609">
        <w:rPr>
          <w:rFonts w:asciiTheme="minorHAnsi" w:hAnsiTheme="minorHAnsi" w:cstheme="minorHAnsi"/>
          <w:sz w:val="22"/>
          <w:szCs w:val="22"/>
        </w:rPr>
        <w:t xml:space="preserve"> ve benzeri faaliyetler aracılığıyla yetişkin eğitimi ve yaşam boyu öğrenme süreçlerine katkı sağlanmaktadır. Fakülte, bu tür etkinliklerde kendi akademik birikimini ve güncel araştırma sonuçlarını toplumla paylaşmaya önem vermektedir.</w:t>
      </w:r>
    </w:p>
    <w:p w14:paraId="32A8B690" w14:textId="0E2D4777" w:rsidR="00145609" w:rsidRPr="00145609" w:rsidRDefault="00145609" w:rsidP="00145609">
      <w:pPr>
        <w:numPr>
          <w:ilvl w:val="0"/>
          <w:numId w:val="43"/>
        </w:numPr>
        <w:spacing w:after="240" w:line="360" w:lineRule="auto"/>
        <w:rPr>
          <w:rFonts w:asciiTheme="minorHAnsi" w:hAnsiTheme="minorHAnsi" w:cstheme="minorHAnsi"/>
          <w:sz w:val="22"/>
          <w:szCs w:val="22"/>
        </w:rPr>
      </w:pPr>
      <w:r w:rsidRPr="00145609">
        <w:rPr>
          <w:rFonts w:asciiTheme="minorHAnsi" w:hAnsiTheme="minorHAnsi" w:cstheme="minorHAnsi"/>
          <w:b/>
          <w:sz w:val="22"/>
          <w:szCs w:val="22"/>
        </w:rPr>
        <w:t>Kültürel, sanatsal ve çevre odaklı çalışmalar:</w:t>
      </w:r>
      <w:r>
        <w:rPr>
          <w:rFonts w:asciiTheme="minorHAnsi" w:hAnsiTheme="minorHAnsi" w:cstheme="minorHAnsi"/>
          <w:sz w:val="22"/>
          <w:szCs w:val="22"/>
        </w:rPr>
        <w:t xml:space="preserve"> </w:t>
      </w:r>
      <w:r w:rsidRPr="00145609">
        <w:rPr>
          <w:rFonts w:asciiTheme="minorHAnsi" w:hAnsiTheme="minorHAnsi" w:cstheme="minorHAnsi"/>
          <w:sz w:val="22"/>
          <w:szCs w:val="22"/>
        </w:rPr>
        <w:t>Fakültede düzenlenen kültürel ve sanatsal etkinlikler ile çevre ve sürdürülebilirlik temalı çalışmalar, hem öğretmen adaylarının çok yönlü gelişimine hem de üniversitenin toplumsal görünürlüğüne katkı sunmaktadır. Eğitim Fakültesi, çevre duyarlılığı ve sürdürülebilir kalkınma ilkelerini hem program çıktıları hem de toplumsal katkı faaliyetleri ile ilişkilendirmeye önem vermektedir.</w:t>
      </w:r>
    </w:p>
    <w:p w14:paraId="0D707082" w14:textId="08AE72AB" w:rsidR="00145609" w:rsidRPr="00145609" w:rsidRDefault="00145609" w:rsidP="00145609">
      <w:pPr>
        <w:numPr>
          <w:ilvl w:val="0"/>
          <w:numId w:val="43"/>
        </w:numPr>
        <w:spacing w:after="240" w:line="360" w:lineRule="auto"/>
        <w:rPr>
          <w:rFonts w:asciiTheme="minorHAnsi" w:hAnsiTheme="minorHAnsi" w:cstheme="minorHAnsi"/>
          <w:sz w:val="22"/>
          <w:szCs w:val="22"/>
        </w:rPr>
      </w:pPr>
      <w:r w:rsidRPr="00145609">
        <w:rPr>
          <w:rFonts w:asciiTheme="minorHAnsi" w:hAnsiTheme="minorHAnsi" w:cstheme="minorHAnsi"/>
          <w:b/>
          <w:sz w:val="22"/>
          <w:szCs w:val="22"/>
        </w:rPr>
        <w:lastRenderedPageBreak/>
        <w:t>Gönüllülük ve sosyal sorumluluk:</w:t>
      </w:r>
      <w:r>
        <w:rPr>
          <w:rFonts w:asciiTheme="minorHAnsi" w:hAnsiTheme="minorHAnsi" w:cstheme="minorHAnsi"/>
          <w:sz w:val="22"/>
          <w:szCs w:val="22"/>
        </w:rPr>
        <w:t xml:space="preserve"> </w:t>
      </w:r>
      <w:r w:rsidRPr="00145609">
        <w:rPr>
          <w:rFonts w:asciiTheme="minorHAnsi" w:hAnsiTheme="minorHAnsi" w:cstheme="minorHAnsi"/>
          <w:sz w:val="22"/>
          <w:szCs w:val="22"/>
        </w:rPr>
        <w:t xml:space="preserve">Öğrencilerin gönüllülük temelli faaliyetlere katılımı desteklenmekte; dezavantajlı grupları gözeten sosyal sorumluluk çalışmaları teşvik edilmektedir. Bu çerçevede yürütülen çalışmalar, öğretmen adaylarının toplumsal sorumluluk, </w:t>
      </w:r>
      <w:proofErr w:type="gramStart"/>
      <w:r w:rsidRPr="00145609">
        <w:rPr>
          <w:rFonts w:asciiTheme="minorHAnsi" w:hAnsiTheme="minorHAnsi" w:cstheme="minorHAnsi"/>
          <w:sz w:val="22"/>
          <w:szCs w:val="22"/>
        </w:rPr>
        <w:t>empati</w:t>
      </w:r>
      <w:proofErr w:type="gramEnd"/>
      <w:r w:rsidRPr="00145609">
        <w:rPr>
          <w:rFonts w:asciiTheme="minorHAnsi" w:hAnsiTheme="minorHAnsi" w:cstheme="minorHAnsi"/>
          <w:sz w:val="22"/>
          <w:szCs w:val="22"/>
        </w:rPr>
        <w:t xml:space="preserve"> ve çok kültürlü bakış açısı geliştirmelerini hedeflemektedir.</w:t>
      </w:r>
    </w:p>
    <w:p w14:paraId="2D98D590" w14:textId="77777777" w:rsidR="00145609" w:rsidRPr="00145609" w:rsidRDefault="00145609" w:rsidP="00145609">
      <w:p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Toplumsal katkı alanındaki tüm bu çalışmalar, 5. bölümde açıklanan eğitim-öğretim süreçleri ve 6. bölümde ele alınan araştırma faaliyetleri ile bütüncül bir bakış açısıyla ilişkilendirilmektedir. Böylece fakülte, eğitim–öğretim, araştırma ve toplumsal katkı işlevlerini birbirini besleyen süreçler olarak ele almaktadır.</w:t>
      </w:r>
    </w:p>
    <w:p w14:paraId="2ED2252C" w14:textId="77777777" w:rsidR="00145609" w:rsidRDefault="00145609" w:rsidP="00D555EE">
      <w:pPr>
        <w:spacing w:after="240" w:line="360" w:lineRule="auto"/>
        <w:rPr>
          <w:rFonts w:asciiTheme="minorHAnsi" w:hAnsiTheme="minorHAnsi" w:cstheme="minorHAnsi"/>
          <w:sz w:val="22"/>
          <w:szCs w:val="22"/>
        </w:rPr>
      </w:pPr>
    </w:p>
    <w:p w14:paraId="6E1165E5" w14:textId="77777777" w:rsidR="00145609" w:rsidRPr="00145609" w:rsidRDefault="00145609" w:rsidP="00145609">
      <w:pPr>
        <w:spacing w:after="240" w:line="360" w:lineRule="auto"/>
        <w:rPr>
          <w:rFonts w:asciiTheme="minorHAnsi" w:hAnsiTheme="minorHAnsi" w:cstheme="minorHAnsi"/>
          <w:b/>
          <w:sz w:val="22"/>
          <w:szCs w:val="22"/>
        </w:rPr>
      </w:pPr>
      <w:r w:rsidRPr="00145609">
        <w:rPr>
          <w:rFonts w:asciiTheme="minorHAnsi" w:hAnsiTheme="minorHAnsi" w:cstheme="minorHAnsi"/>
          <w:b/>
          <w:sz w:val="22"/>
          <w:szCs w:val="22"/>
        </w:rPr>
        <w:t>7.3. Toplumsal Katkının İzlenmesi, Değerlendirilmesi ve Sürekli İyileştirilmesi</w:t>
      </w:r>
    </w:p>
    <w:p w14:paraId="1ABD65CB" w14:textId="321E1C6F" w:rsidR="00145609" w:rsidRPr="00145609" w:rsidRDefault="00145609" w:rsidP="00145609">
      <w:p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Eğitim Fakültesinde toplumsal katkı süreçlerinin izlenmesi ve değerlendirilmesi, fakültenin kalite güvencesi sistemi içinde ele alınmaktadır. Fakülte, toplumsal katkı alanındaki hedef ve faaliyetlerini, Eğitim Fakültesi Stratejik Planı ve YÖKAK tarafından tanımlanan “toplumsal katkı süreçlerinin yönetimi” ve “toplumsal katkı performansı” ölçütleriyle uyumlu olarak yürütülmektedir</w:t>
      </w:r>
      <w:r>
        <w:rPr>
          <w:rFonts w:asciiTheme="minorHAnsi" w:hAnsiTheme="minorHAnsi" w:cstheme="minorHAnsi"/>
          <w:sz w:val="22"/>
          <w:szCs w:val="22"/>
        </w:rPr>
        <w:t xml:space="preserve">. </w:t>
      </w:r>
      <w:r w:rsidRPr="00145609">
        <w:rPr>
          <w:rFonts w:asciiTheme="minorHAnsi" w:hAnsiTheme="minorHAnsi" w:cstheme="minorHAnsi"/>
          <w:sz w:val="22"/>
          <w:szCs w:val="22"/>
        </w:rPr>
        <w:t>Bu amaçla:</w:t>
      </w:r>
    </w:p>
    <w:p w14:paraId="6EF6D5D7" w14:textId="77777777" w:rsidR="00145609" w:rsidRPr="00145609" w:rsidRDefault="00145609" w:rsidP="00145609">
      <w:pPr>
        <w:pStyle w:val="ListeParagraf"/>
        <w:numPr>
          <w:ilvl w:val="0"/>
          <w:numId w:val="45"/>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Program temelli toplumsal katkı çalışmalarının sayısı ve kapsamı,</w:t>
      </w:r>
    </w:p>
    <w:p w14:paraId="0E7682AF" w14:textId="77777777" w:rsidR="00145609" w:rsidRPr="00145609" w:rsidRDefault="00145609" w:rsidP="00145609">
      <w:pPr>
        <w:pStyle w:val="ListeParagraf"/>
        <w:numPr>
          <w:ilvl w:val="0"/>
          <w:numId w:val="45"/>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Paydaş çeşitliliği ve iş birliği düzeyi,</w:t>
      </w:r>
    </w:p>
    <w:p w14:paraId="73802480" w14:textId="77777777" w:rsidR="00145609" w:rsidRPr="00145609" w:rsidRDefault="00145609" w:rsidP="00145609">
      <w:pPr>
        <w:pStyle w:val="ListeParagraf"/>
        <w:numPr>
          <w:ilvl w:val="0"/>
          <w:numId w:val="45"/>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 xml:space="preserve">Katılımcı </w:t>
      </w:r>
      <w:proofErr w:type="gramStart"/>
      <w:r w:rsidRPr="00145609">
        <w:rPr>
          <w:rFonts w:asciiTheme="minorHAnsi" w:hAnsiTheme="minorHAnsi" w:cstheme="minorHAnsi"/>
          <w:sz w:val="22"/>
          <w:szCs w:val="22"/>
        </w:rPr>
        <w:t>profili</w:t>
      </w:r>
      <w:proofErr w:type="gramEnd"/>
      <w:r w:rsidRPr="00145609">
        <w:rPr>
          <w:rFonts w:asciiTheme="minorHAnsi" w:hAnsiTheme="minorHAnsi" w:cstheme="minorHAnsi"/>
          <w:sz w:val="22"/>
          <w:szCs w:val="22"/>
        </w:rPr>
        <w:t xml:space="preserve"> ve katılım düzeyi,</w:t>
      </w:r>
    </w:p>
    <w:p w14:paraId="160533CB" w14:textId="77777777" w:rsidR="00145609" w:rsidRPr="00145609" w:rsidRDefault="00145609" w:rsidP="00145609">
      <w:pPr>
        <w:pStyle w:val="ListeParagraf"/>
        <w:numPr>
          <w:ilvl w:val="0"/>
          <w:numId w:val="45"/>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Paydaş ve katılımcı geri bildirimleri,</w:t>
      </w:r>
    </w:p>
    <w:p w14:paraId="60A0BECC" w14:textId="77777777" w:rsidR="00145609" w:rsidRPr="00145609" w:rsidRDefault="00145609" w:rsidP="00145609">
      <w:pPr>
        <w:pStyle w:val="ListeParagraf"/>
        <w:numPr>
          <w:ilvl w:val="0"/>
          <w:numId w:val="45"/>
        </w:numPr>
        <w:spacing w:after="240" w:line="360" w:lineRule="auto"/>
        <w:rPr>
          <w:rFonts w:asciiTheme="minorHAnsi" w:hAnsiTheme="minorHAnsi" w:cstheme="minorHAnsi"/>
          <w:sz w:val="22"/>
          <w:szCs w:val="22"/>
        </w:rPr>
      </w:pPr>
      <w:r w:rsidRPr="00145609">
        <w:rPr>
          <w:rFonts w:asciiTheme="minorHAnsi" w:hAnsiTheme="minorHAnsi" w:cstheme="minorHAnsi"/>
          <w:sz w:val="22"/>
          <w:szCs w:val="22"/>
        </w:rPr>
        <w:t>Programların süreklilik durumu ve sürdürülebilirliği</w:t>
      </w:r>
    </w:p>
    <w:p w14:paraId="17106784" w14:textId="7E8243E0" w:rsidR="00145609" w:rsidRPr="00145609" w:rsidRDefault="00145609" w:rsidP="00145609">
      <w:pPr>
        <w:spacing w:after="240" w:line="360" w:lineRule="auto"/>
        <w:rPr>
          <w:rFonts w:asciiTheme="minorHAnsi" w:hAnsiTheme="minorHAnsi" w:cstheme="minorHAnsi"/>
          <w:sz w:val="22"/>
          <w:szCs w:val="22"/>
        </w:rPr>
      </w:pPr>
      <w:proofErr w:type="gramStart"/>
      <w:r w:rsidRPr="00145609">
        <w:rPr>
          <w:rFonts w:asciiTheme="minorHAnsi" w:hAnsiTheme="minorHAnsi" w:cstheme="minorHAnsi"/>
          <w:sz w:val="22"/>
          <w:szCs w:val="22"/>
        </w:rPr>
        <w:t>gibi</w:t>
      </w:r>
      <w:proofErr w:type="gramEnd"/>
      <w:r w:rsidRPr="00145609">
        <w:rPr>
          <w:rFonts w:asciiTheme="minorHAnsi" w:hAnsiTheme="minorHAnsi" w:cstheme="minorHAnsi"/>
          <w:sz w:val="22"/>
          <w:szCs w:val="22"/>
        </w:rPr>
        <w:t xml:space="preserve"> göstergeler düzenli olarak izlenmektedir. Bu veriler, her yıl hazırlanan Birim İç Değerlendirme Raporu’nda toplumsal katkı başlığı altında raporlanmakta; fakültenin güçlü yönleri ve iyileştirmeye açık alanları bu çerçevede belirlenmektedir.</w:t>
      </w:r>
      <w:r>
        <w:rPr>
          <w:rFonts w:asciiTheme="minorHAnsi" w:hAnsiTheme="minorHAnsi" w:cstheme="minorHAnsi"/>
          <w:sz w:val="22"/>
          <w:szCs w:val="22"/>
        </w:rPr>
        <w:t xml:space="preserve"> </w:t>
      </w:r>
      <w:r w:rsidRPr="00145609">
        <w:rPr>
          <w:rFonts w:asciiTheme="minorHAnsi" w:hAnsiTheme="minorHAnsi" w:cstheme="minorHAnsi"/>
          <w:sz w:val="22"/>
          <w:szCs w:val="22"/>
        </w:rPr>
        <w:t>İzleme ve değerlendirme sürecinde elde edilen bulgular, bölüm ve anabilim dalı kurulları ile akademik kurul toplantılarında ele alınmakta; gerekli görülen durumlarda yeni hedefler, iyileştirme eylemleri ve iş birliği modelleri geliştirilmektedir. Birim Kalite Komisyonu ve Toplumsal Katkı Alt Çalışma Grubu, bu eylemlerin PUKÖ (Planla–Uygula–Kontrol Et–Önlem Al) döngüsü çerçevesinde hayata geçirilmesini takip etmektedir.</w:t>
      </w:r>
      <w:r>
        <w:rPr>
          <w:rFonts w:asciiTheme="minorHAnsi" w:hAnsiTheme="minorHAnsi" w:cstheme="minorHAnsi"/>
          <w:sz w:val="22"/>
          <w:szCs w:val="22"/>
        </w:rPr>
        <w:t xml:space="preserve"> </w:t>
      </w:r>
      <w:r w:rsidRPr="00145609">
        <w:rPr>
          <w:rFonts w:asciiTheme="minorHAnsi" w:hAnsiTheme="minorHAnsi" w:cstheme="minorHAnsi"/>
          <w:sz w:val="22"/>
          <w:szCs w:val="22"/>
        </w:rPr>
        <w:t>Bu yaklaşım ile Eğitim Fakültesi, toplumsal katkı faaliyetlerini tek tek etkinlikler düzeyinde değil; stratejik amaçlarla ilişkilendirilmiş, kaynakları planlanan, performansı izlenen ve sürekli iyileştirilen bir kalite alanı olarak ele almaktadır.</w:t>
      </w:r>
    </w:p>
    <w:p w14:paraId="2D1AB4C9" w14:textId="77777777" w:rsidR="00145609" w:rsidRPr="00145609" w:rsidRDefault="00145609" w:rsidP="00145609">
      <w:pPr>
        <w:spacing w:after="240" w:line="360" w:lineRule="auto"/>
        <w:rPr>
          <w:rFonts w:asciiTheme="minorHAnsi" w:hAnsiTheme="minorHAnsi" w:cstheme="minorHAnsi"/>
          <w:sz w:val="22"/>
          <w:szCs w:val="22"/>
        </w:rPr>
      </w:pPr>
    </w:p>
    <w:p w14:paraId="4F5B8115" w14:textId="77777777" w:rsidR="00145609" w:rsidRPr="0098545B" w:rsidRDefault="00145609" w:rsidP="00D555EE">
      <w:pPr>
        <w:spacing w:after="240" w:line="360" w:lineRule="auto"/>
        <w:rPr>
          <w:rFonts w:asciiTheme="minorHAnsi" w:hAnsiTheme="minorHAnsi" w:cstheme="minorHAnsi"/>
          <w:sz w:val="22"/>
          <w:szCs w:val="22"/>
        </w:rPr>
      </w:pPr>
    </w:p>
    <w:p w14:paraId="299AC405" w14:textId="7DBA27EB" w:rsidR="00990D78" w:rsidRPr="00990D78" w:rsidRDefault="004934A1" w:rsidP="00990D78">
      <w:pPr>
        <w:shd w:val="clear" w:color="auto" w:fill="E7E6E6" w:themeFill="background2"/>
        <w:spacing w:after="240" w:line="360" w:lineRule="auto"/>
        <w:jc w:val="center"/>
        <w:rPr>
          <w:rFonts w:ascii="Apple Chancery" w:hAnsi="Apple Chancery" w:cs="Apple Chancery"/>
          <w:b/>
          <w:sz w:val="40"/>
          <w:szCs w:val="40"/>
        </w:rPr>
      </w:pPr>
      <w:r>
        <w:rPr>
          <w:rFonts w:ascii="Apple Chancery" w:hAnsi="Apple Chancery" w:cs="Apple Chancery"/>
          <w:b/>
          <w:sz w:val="56"/>
          <w:szCs w:val="56"/>
        </w:rPr>
        <w:lastRenderedPageBreak/>
        <w:t>8</w:t>
      </w:r>
      <w:r w:rsidR="00900521" w:rsidRPr="00373DB5">
        <w:rPr>
          <w:rFonts w:ascii="Apple Chancery" w:hAnsi="Apple Chancery" w:cs="Apple Chancery" w:hint="cs"/>
          <w:b/>
          <w:sz w:val="56"/>
          <w:szCs w:val="56"/>
        </w:rPr>
        <w:t>.</w:t>
      </w:r>
      <w:r w:rsidR="00900521" w:rsidRPr="00373DB5">
        <w:rPr>
          <w:rFonts w:ascii="Apple Chancery" w:hAnsi="Apple Chancery" w:cs="Apple Chancery" w:hint="cs"/>
          <w:b/>
          <w:sz w:val="40"/>
          <w:szCs w:val="40"/>
        </w:rPr>
        <w:t xml:space="preserve"> </w:t>
      </w:r>
      <w:r w:rsidR="00900521" w:rsidRPr="00373DB5">
        <w:rPr>
          <w:rFonts w:ascii="Apple Chancery" w:hAnsi="Apple Chancery" w:cs="Apple Chancery" w:hint="cs"/>
          <w:b/>
          <w:sz w:val="56"/>
          <w:szCs w:val="56"/>
        </w:rPr>
        <w:t>İ</w:t>
      </w:r>
      <w:r w:rsidR="00900521" w:rsidRPr="00373DB5">
        <w:rPr>
          <w:rFonts w:ascii="Apple Chancery" w:hAnsi="Apple Chancery" w:cs="Apple Chancery" w:hint="cs"/>
          <w:b/>
          <w:sz w:val="40"/>
          <w:szCs w:val="40"/>
        </w:rPr>
        <w:t xml:space="preserve">NSAN </w:t>
      </w:r>
      <w:r w:rsidR="00900521" w:rsidRPr="00373DB5">
        <w:rPr>
          <w:rFonts w:ascii="Apple Chancery" w:hAnsi="Apple Chancery" w:cs="Apple Chancery" w:hint="cs"/>
          <w:b/>
          <w:sz w:val="56"/>
          <w:szCs w:val="56"/>
        </w:rPr>
        <w:t>K</w:t>
      </w:r>
      <w:r w:rsidR="00900521" w:rsidRPr="00373DB5">
        <w:rPr>
          <w:rFonts w:ascii="Apple Chancery" w:hAnsi="Apple Chancery" w:cs="Apple Chancery" w:hint="cs"/>
          <w:b/>
          <w:sz w:val="40"/>
          <w:szCs w:val="40"/>
        </w:rPr>
        <w:t xml:space="preserve">AYNAKLARI </w:t>
      </w:r>
      <w:r w:rsidR="00900521" w:rsidRPr="00373DB5">
        <w:rPr>
          <w:rFonts w:ascii="Apple Chancery" w:hAnsi="Apple Chancery" w:cs="Apple Chancery" w:hint="cs"/>
          <w:b/>
          <w:sz w:val="56"/>
          <w:szCs w:val="56"/>
        </w:rPr>
        <w:t>Y</w:t>
      </w:r>
      <w:r w:rsidR="00900521" w:rsidRPr="00373DB5">
        <w:rPr>
          <w:rFonts w:ascii="Apple Chancery" w:hAnsi="Apple Chancery" w:cs="Apple Chancery" w:hint="cs"/>
          <w:b/>
          <w:sz w:val="40"/>
          <w:szCs w:val="40"/>
        </w:rPr>
        <w:t>ÖNETİMİ</w:t>
      </w:r>
    </w:p>
    <w:p w14:paraId="3CE9CE95" w14:textId="77777777" w:rsidR="00990D78" w:rsidRDefault="00990D78" w:rsidP="00DC7EC7">
      <w:pPr>
        <w:spacing w:after="240" w:line="360" w:lineRule="auto"/>
        <w:rPr>
          <w:rFonts w:asciiTheme="minorHAnsi" w:hAnsiTheme="minorHAnsi" w:cstheme="minorHAnsi"/>
          <w:b/>
          <w:sz w:val="22"/>
          <w:szCs w:val="22"/>
        </w:rPr>
      </w:pPr>
    </w:p>
    <w:p w14:paraId="4DEB6962" w14:textId="6487BEC5" w:rsidR="00DC7EC7" w:rsidRPr="004934A1" w:rsidRDefault="004934A1" w:rsidP="00DC7EC7">
      <w:pPr>
        <w:spacing w:after="240" w:line="360" w:lineRule="auto"/>
        <w:rPr>
          <w:rFonts w:asciiTheme="minorHAnsi" w:hAnsiTheme="minorHAnsi" w:cstheme="minorHAnsi"/>
          <w:b/>
          <w:szCs w:val="24"/>
        </w:rPr>
      </w:pPr>
      <w:r w:rsidRPr="004934A1">
        <w:rPr>
          <w:rFonts w:asciiTheme="minorHAnsi" w:hAnsiTheme="minorHAnsi" w:cstheme="minorHAnsi"/>
          <w:b/>
          <w:szCs w:val="24"/>
        </w:rPr>
        <w:t>8</w:t>
      </w:r>
      <w:r w:rsidR="00DC7EC7" w:rsidRPr="004934A1">
        <w:rPr>
          <w:rFonts w:asciiTheme="minorHAnsi" w:hAnsiTheme="minorHAnsi" w:cstheme="minorHAnsi"/>
          <w:b/>
          <w:szCs w:val="24"/>
        </w:rPr>
        <w:t>.1. İnsan Kaynakları Yönetimi</w:t>
      </w:r>
    </w:p>
    <w:p w14:paraId="291F503C" w14:textId="49A9102D" w:rsidR="00DC7EC7" w:rsidRDefault="00DC7EC7"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Kütahya Dumlupınar Üniversitesi</w:t>
      </w:r>
      <w:r>
        <w:rPr>
          <w:rFonts w:asciiTheme="minorHAnsi" w:hAnsiTheme="minorHAnsi" w:cstheme="minorHAnsi"/>
          <w:sz w:val="22"/>
          <w:szCs w:val="22"/>
        </w:rPr>
        <w:t xml:space="preserve"> </w:t>
      </w:r>
      <w:r w:rsidRPr="00ED25F1">
        <w:rPr>
          <w:rFonts w:asciiTheme="minorHAnsi" w:hAnsiTheme="minorHAnsi" w:cstheme="minorHAnsi"/>
          <w:sz w:val="22"/>
          <w:szCs w:val="22"/>
        </w:rPr>
        <w:t>Eğitim Fakültesi’nin insan kaynağı; öğretim elemanları, idari ve yardımcı personelden oluşmaktadır. Fakültemizdeki tüm personel</w:t>
      </w:r>
      <w:r>
        <w:rPr>
          <w:rFonts w:asciiTheme="minorHAnsi" w:hAnsiTheme="minorHAnsi" w:cstheme="minorHAnsi"/>
          <w:sz w:val="22"/>
          <w:szCs w:val="22"/>
        </w:rPr>
        <w:t>e</w:t>
      </w:r>
      <w:r w:rsidRPr="00ED25F1">
        <w:rPr>
          <w:rFonts w:asciiTheme="minorHAnsi" w:hAnsiTheme="minorHAnsi" w:cstheme="minorHAnsi"/>
          <w:sz w:val="22"/>
          <w:szCs w:val="22"/>
        </w:rPr>
        <w:t xml:space="preserve"> ait bilgiler güncel olarak web sayfasında bulunmaktadır. İnsan kaynakları yönetimi, üniversite Personel Daire Başkanlığı’nın belirlediği mevzuat ve süreçler doğrultusunda yürütülmekte; Eğitim Fakültesi bu süreçlerde birim düzeyindeki planlama ve koordinasyondan sorumlu olmaktadır. Görevde yükselme, atama, görevlendirme ve izin süreçleri ilgili yasal mevzuat ve üniversite yönergelerine göre yapılmaktadır. Personelin mesleki gelişimine yönelik hizmet içi eğitimler, üniversitenin “Hizmet İçi Eğitim Yönergesi” ve ilgili süreç dokümanları çerçevesinde planlanmakta; eğitim planları Personel Daire Başkanlığı tarafından hazırlanarak duyurulmaktadır. Eğitim Fakültesi, bu eğitimlere katılımı teşvik etmekte, yeni başlayan personel için uyum sürecini desteklemekte ve görev değişikliklerinde gerekli bilgilendirmeleri yapmaktadır. İdari personel için performans değerlendirme, eğitim ihtiyaç analizi ve ödüllendirme süreçlerinde “İnsan Kaynakları Yönergesi”, “Memur Akademisi Yönergesi” ve “Ödül Yönergesi” esas alınmakta; ilgili formlar (Personel</w:t>
      </w:r>
      <w:r w:rsidRPr="0098545B">
        <w:rPr>
          <w:rFonts w:asciiTheme="minorHAnsi" w:hAnsiTheme="minorHAnsi" w:cstheme="minorHAnsi"/>
          <w:sz w:val="22"/>
          <w:szCs w:val="22"/>
        </w:rPr>
        <w:t xml:space="preserve"> Eğitim İhtiyaç Analiz Formu, İdari Personel Performans Değerlendirme Formu vb.) kullanılarak kayıt altına alınmaktadır.</w:t>
      </w:r>
    </w:p>
    <w:p w14:paraId="6671D7F2" w14:textId="7ADDDEEA" w:rsidR="00900521" w:rsidRPr="0098545B" w:rsidRDefault="00DC7EC7" w:rsidP="00900521">
      <w:pPr>
        <w:spacing w:after="240" w:line="360" w:lineRule="auto"/>
        <w:rPr>
          <w:rFonts w:asciiTheme="minorHAnsi" w:hAnsiTheme="minorHAnsi" w:cstheme="minorHAnsi"/>
          <w:sz w:val="22"/>
          <w:szCs w:val="22"/>
        </w:rPr>
      </w:pPr>
      <w:r>
        <w:rPr>
          <w:rFonts w:asciiTheme="minorHAnsi" w:hAnsiTheme="minorHAnsi" w:cstheme="minorHAnsi"/>
          <w:sz w:val="22"/>
          <w:szCs w:val="22"/>
        </w:rPr>
        <w:t>Fakültemiz</w:t>
      </w:r>
      <w:r w:rsidR="00900521" w:rsidRPr="0098545B">
        <w:rPr>
          <w:rFonts w:asciiTheme="minorHAnsi" w:hAnsiTheme="minorHAnsi" w:cstheme="minorHAnsi"/>
          <w:sz w:val="22"/>
          <w:szCs w:val="22"/>
        </w:rPr>
        <w:t>, bu kurumsal çerçeve içinde kendi insan kaynaklarına ilişkin hedef ve faaliyetlerini </w:t>
      </w:r>
      <w:r w:rsidR="00900521" w:rsidRPr="0098545B">
        <w:rPr>
          <w:rFonts w:asciiTheme="minorHAnsi" w:hAnsiTheme="minorHAnsi" w:cstheme="minorHAnsi"/>
          <w:b/>
          <w:sz w:val="22"/>
          <w:szCs w:val="22"/>
        </w:rPr>
        <w:t>“Birim Kalite Temel Çalışmaları”</w:t>
      </w:r>
      <w:r w:rsidR="00900521" w:rsidRPr="0098545B">
        <w:rPr>
          <w:rFonts w:asciiTheme="minorHAnsi" w:hAnsiTheme="minorHAnsi" w:cstheme="minorHAnsi"/>
          <w:sz w:val="22"/>
          <w:szCs w:val="22"/>
        </w:rPr>
        <w:t> belgesinde tanımlamaktadır. Söz konusu belgede </w:t>
      </w:r>
      <w:r w:rsidR="00900521" w:rsidRPr="0098545B">
        <w:rPr>
          <w:rFonts w:asciiTheme="minorHAnsi" w:hAnsiTheme="minorHAnsi" w:cstheme="minorHAnsi"/>
          <w:b/>
          <w:sz w:val="22"/>
          <w:szCs w:val="22"/>
        </w:rPr>
        <w:t>“Amaç 3: Çalışan Personelin Memnuniyetinin Artırılması”</w:t>
      </w:r>
      <w:r w:rsidR="00900521" w:rsidRPr="0098545B">
        <w:rPr>
          <w:rFonts w:asciiTheme="minorHAnsi" w:hAnsiTheme="minorHAnsi" w:cstheme="minorHAnsi"/>
          <w:sz w:val="22"/>
          <w:szCs w:val="22"/>
        </w:rPr>
        <w:t> başlığı altında;</w:t>
      </w:r>
    </w:p>
    <w:p w14:paraId="38763FCC" w14:textId="77777777" w:rsidR="00900521" w:rsidRPr="0098545B" w:rsidRDefault="00900521" w:rsidP="00900521">
      <w:pPr>
        <w:pStyle w:val="ListeParagraf"/>
        <w:numPr>
          <w:ilvl w:val="0"/>
          <w:numId w:val="40"/>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akademik</w:t>
      </w:r>
      <w:proofErr w:type="gramEnd"/>
      <w:r w:rsidRPr="0098545B">
        <w:rPr>
          <w:rFonts w:asciiTheme="minorHAnsi" w:hAnsiTheme="minorHAnsi" w:cstheme="minorHAnsi"/>
          <w:sz w:val="22"/>
          <w:szCs w:val="22"/>
        </w:rPr>
        <w:t xml:space="preserve"> ve idari personelin fakülte yönetimine ait kararlara katılımının artırılması,</w:t>
      </w:r>
    </w:p>
    <w:p w14:paraId="2B7A49A1" w14:textId="77777777" w:rsidR="00900521" w:rsidRPr="0098545B" w:rsidRDefault="00900521" w:rsidP="00900521">
      <w:pPr>
        <w:pStyle w:val="ListeParagraf"/>
        <w:numPr>
          <w:ilvl w:val="0"/>
          <w:numId w:val="40"/>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akademik</w:t>
      </w:r>
      <w:proofErr w:type="gramEnd"/>
      <w:r w:rsidRPr="0098545B">
        <w:rPr>
          <w:rFonts w:asciiTheme="minorHAnsi" w:hAnsiTheme="minorHAnsi" w:cstheme="minorHAnsi"/>
          <w:sz w:val="22"/>
          <w:szCs w:val="22"/>
        </w:rPr>
        <w:t xml:space="preserve"> ve idari personelin mesleki gelişimlerinin desteklenmesi,</w:t>
      </w:r>
    </w:p>
    <w:p w14:paraId="0D677B22" w14:textId="77777777" w:rsidR="00900521" w:rsidRPr="0098545B" w:rsidRDefault="00900521" w:rsidP="00900521">
      <w:pPr>
        <w:pStyle w:val="ListeParagraf"/>
        <w:numPr>
          <w:ilvl w:val="0"/>
          <w:numId w:val="40"/>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akademik</w:t>
      </w:r>
      <w:proofErr w:type="gramEnd"/>
      <w:r w:rsidRPr="0098545B">
        <w:rPr>
          <w:rFonts w:asciiTheme="minorHAnsi" w:hAnsiTheme="minorHAnsi" w:cstheme="minorHAnsi"/>
          <w:sz w:val="22"/>
          <w:szCs w:val="22"/>
        </w:rPr>
        <w:t xml:space="preserve"> personelin bilimsel ve toplumsal çalışmalarda desteklenmesi,</w:t>
      </w:r>
    </w:p>
    <w:p w14:paraId="55EB926E" w14:textId="77777777" w:rsidR="00900521" w:rsidRPr="0098545B" w:rsidRDefault="00900521" w:rsidP="00900521">
      <w:pPr>
        <w:pStyle w:val="ListeParagraf"/>
        <w:numPr>
          <w:ilvl w:val="0"/>
          <w:numId w:val="40"/>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idari</w:t>
      </w:r>
      <w:proofErr w:type="gramEnd"/>
      <w:r w:rsidRPr="0098545B">
        <w:rPr>
          <w:rFonts w:asciiTheme="minorHAnsi" w:hAnsiTheme="minorHAnsi" w:cstheme="minorHAnsi"/>
          <w:sz w:val="22"/>
          <w:szCs w:val="22"/>
        </w:rPr>
        <w:t xml:space="preserve"> personelin görevlerinin gerektirdiği yetkinlikleri kazanmasına yönelik hizmet içi eğitim programlarının düzenli olarak yapılması,</w:t>
      </w:r>
    </w:p>
    <w:p w14:paraId="495D5FF3" w14:textId="77777777" w:rsidR="00900521" w:rsidRPr="0098545B" w:rsidRDefault="00900521" w:rsidP="00900521">
      <w:pPr>
        <w:pStyle w:val="ListeParagraf"/>
        <w:numPr>
          <w:ilvl w:val="0"/>
          <w:numId w:val="40"/>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fakülte</w:t>
      </w:r>
      <w:proofErr w:type="gramEnd"/>
      <w:r w:rsidRPr="0098545B">
        <w:rPr>
          <w:rFonts w:asciiTheme="minorHAnsi" w:hAnsiTheme="minorHAnsi" w:cstheme="minorHAnsi"/>
          <w:sz w:val="22"/>
          <w:szCs w:val="22"/>
        </w:rPr>
        <w:t xml:space="preserve"> çalışanları arasındaki ilişkileri güçlendiren sosyal ve kültürel faaliyetlerin gerçekleştirilmesi</w:t>
      </w:r>
    </w:p>
    <w:p w14:paraId="1E36CCE3" w14:textId="77777777" w:rsidR="00900521" w:rsidRPr="0098545B" w:rsidRDefault="00900521" w:rsidP="00900521">
      <w:p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hedefleri</w:t>
      </w:r>
      <w:proofErr w:type="gramEnd"/>
      <w:r w:rsidRPr="0098545B">
        <w:rPr>
          <w:rFonts w:asciiTheme="minorHAnsi" w:hAnsiTheme="minorHAnsi" w:cstheme="minorHAnsi"/>
          <w:sz w:val="22"/>
          <w:szCs w:val="22"/>
        </w:rPr>
        <w:t xml:space="preserve"> açık biçimde sıralanmaktadır.</w:t>
      </w:r>
    </w:p>
    <w:p w14:paraId="375EF19D" w14:textId="77777777" w:rsidR="00900521" w:rsidRPr="0098545B" w:rsidRDefault="00900521"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lastRenderedPageBreak/>
        <w:t>Bu çerçevede, insan kaynakları süreçlerine ilişkin temel düzenlemeler üniversite genelinde Personel Daire Başkanlığı tarafından oluşturulmakta; Eğitim Fakültesi ise Birim Kalite Komisyonu ve ilgili alt çalışma grupları aracılığıyla kendi çalışan memnuniyeti, katılım ve mesleki gelişim hedeflerini planlamakta ve izlemektedir.</w:t>
      </w:r>
    </w:p>
    <w:p w14:paraId="26768DD1" w14:textId="77777777" w:rsidR="00ED25F1" w:rsidRDefault="00ED25F1" w:rsidP="00900521">
      <w:pPr>
        <w:spacing w:after="240" w:line="360" w:lineRule="auto"/>
        <w:rPr>
          <w:rFonts w:asciiTheme="minorHAnsi" w:hAnsiTheme="minorHAnsi" w:cstheme="minorHAnsi"/>
          <w:b/>
          <w:sz w:val="22"/>
          <w:szCs w:val="22"/>
        </w:rPr>
      </w:pPr>
    </w:p>
    <w:p w14:paraId="3C7CAECD" w14:textId="2C2A304F" w:rsidR="00900521" w:rsidRPr="00990D78" w:rsidRDefault="004934A1" w:rsidP="00900521">
      <w:pPr>
        <w:spacing w:after="240" w:line="360" w:lineRule="auto"/>
        <w:rPr>
          <w:rFonts w:asciiTheme="minorHAnsi" w:hAnsiTheme="minorHAnsi" w:cstheme="minorHAnsi"/>
          <w:b/>
          <w:szCs w:val="24"/>
        </w:rPr>
      </w:pPr>
      <w:r>
        <w:rPr>
          <w:rFonts w:asciiTheme="minorHAnsi" w:hAnsiTheme="minorHAnsi" w:cstheme="minorHAnsi"/>
          <w:b/>
          <w:szCs w:val="24"/>
        </w:rPr>
        <w:t>8</w:t>
      </w:r>
      <w:r w:rsidR="00900521" w:rsidRPr="00990D78">
        <w:rPr>
          <w:rFonts w:asciiTheme="minorHAnsi" w:hAnsiTheme="minorHAnsi" w:cstheme="minorHAnsi"/>
          <w:b/>
          <w:szCs w:val="24"/>
        </w:rPr>
        <w:t>.2. Akademik Personel Süreçleri</w:t>
      </w:r>
    </w:p>
    <w:p w14:paraId="164AB79B" w14:textId="2B8243E1" w:rsidR="00900521" w:rsidRPr="0098545B" w:rsidRDefault="00496CA9"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Fakültesi </w:t>
      </w:r>
      <w:r w:rsidR="00900521" w:rsidRPr="0098545B">
        <w:rPr>
          <w:rFonts w:asciiTheme="minorHAnsi" w:hAnsiTheme="minorHAnsi" w:cstheme="minorHAnsi"/>
          <w:sz w:val="22"/>
          <w:szCs w:val="22"/>
        </w:rPr>
        <w:t>akademik kadrosu; dekan, dekan yardımcıları, bölüm başkanları ve çeşitli unvanlardaki öğretim elemanlarından (profesör, doçent, doktor öğretim üyesi, öğretim görevlisi, araştırma görevlisi vb.) oluşmaktadır. Fakültenin güncel akademik kadro yapısı, “Akademik Kadro” başlığı altında fakülte web sayfasında kamuya açık olarak yayımlanmaktadır.</w:t>
      </w:r>
    </w:p>
    <w:p w14:paraId="4B727393" w14:textId="77777777" w:rsidR="00900521" w:rsidRPr="0098545B" w:rsidRDefault="00900521"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Akademik personelin atama, yükseltme, görevlendirme ve özlük işlemleri; yükseköğretim mevzuatı ve üniversite senatosu kararları doğrultusunda </w:t>
      </w:r>
      <w:r w:rsidRPr="0098545B">
        <w:rPr>
          <w:rFonts w:asciiTheme="minorHAnsi" w:hAnsiTheme="minorHAnsi" w:cstheme="minorHAnsi"/>
          <w:b/>
          <w:sz w:val="22"/>
          <w:szCs w:val="22"/>
        </w:rPr>
        <w:t>Personel Daire Başkanlığı</w:t>
      </w:r>
      <w:r w:rsidRPr="0098545B">
        <w:rPr>
          <w:rFonts w:asciiTheme="minorHAnsi" w:hAnsiTheme="minorHAnsi" w:cstheme="minorHAnsi"/>
          <w:sz w:val="22"/>
          <w:szCs w:val="22"/>
        </w:rPr>
        <w:t> ile koordineli biçimde yürütülmektedir. Personel Daire Başkanlığı’nın norm kadro planlama tabloları, 1416 sayılı Kanun kapsamında atamalar, yabancı uyruklu öğretim elemanı başvuru süreçleri ve ilgili iş akış şemaları, akademik personel süreçlerine ilişkin kurumsal çerçeveyi oluşturmaktadır.</w:t>
      </w:r>
    </w:p>
    <w:p w14:paraId="00C8A613" w14:textId="77777777" w:rsidR="00900521" w:rsidRPr="0098545B" w:rsidRDefault="00900521"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Fakülte düzeyinde,</w:t>
      </w:r>
    </w:p>
    <w:p w14:paraId="2C97C7F2" w14:textId="77777777" w:rsidR="00900521" w:rsidRPr="0098545B" w:rsidRDefault="00900521" w:rsidP="00900521">
      <w:pPr>
        <w:pStyle w:val="ListeParagraf"/>
        <w:numPr>
          <w:ilvl w:val="0"/>
          <w:numId w:val="41"/>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akademik</w:t>
      </w:r>
      <w:proofErr w:type="gramEnd"/>
      <w:r w:rsidRPr="0098545B">
        <w:rPr>
          <w:rFonts w:asciiTheme="minorHAnsi" w:hAnsiTheme="minorHAnsi" w:cstheme="minorHAnsi"/>
          <w:sz w:val="22"/>
          <w:szCs w:val="22"/>
        </w:rPr>
        <w:t xml:space="preserve"> kadro ihtiyaçları bölüm ve anabilim dallarından gelen talepler doğrultusunda belirlenmekte,</w:t>
      </w:r>
    </w:p>
    <w:p w14:paraId="55DE6CB9" w14:textId="77777777" w:rsidR="00900521" w:rsidRPr="0098545B" w:rsidRDefault="00900521" w:rsidP="00900521">
      <w:pPr>
        <w:pStyle w:val="ListeParagraf"/>
        <w:numPr>
          <w:ilvl w:val="0"/>
          <w:numId w:val="41"/>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kadro</w:t>
      </w:r>
      <w:proofErr w:type="gramEnd"/>
      <w:r w:rsidRPr="0098545B">
        <w:rPr>
          <w:rFonts w:asciiTheme="minorHAnsi" w:hAnsiTheme="minorHAnsi" w:cstheme="minorHAnsi"/>
          <w:sz w:val="22"/>
          <w:szCs w:val="22"/>
        </w:rPr>
        <w:t xml:space="preserve"> teklifleri fakülte yönetim kurulu ve senato süreçleri üzerinden üniversite yönetimine iletilmekte,</w:t>
      </w:r>
    </w:p>
    <w:p w14:paraId="50FDEA6E" w14:textId="77777777" w:rsidR="00900521" w:rsidRPr="0098545B" w:rsidRDefault="00900521" w:rsidP="00900521">
      <w:pPr>
        <w:pStyle w:val="ListeParagraf"/>
        <w:numPr>
          <w:ilvl w:val="0"/>
          <w:numId w:val="41"/>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ders</w:t>
      </w:r>
      <w:proofErr w:type="gramEnd"/>
      <w:r w:rsidRPr="0098545B">
        <w:rPr>
          <w:rFonts w:asciiTheme="minorHAnsi" w:hAnsiTheme="minorHAnsi" w:cstheme="minorHAnsi"/>
          <w:sz w:val="22"/>
          <w:szCs w:val="22"/>
        </w:rPr>
        <w:t xml:space="preserve"> görevlendirmeleri ve akademik iş yükü planlaması bölüm ve fakülte kurullarında alınan kararlara dayanarak yapılmakta,</w:t>
      </w:r>
    </w:p>
    <w:p w14:paraId="381771CD" w14:textId="77777777" w:rsidR="00900521" w:rsidRPr="0098545B" w:rsidRDefault="00900521" w:rsidP="00900521">
      <w:pPr>
        <w:pStyle w:val="ListeParagraf"/>
        <w:numPr>
          <w:ilvl w:val="0"/>
          <w:numId w:val="41"/>
        </w:num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öğretim</w:t>
      </w:r>
      <w:proofErr w:type="gramEnd"/>
      <w:r w:rsidRPr="0098545B">
        <w:rPr>
          <w:rFonts w:asciiTheme="minorHAnsi" w:hAnsiTheme="minorHAnsi" w:cstheme="minorHAnsi"/>
          <w:sz w:val="22"/>
          <w:szCs w:val="22"/>
        </w:rPr>
        <w:t xml:space="preserve"> elemanlarının bilimsel, sanatsal ve toplumsal nitelikteki faaliyetleri akademik kurul ve benzeri toplantılarda paylaşılmakta,</w:t>
      </w:r>
    </w:p>
    <w:p w14:paraId="76759844" w14:textId="4AB084C8" w:rsidR="00900521" w:rsidRPr="0098545B" w:rsidRDefault="00900521" w:rsidP="00900521">
      <w:pPr>
        <w:spacing w:after="240" w:line="360" w:lineRule="auto"/>
        <w:rPr>
          <w:rFonts w:asciiTheme="minorHAnsi" w:hAnsiTheme="minorHAnsi" w:cstheme="minorHAnsi"/>
          <w:sz w:val="22"/>
          <w:szCs w:val="22"/>
        </w:rPr>
      </w:pPr>
      <w:proofErr w:type="gramStart"/>
      <w:r w:rsidRPr="0098545B">
        <w:rPr>
          <w:rFonts w:asciiTheme="minorHAnsi" w:hAnsiTheme="minorHAnsi" w:cstheme="minorHAnsi"/>
          <w:sz w:val="22"/>
          <w:szCs w:val="22"/>
        </w:rPr>
        <w:t>ve</w:t>
      </w:r>
      <w:proofErr w:type="gramEnd"/>
      <w:r w:rsidRPr="0098545B">
        <w:rPr>
          <w:rFonts w:asciiTheme="minorHAnsi" w:hAnsiTheme="minorHAnsi" w:cstheme="minorHAnsi"/>
          <w:sz w:val="22"/>
          <w:szCs w:val="22"/>
        </w:rPr>
        <w:t xml:space="preserve"> bu süreçler, Birim Kalite Temel Çalışmalarında yer alan “eğitim-öğretim hizmetinin niteliğinin artırılması” ve “çalışan personelin memnuniyetinin artırılması” amaçlarıyla ilişkilendirilmektedir.</w:t>
      </w:r>
    </w:p>
    <w:p w14:paraId="185F5DE5" w14:textId="16F516F3" w:rsidR="00900521" w:rsidRPr="0098545B" w:rsidRDefault="00900521"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Akademik personelin mesleki gelişimi; </w:t>
      </w:r>
      <w:r w:rsidR="0098545B" w:rsidRPr="0098545B">
        <w:rPr>
          <w:rFonts w:asciiTheme="minorHAnsi" w:hAnsiTheme="minorHAnsi" w:cstheme="minorHAnsi"/>
          <w:sz w:val="22"/>
          <w:szCs w:val="22"/>
        </w:rPr>
        <w:t xml:space="preserve">fakülte bünyesinde ve </w:t>
      </w:r>
      <w:r w:rsidRPr="0098545B">
        <w:rPr>
          <w:rFonts w:asciiTheme="minorHAnsi" w:hAnsiTheme="minorHAnsi" w:cstheme="minorHAnsi"/>
          <w:sz w:val="22"/>
          <w:szCs w:val="22"/>
        </w:rPr>
        <w:t>üniversite genelinde düzenlenen hizmet içi eğitimler, seminerler ve bilgilendirme toplantıları ile desteklenmektedir. Personel Daire Başkanlığı’nın hizmet içi eğitim yönergesi ve ilgili formlar, bu sürecin üniversite ölçeğindeki temel dayanaklarını oluşturmaktadır.</w:t>
      </w:r>
    </w:p>
    <w:p w14:paraId="44EBDE92" w14:textId="77777777" w:rsidR="00900521" w:rsidRPr="0098545B" w:rsidRDefault="00900521" w:rsidP="00900521">
      <w:pPr>
        <w:spacing w:after="240" w:line="360" w:lineRule="auto"/>
        <w:rPr>
          <w:rFonts w:asciiTheme="minorHAnsi" w:hAnsiTheme="minorHAnsi" w:cstheme="minorHAnsi"/>
          <w:sz w:val="22"/>
          <w:szCs w:val="22"/>
        </w:rPr>
      </w:pPr>
    </w:p>
    <w:p w14:paraId="63DA651A" w14:textId="3B4E3368" w:rsidR="00900521" w:rsidRPr="00990D78" w:rsidRDefault="004934A1" w:rsidP="00900521">
      <w:pPr>
        <w:spacing w:after="240" w:line="360" w:lineRule="auto"/>
        <w:rPr>
          <w:rFonts w:asciiTheme="minorHAnsi" w:hAnsiTheme="minorHAnsi" w:cstheme="minorHAnsi"/>
          <w:b/>
          <w:szCs w:val="24"/>
        </w:rPr>
      </w:pPr>
      <w:r>
        <w:rPr>
          <w:rFonts w:asciiTheme="minorHAnsi" w:hAnsiTheme="minorHAnsi" w:cstheme="minorHAnsi"/>
          <w:b/>
          <w:szCs w:val="24"/>
        </w:rPr>
        <w:t>8</w:t>
      </w:r>
      <w:r w:rsidR="00900521" w:rsidRPr="00990D78">
        <w:rPr>
          <w:rFonts w:asciiTheme="minorHAnsi" w:hAnsiTheme="minorHAnsi" w:cstheme="minorHAnsi"/>
          <w:b/>
          <w:szCs w:val="24"/>
        </w:rPr>
        <w:t xml:space="preserve">.3. İdari Personel </w:t>
      </w:r>
      <w:r w:rsidR="00990D78" w:rsidRPr="00990D78">
        <w:rPr>
          <w:rFonts w:asciiTheme="minorHAnsi" w:hAnsiTheme="minorHAnsi" w:cstheme="minorHAnsi"/>
          <w:b/>
          <w:szCs w:val="24"/>
        </w:rPr>
        <w:t>Süreçleri</w:t>
      </w:r>
    </w:p>
    <w:p w14:paraId="4C657A53" w14:textId="498F0A28" w:rsidR="00900521" w:rsidRPr="0098545B" w:rsidRDefault="00496CA9"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 xml:space="preserve">Kütahya Dumlupınar Üniversitesi Eğitim Fakültesi </w:t>
      </w:r>
      <w:r w:rsidR="00900521" w:rsidRPr="0098545B">
        <w:rPr>
          <w:rFonts w:asciiTheme="minorHAnsi" w:hAnsiTheme="minorHAnsi" w:cstheme="minorHAnsi"/>
          <w:sz w:val="22"/>
          <w:szCs w:val="22"/>
        </w:rPr>
        <w:t>idari personeli; fakülte sekreterliği, öğrenci işleri, yazı işleri, mali işler ve destek hizmetleri gibi birimlerde görev yapan personelden oluşmaktadır. İdari personelin atanması, görevlendirilmesi ve özlük işlemleri; ilgili mevzuat çerçevesinde Personel Daire Başkanlığı’nın iş akış süreçleri ve görev tanımları doğrultusunda yürütülmektedir.</w:t>
      </w:r>
    </w:p>
    <w:p w14:paraId="6C12A0DC" w14:textId="27C65CFC" w:rsidR="00900521" w:rsidRPr="0098545B" w:rsidRDefault="00900521"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Birim Kalite Temel Çalışmalarında </w:t>
      </w:r>
      <w:r w:rsidRPr="0098545B">
        <w:rPr>
          <w:rFonts w:asciiTheme="minorHAnsi" w:hAnsiTheme="minorHAnsi" w:cstheme="minorHAnsi"/>
          <w:b/>
          <w:sz w:val="22"/>
          <w:szCs w:val="22"/>
        </w:rPr>
        <w:t>Amaç 3</w:t>
      </w:r>
      <w:r w:rsidRPr="0098545B">
        <w:rPr>
          <w:rFonts w:asciiTheme="minorHAnsi" w:hAnsiTheme="minorHAnsi" w:cstheme="minorHAnsi"/>
          <w:sz w:val="22"/>
          <w:szCs w:val="22"/>
        </w:rPr>
        <w:t> kapsamında, idari personelin yapmakta olduğu işin gerektirdiği yetkinliklere sahip olması ve teknolojik gelişmelere uyum sağlaması için düzenli hizmet içi eğitim programlarının önemsendiği belirtilmektedir. Personel Daire Başkanlığı’nın iç kontrol sayfasında yer alan </w:t>
      </w:r>
      <w:r w:rsidRPr="0098545B">
        <w:rPr>
          <w:rFonts w:asciiTheme="minorHAnsi" w:hAnsiTheme="minorHAnsi" w:cstheme="minorHAnsi"/>
          <w:b/>
          <w:sz w:val="22"/>
          <w:szCs w:val="22"/>
        </w:rPr>
        <w:t>Hizmet İçi Eğitim Yönergesi</w:t>
      </w:r>
      <w:r w:rsidRPr="0098545B">
        <w:rPr>
          <w:rFonts w:asciiTheme="minorHAnsi" w:hAnsiTheme="minorHAnsi" w:cstheme="minorHAnsi"/>
          <w:sz w:val="22"/>
          <w:szCs w:val="22"/>
        </w:rPr>
        <w:t>, “Personel Eğitim İhtiyaç Analiz Formu” ve “Personel Eğitim Katılım Formu” gibi araçlar; idari personelin gelişimine yönelik kurum genelindeki uygulamaların temelini oluşturmaktadır.</w:t>
      </w:r>
    </w:p>
    <w:p w14:paraId="21B2088B" w14:textId="77777777" w:rsidR="00900521" w:rsidRPr="0098545B" w:rsidRDefault="00900521"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Üniversitenin iç kontrol ve kalite sistemi kapsamında, iç paydaş memnuniyet anket sonuçları ve birim iç değerlendirme raporları üzerinden personel memnuniyeti ve çalışma koşullarına ilişkin geri bildirimler izlenmektedir. Bu raporlarda, birim düzeyindeki sonuçlar da dikkate alınmakta; Eğitim Fakültesi çalışanlarının görüşleri, iyileştirme alanlarının belirlenmesi sürecine dâhil edilmektedir.</w:t>
      </w:r>
    </w:p>
    <w:p w14:paraId="45FE7046" w14:textId="77777777" w:rsidR="00900521" w:rsidRPr="0098545B" w:rsidRDefault="00900521" w:rsidP="00900521">
      <w:pPr>
        <w:spacing w:after="240" w:line="360" w:lineRule="auto"/>
        <w:rPr>
          <w:rFonts w:asciiTheme="minorHAnsi" w:hAnsiTheme="minorHAnsi" w:cstheme="minorHAnsi"/>
          <w:sz w:val="22"/>
          <w:szCs w:val="22"/>
        </w:rPr>
      </w:pPr>
      <w:r w:rsidRPr="0098545B">
        <w:rPr>
          <w:rFonts w:asciiTheme="minorHAnsi" w:hAnsiTheme="minorHAnsi" w:cstheme="minorHAnsi"/>
          <w:sz w:val="22"/>
          <w:szCs w:val="22"/>
        </w:rPr>
        <w:t>İş sağlığı ve güvenliği uygulamaları ise, üniversite genelinde </w:t>
      </w:r>
      <w:r w:rsidRPr="0098545B">
        <w:rPr>
          <w:rFonts w:asciiTheme="minorHAnsi" w:hAnsiTheme="minorHAnsi" w:cstheme="minorHAnsi"/>
          <w:b/>
          <w:sz w:val="22"/>
          <w:szCs w:val="22"/>
        </w:rPr>
        <w:t>İş Sağlığı ve Güvenliği Koordinatörlüğü</w:t>
      </w:r>
      <w:r w:rsidRPr="0098545B">
        <w:rPr>
          <w:rFonts w:asciiTheme="minorHAnsi" w:hAnsiTheme="minorHAnsi" w:cstheme="minorHAnsi"/>
          <w:sz w:val="22"/>
          <w:szCs w:val="22"/>
        </w:rPr>
        <w:t> tarafından hazırlanan uygulama kılavuzları, acil durum planları ve eğitim programları doğrultusunda yürütülmekte; Eğitim Fakültesi personeli de bu kurumsal sistem içinde ilgili eğitimlere ve bilgilendirmelere dâhil edilmektedir.</w:t>
      </w:r>
    </w:p>
    <w:p w14:paraId="620BCB23" w14:textId="77777777" w:rsidR="00116D24" w:rsidRPr="0098545B" w:rsidRDefault="00116D24" w:rsidP="00D555EE">
      <w:pPr>
        <w:spacing w:after="240" w:line="360" w:lineRule="auto"/>
        <w:rPr>
          <w:rFonts w:asciiTheme="minorHAnsi" w:hAnsiTheme="minorHAnsi" w:cstheme="minorHAnsi"/>
          <w:sz w:val="22"/>
          <w:szCs w:val="22"/>
        </w:rPr>
      </w:pPr>
    </w:p>
    <w:sectPr w:rsidR="00116D24" w:rsidRPr="0098545B" w:rsidSect="0033245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29019" w14:textId="77777777" w:rsidR="00F85E9B" w:rsidRDefault="00F85E9B" w:rsidP="00445241">
      <w:pPr>
        <w:spacing w:before="0" w:after="0"/>
      </w:pPr>
      <w:r>
        <w:separator/>
      </w:r>
    </w:p>
  </w:endnote>
  <w:endnote w:type="continuationSeparator" w:id="0">
    <w:p w14:paraId="044A11BC" w14:textId="77777777" w:rsidR="00F85E9B" w:rsidRDefault="00F85E9B" w:rsidP="004452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ple Chancery">
    <w:altName w:val="Courier New"/>
    <w:charset w:val="B1"/>
    <w:family w:val="script"/>
    <w:pitch w:val="variable"/>
    <w:sig w:usb0="00000000" w:usb1="00000003" w:usb2="00000000" w:usb3="00000000" w:csb0="000001F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2095851287"/>
      <w:docPartObj>
        <w:docPartGallery w:val="Page Numbers (Bottom of Page)"/>
        <w:docPartUnique/>
      </w:docPartObj>
    </w:sdtPr>
    <w:sdtEndPr>
      <w:rPr>
        <w:rStyle w:val="SayfaNumaras"/>
      </w:rPr>
    </w:sdtEndPr>
    <w:sdtContent>
      <w:p w14:paraId="33C72A09" w14:textId="13165A5F" w:rsidR="00332457" w:rsidRDefault="00332457" w:rsidP="00003E5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1309B67" w14:textId="77777777" w:rsidR="00445241" w:rsidRDefault="00445241" w:rsidP="0033245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646869906"/>
      <w:docPartObj>
        <w:docPartGallery w:val="Page Numbers (Bottom of Page)"/>
        <w:docPartUnique/>
      </w:docPartObj>
    </w:sdtPr>
    <w:sdtEndPr>
      <w:rPr>
        <w:rStyle w:val="SayfaNumaras"/>
      </w:rPr>
    </w:sdtEndPr>
    <w:sdtContent>
      <w:p w14:paraId="64A86F51" w14:textId="48B1DA89" w:rsidR="00332457" w:rsidRDefault="00332457" w:rsidP="00003E5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E87FB5">
          <w:rPr>
            <w:rStyle w:val="SayfaNumaras"/>
            <w:noProof/>
          </w:rPr>
          <w:t>2</w:t>
        </w:r>
        <w:r>
          <w:rPr>
            <w:rStyle w:val="SayfaNumaras"/>
          </w:rPr>
          <w:fldChar w:fldCharType="end"/>
        </w:r>
      </w:p>
    </w:sdtContent>
  </w:sdt>
  <w:p w14:paraId="6C3C5F9F" w14:textId="77777777" w:rsidR="00445241" w:rsidRDefault="00445241" w:rsidP="00332457">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E1E4" w14:textId="77777777" w:rsidR="00445241" w:rsidRDefault="004452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8F076" w14:textId="77777777" w:rsidR="00F85E9B" w:rsidRDefault="00F85E9B" w:rsidP="00445241">
      <w:pPr>
        <w:spacing w:before="0" w:after="0"/>
      </w:pPr>
      <w:r>
        <w:separator/>
      </w:r>
    </w:p>
  </w:footnote>
  <w:footnote w:type="continuationSeparator" w:id="0">
    <w:p w14:paraId="7F7C904B" w14:textId="77777777" w:rsidR="00F85E9B" w:rsidRDefault="00F85E9B" w:rsidP="0044524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CDDD" w14:textId="77777777" w:rsidR="00445241" w:rsidRDefault="0044524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3843" w14:textId="77777777" w:rsidR="00445241" w:rsidRDefault="0044524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38DA" w14:textId="77777777" w:rsidR="00445241" w:rsidRDefault="0044524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98E"/>
    <w:multiLevelType w:val="hybridMultilevel"/>
    <w:tmpl w:val="60E46D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0050FE"/>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148D"/>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C7B3E"/>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367F6"/>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41974"/>
    <w:multiLevelType w:val="hybridMultilevel"/>
    <w:tmpl w:val="775EC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DC4B42"/>
    <w:multiLevelType w:val="multilevel"/>
    <w:tmpl w:val="A02E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94782"/>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63C13"/>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E1651"/>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52886"/>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81119"/>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B62A2"/>
    <w:multiLevelType w:val="hybridMultilevel"/>
    <w:tmpl w:val="562EBA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C69687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835CDE"/>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A2731"/>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C291C"/>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77BB3"/>
    <w:multiLevelType w:val="hybridMultilevel"/>
    <w:tmpl w:val="94445B5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3CF84432"/>
    <w:multiLevelType w:val="multilevel"/>
    <w:tmpl w:val="A02E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D4A39"/>
    <w:multiLevelType w:val="hybridMultilevel"/>
    <w:tmpl w:val="69DA372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3FA25EED"/>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83F36"/>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0468A"/>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F6C72"/>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D39DE"/>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00B52"/>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D19DF"/>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33199"/>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36FC2"/>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C6C70"/>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C325E"/>
    <w:multiLevelType w:val="hybridMultilevel"/>
    <w:tmpl w:val="E0C46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4E5276"/>
    <w:multiLevelType w:val="multilevel"/>
    <w:tmpl w:val="A02E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41A43"/>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40D47"/>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92344"/>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CC433F"/>
    <w:multiLevelType w:val="multilevel"/>
    <w:tmpl w:val="A02E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11B0E"/>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A7DA5"/>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04FCD"/>
    <w:multiLevelType w:val="hybridMultilevel"/>
    <w:tmpl w:val="592419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6C7D4BE7"/>
    <w:multiLevelType w:val="hybridMultilevel"/>
    <w:tmpl w:val="4F748A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70326DAA"/>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826A02"/>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E5BFE"/>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42F84"/>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A03AF"/>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643C8"/>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856D7"/>
    <w:multiLevelType w:val="multilevel"/>
    <w:tmpl w:val="A02E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3"/>
  </w:num>
  <w:num w:numId="3">
    <w:abstractNumId w:val="37"/>
  </w:num>
  <w:num w:numId="4">
    <w:abstractNumId w:val="3"/>
  </w:num>
  <w:num w:numId="5">
    <w:abstractNumId w:val="10"/>
  </w:num>
  <w:num w:numId="6">
    <w:abstractNumId w:val="34"/>
  </w:num>
  <w:num w:numId="7">
    <w:abstractNumId w:val="16"/>
  </w:num>
  <w:num w:numId="8">
    <w:abstractNumId w:val="25"/>
  </w:num>
  <w:num w:numId="9">
    <w:abstractNumId w:val="33"/>
  </w:num>
  <w:num w:numId="10">
    <w:abstractNumId w:val="4"/>
  </w:num>
  <w:num w:numId="11">
    <w:abstractNumId w:val="40"/>
  </w:num>
  <w:num w:numId="12">
    <w:abstractNumId w:val="26"/>
  </w:num>
  <w:num w:numId="13">
    <w:abstractNumId w:val="24"/>
  </w:num>
  <w:num w:numId="14">
    <w:abstractNumId w:val="8"/>
  </w:num>
  <w:num w:numId="15">
    <w:abstractNumId w:val="36"/>
  </w:num>
  <w:num w:numId="16">
    <w:abstractNumId w:val="5"/>
  </w:num>
  <w:num w:numId="17">
    <w:abstractNumId w:val="23"/>
  </w:num>
  <w:num w:numId="18">
    <w:abstractNumId w:val="7"/>
  </w:num>
  <w:num w:numId="19">
    <w:abstractNumId w:val="28"/>
  </w:num>
  <w:num w:numId="20">
    <w:abstractNumId w:val="41"/>
  </w:num>
  <w:num w:numId="21">
    <w:abstractNumId w:val="9"/>
  </w:num>
  <w:num w:numId="22">
    <w:abstractNumId w:val="27"/>
  </w:num>
  <w:num w:numId="23">
    <w:abstractNumId w:val="22"/>
  </w:num>
  <w:num w:numId="24">
    <w:abstractNumId w:val="0"/>
  </w:num>
  <w:num w:numId="25">
    <w:abstractNumId w:val="30"/>
  </w:num>
  <w:num w:numId="26">
    <w:abstractNumId w:val="39"/>
  </w:num>
  <w:num w:numId="27">
    <w:abstractNumId w:val="17"/>
  </w:num>
  <w:num w:numId="28">
    <w:abstractNumId w:val="19"/>
  </w:num>
  <w:num w:numId="29">
    <w:abstractNumId w:val="12"/>
  </w:num>
  <w:num w:numId="30">
    <w:abstractNumId w:val="38"/>
  </w:num>
  <w:num w:numId="31">
    <w:abstractNumId w:val="45"/>
  </w:num>
  <w:num w:numId="32">
    <w:abstractNumId w:val="14"/>
  </w:num>
  <w:num w:numId="33">
    <w:abstractNumId w:val="1"/>
  </w:num>
  <w:num w:numId="34">
    <w:abstractNumId w:val="2"/>
  </w:num>
  <w:num w:numId="35">
    <w:abstractNumId w:val="11"/>
  </w:num>
  <w:num w:numId="36">
    <w:abstractNumId w:val="32"/>
  </w:num>
  <w:num w:numId="37">
    <w:abstractNumId w:val="29"/>
  </w:num>
  <w:num w:numId="38">
    <w:abstractNumId w:val="44"/>
  </w:num>
  <w:num w:numId="39">
    <w:abstractNumId w:val="21"/>
  </w:num>
  <w:num w:numId="40">
    <w:abstractNumId w:val="20"/>
  </w:num>
  <w:num w:numId="41">
    <w:abstractNumId w:val="42"/>
  </w:num>
  <w:num w:numId="42">
    <w:abstractNumId w:val="18"/>
  </w:num>
  <w:num w:numId="43">
    <w:abstractNumId w:val="46"/>
  </w:num>
  <w:num w:numId="44">
    <w:abstractNumId w:val="35"/>
  </w:num>
  <w:num w:numId="45">
    <w:abstractNumId w:val="6"/>
  </w:num>
  <w:num w:numId="46">
    <w:abstractNumId w:val="3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E6"/>
    <w:rsid w:val="00007421"/>
    <w:rsid w:val="000116AC"/>
    <w:rsid w:val="0001774E"/>
    <w:rsid w:val="000203BA"/>
    <w:rsid w:val="00032D81"/>
    <w:rsid w:val="00037C9B"/>
    <w:rsid w:val="00043BEC"/>
    <w:rsid w:val="00047067"/>
    <w:rsid w:val="00060CE3"/>
    <w:rsid w:val="00074872"/>
    <w:rsid w:val="00090C69"/>
    <w:rsid w:val="000962D5"/>
    <w:rsid w:val="000976EA"/>
    <w:rsid w:val="000A2CE0"/>
    <w:rsid w:val="000B3A87"/>
    <w:rsid w:val="000B4D91"/>
    <w:rsid w:val="000B58B0"/>
    <w:rsid w:val="000B6472"/>
    <w:rsid w:val="000D1062"/>
    <w:rsid w:val="000D4636"/>
    <w:rsid w:val="000E0D93"/>
    <w:rsid w:val="000E68DF"/>
    <w:rsid w:val="000F19BE"/>
    <w:rsid w:val="000F37F8"/>
    <w:rsid w:val="000F3D17"/>
    <w:rsid w:val="00116D24"/>
    <w:rsid w:val="00137C08"/>
    <w:rsid w:val="00144914"/>
    <w:rsid w:val="00145609"/>
    <w:rsid w:val="00153C6F"/>
    <w:rsid w:val="00157537"/>
    <w:rsid w:val="00164AF8"/>
    <w:rsid w:val="00180032"/>
    <w:rsid w:val="00181C9D"/>
    <w:rsid w:val="00185928"/>
    <w:rsid w:val="001914D0"/>
    <w:rsid w:val="001B396C"/>
    <w:rsid w:val="001C4B33"/>
    <w:rsid w:val="001C6803"/>
    <w:rsid w:val="001F5724"/>
    <w:rsid w:val="00200217"/>
    <w:rsid w:val="002010D9"/>
    <w:rsid w:val="00217BF4"/>
    <w:rsid w:val="00227601"/>
    <w:rsid w:val="002459B2"/>
    <w:rsid w:val="0025238B"/>
    <w:rsid w:val="00263C16"/>
    <w:rsid w:val="00264DD4"/>
    <w:rsid w:val="002824C4"/>
    <w:rsid w:val="0029730C"/>
    <w:rsid w:val="002A1B27"/>
    <w:rsid w:val="002C3A39"/>
    <w:rsid w:val="002C40B8"/>
    <w:rsid w:val="002E6190"/>
    <w:rsid w:val="002F237F"/>
    <w:rsid w:val="00313A1D"/>
    <w:rsid w:val="00332457"/>
    <w:rsid w:val="00353BE3"/>
    <w:rsid w:val="00360136"/>
    <w:rsid w:val="00363C07"/>
    <w:rsid w:val="00373DB5"/>
    <w:rsid w:val="0038058D"/>
    <w:rsid w:val="00384CFC"/>
    <w:rsid w:val="00394A69"/>
    <w:rsid w:val="003A0B13"/>
    <w:rsid w:val="003A6218"/>
    <w:rsid w:val="003A7BF7"/>
    <w:rsid w:val="003B0FE6"/>
    <w:rsid w:val="003D1221"/>
    <w:rsid w:val="003D6DED"/>
    <w:rsid w:val="003E6884"/>
    <w:rsid w:val="003F05D8"/>
    <w:rsid w:val="003F447E"/>
    <w:rsid w:val="00402C8A"/>
    <w:rsid w:val="00425C63"/>
    <w:rsid w:val="00430EEF"/>
    <w:rsid w:val="004404D7"/>
    <w:rsid w:val="00441127"/>
    <w:rsid w:val="00445241"/>
    <w:rsid w:val="00452589"/>
    <w:rsid w:val="00463062"/>
    <w:rsid w:val="004738D8"/>
    <w:rsid w:val="00477790"/>
    <w:rsid w:val="004934A1"/>
    <w:rsid w:val="004969A0"/>
    <w:rsid w:val="00496CA9"/>
    <w:rsid w:val="004975FD"/>
    <w:rsid w:val="004A3BBF"/>
    <w:rsid w:val="004A50FA"/>
    <w:rsid w:val="004B1738"/>
    <w:rsid w:val="004C0869"/>
    <w:rsid w:val="004D2080"/>
    <w:rsid w:val="004D2A7A"/>
    <w:rsid w:val="004E57BA"/>
    <w:rsid w:val="004E7CCB"/>
    <w:rsid w:val="004F1076"/>
    <w:rsid w:val="004F5579"/>
    <w:rsid w:val="00512F74"/>
    <w:rsid w:val="00522C00"/>
    <w:rsid w:val="00530924"/>
    <w:rsid w:val="0054762E"/>
    <w:rsid w:val="005530D9"/>
    <w:rsid w:val="005620A5"/>
    <w:rsid w:val="00582AC1"/>
    <w:rsid w:val="0058572B"/>
    <w:rsid w:val="00586AA1"/>
    <w:rsid w:val="00586DB5"/>
    <w:rsid w:val="0059398F"/>
    <w:rsid w:val="00595A25"/>
    <w:rsid w:val="005A1B1D"/>
    <w:rsid w:val="005A797C"/>
    <w:rsid w:val="005B1A9C"/>
    <w:rsid w:val="005C1260"/>
    <w:rsid w:val="005D0F93"/>
    <w:rsid w:val="005E2D61"/>
    <w:rsid w:val="005E3208"/>
    <w:rsid w:val="005F180D"/>
    <w:rsid w:val="005F38C1"/>
    <w:rsid w:val="00622159"/>
    <w:rsid w:val="00623D6B"/>
    <w:rsid w:val="006313E3"/>
    <w:rsid w:val="0063322B"/>
    <w:rsid w:val="00634F24"/>
    <w:rsid w:val="006369A6"/>
    <w:rsid w:val="006424B3"/>
    <w:rsid w:val="0064302E"/>
    <w:rsid w:val="006526A1"/>
    <w:rsid w:val="00657B13"/>
    <w:rsid w:val="00663CE0"/>
    <w:rsid w:val="0066426F"/>
    <w:rsid w:val="00667943"/>
    <w:rsid w:val="00683D8F"/>
    <w:rsid w:val="00685E01"/>
    <w:rsid w:val="00694C76"/>
    <w:rsid w:val="006A0927"/>
    <w:rsid w:val="006A477D"/>
    <w:rsid w:val="006A6408"/>
    <w:rsid w:val="006C7913"/>
    <w:rsid w:val="006E1ED0"/>
    <w:rsid w:val="0070623F"/>
    <w:rsid w:val="0071097D"/>
    <w:rsid w:val="00715173"/>
    <w:rsid w:val="00723D0E"/>
    <w:rsid w:val="007378DF"/>
    <w:rsid w:val="00751BC4"/>
    <w:rsid w:val="00754343"/>
    <w:rsid w:val="00765145"/>
    <w:rsid w:val="0076564F"/>
    <w:rsid w:val="00771F10"/>
    <w:rsid w:val="007720C7"/>
    <w:rsid w:val="00776A91"/>
    <w:rsid w:val="00793D86"/>
    <w:rsid w:val="00793E78"/>
    <w:rsid w:val="007B6B6E"/>
    <w:rsid w:val="007C4B2F"/>
    <w:rsid w:val="007D6778"/>
    <w:rsid w:val="007E3A2F"/>
    <w:rsid w:val="007F72E0"/>
    <w:rsid w:val="0082720C"/>
    <w:rsid w:val="008303FD"/>
    <w:rsid w:val="00836C65"/>
    <w:rsid w:val="008405DA"/>
    <w:rsid w:val="00870F4E"/>
    <w:rsid w:val="00875640"/>
    <w:rsid w:val="00886D71"/>
    <w:rsid w:val="00897542"/>
    <w:rsid w:val="008B6321"/>
    <w:rsid w:val="008B66C2"/>
    <w:rsid w:val="008D5AC5"/>
    <w:rsid w:val="008E2D4C"/>
    <w:rsid w:val="008E4412"/>
    <w:rsid w:val="008F05BE"/>
    <w:rsid w:val="008F0DA2"/>
    <w:rsid w:val="00900521"/>
    <w:rsid w:val="0090186C"/>
    <w:rsid w:val="00921193"/>
    <w:rsid w:val="009264F2"/>
    <w:rsid w:val="00940DDC"/>
    <w:rsid w:val="0094257A"/>
    <w:rsid w:val="00955B7D"/>
    <w:rsid w:val="00957AD3"/>
    <w:rsid w:val="00982C79"/>
    <w:rsid w:val="00984784"/>
    <w:rsid w:val="0098545B"/>
    <w:rsid w:val="00990D78"/>
    <w:rsid w:val="00993D15"/>
    <w:rsid w:val="009A426F"/>
    <w:rsid w:val="009B4E1B"/>
    <w:rsid w:val="009B65C6"/>
    <w:rsid w:val="009C7857"/>
    <w:rsid w:val="009D0EAB"/>
    <w:rsid w:val="009F0B6E"/>
    <w:rsid w:val="009F1531"/>
    <w:rsid w:val="00A05F15"/>
    <w:rsid w:val="00A11013"/>
    <w:rsid w:val="00A23632"/>
    <w:rsid w:val="00A37F07"/>
    <w:rsid w:val="00A4188F"/>
    <w:rsid w:val="00A5544A"/>
    <w:rsid w:val="00A6007D"/>
    <w:rsid w:val="00A75EE5"/>
    <w:rsid w:val="00A81999"/>
    <w:rsid w:val="00A916F2"/>
    <w:rsid w:val="00AB0B6E"/>
    <w:rsid w:val="00AB25F0"/>
    <w:rsid w:val="00AB2D20"/>
    <w:rsid w:val="00AB786D"/>
    <w:rsid w:val="00AC1067"/>
    <w:rsid w:val="00AD7B56"/>
    <w:rsid w:val="00AF2D38"/>
    <w:rsid w:val="00B020BA"/>
    <w:rsid w:val="00B0589A"/>
    <w:rsid w:val="00B068A8"/>
    <w:rsid w:val="00B143AC"/>
    <w:rsid w:val="00B157D1"/>
    <w:rsid w:val="00B477E2"/>
    <w:rsid w:val="00B63823"/>
    <w:rsid w:val="00B7328E"/>
    <w:rsid w:val="00B843B4"/>
    <w:rsid w:val="00BA2EB1"/>
    <w:rsid w:val="00BA5C3B"/>
    <w:rsid w:val="00BA7771"/>
    <w:rsid w:val="00BC2427"/>
    <w:rsid w:val="00BC6FEB"/>
    <w:rsid w:val="00BD7A8D"/>
    <w:rsid w:val="00C21D74"/>
    <w:rsid w:val="00C43A67"/>
    <w:rsid w:val="00C5093C"/>
    <w:rsid w:val="00C511B7"/>
    <w:rsid w:val="00C57535"/>
    <w:rsid w:val="00C65D8D"/>
    <w:rsid w:val="00C722E7"/>
    <w:rsid w:val="00C919DC"/>
    <w:rsid w:val="00C937AB"/>
    <w:rsid w:val="00CB1C07"/>
    <w:rsid w:val="00CB4116"/>
    <w:rsid w:val="00CB5A78"/>
    <w:rsid w:val="00CC3C5D"/>
    <w:rsid w:val="00CE2FE5"/>
    <w:rsid w:val="00CE3BC6"/>
    <w:rsid w:val="00CF6E69"/>
    <w:rsid w:val="00CF7FC6"/>
    <w:rsid w:val="00D060A4"/>
    <w:rsid w:val="00D426CE"/>
    <w:rsid w:val="00D555EE"/>
    <w:rsid w:val="00D63B17"/>
    <w:rsid w:val="00D66CAC"/>
    <w:rsid w:val="00D93AE1"/>
    <w:rsid w:val="00DC5616"/>
    <w:rsid w:val="00DC64EB"/>
    <w:rsid w:val="00DC7EC7"/>
    <w:rsid w:val="00DD0DDA"/>
    <w:rsid w:val="00DD0E7D"/>
    <w:rsid w:val="00DD1AAC"/>
    <w:rsid w:val="00E10F75"/>
    <w:rsid w:val="00E14AAF"/>
    <w:rsid w:val="00E217CF"/>
    <w:rsid w:val="00E342C7"/>
    <w:rsid w:val="00E41CE4"/>
    <w:rsid w:val="00E45DBF"/>
    <w:rsid w:val="00E7582D"/>
    <w:rsid w:val="00E87FB5"/>
    <w:rsid w:val="00E90579"/>
    <w:rsid w:val="00E97802"/>
    <w:rsid w:val="00E97A0A"/>
    <w:rsid w:val="00EA6FDD"/>
    <w:rsid w:val="00EB2BF6"/>
    <w:rsid w:val="00ED25F1"/>
    <w:rsid w:val="00ED5D17"/>
    <w:rsid w:val="00EF43FB"/>
    <w:rsid w:val="00EF4F33"/>
    <w:rsid w:val="00EF76D4"/>
    <w:rsid w:val="00F13834"/>
    <w:rsid w:val="00F34A44"/>
    <w:rsid w:val="00F44D1A"/>
    <w:rsid w:val="00F55FD4"/>
    <w:rsid w:val="00F64A1E"/>
    <w:rsid w:val="00F85E9B"/>
    <w:rsid w:val="00F9365A"/>
    <w:rsid w:val="00FC0BBC"/>
    <w:rsid w:val="00FC21FB"/>
    <w:rsid w:val="00FC5387"/>
    <w:rsid w:val="00FE5273"/>
    <w:rsid w:val="00FF0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9DBFE"/>
  <w15:chartTrackingRefBased/>
  <w15:docId w15:val="{25D083FA-D299-F847-A93E-87BE3B7C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themeColor="text1"/>
        <w:sz w:val="24"/>
        <w:lang w:val="tr-TR"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HafifBavuru">
    <w:name w:val="Subtle Reference"/>
    <w:aliases w:val="Evrim EROL"/>
    <w:basedOn w:val="VarsaylanParagrafYazTipi"/>
    <w:uiPriority w:val="31"/>
    <w:qFormat/>
    <w:rsid w:val="008F0DA2"/>
    <w:rPr>
      <w:rFonts w:ascii="Times New Roman" w:hAnsi="Times New Roman"/>
      <w:b/>
      <w:bCs w:val="0"/>
      <w:i w:val="0"/>
      <w:caps w:val="0"/>
      <w:smallCaps w:val="0"/>
      <w:strike w:val="0"/>
      <w:dstrike w:val="0"/>
      <w:vanish w:val="0"/>
      <w:color w:val="000000" w:themeColor="text1"/>
      <w:sz w:val="24"/>
      <w:u w:val="none"/>
      <w:vertAlign w:val="baseline"/>
      <w:lang w:val="tr-TR"/>
    </w:rPr>
  </w:style>
  <w:style w:type="character" w:styleId="Kpr">
    <w:name w:val="Hyperlink"/>
    <w:basedOn w:val="VarsaylanParagrafYazTipi"/>
    <w:uiPriority w:val="99"/>
    <w:unhideWhenUsed/>
    <w:rsid w:val="00C65D8D"/>
    <w:rPr>
      <w:color w:val="0563C1" w:themeColor="hyperlink"/>
      <w:u w:val="single"/>
    </w:rPr>
  </w:style>
  <w:style w:type="character" w:customStyle="1" w:styleId="zmlenmeyenBahsetme1">
    <w:name w:val="Çözümlenmeyen Bahsetme1"/>
    <w:basedOn w:val="VarsaylanParagrafYazTipi"/>
    <w:uiPriority w:val="99"/>
    <w:semiHidden/>
    <w:unhideWhenUsed/>
    <w:rsid w:val="00C65D8D"/>
    <w:rPr>
      <w:color w:val="605E5C"/>
      <w:shd w:val="clear" w:color="auto" w:fill="E1DFDD"/>
    </w:rPr>
  </w:style>
  <w:style w:type="paragraph" w:styleId="GvdeMetni">
    <w:name w:val="Body Text"/>
    <w:basedOn w:val="Normal"/>
    <w:link w:val="GvdeMetniChar"/>
    <w:uiPriority w:val="1"/>
    <w:qFormat/>
    <w:rsid w:val="00AC1067"/>
    <w:pPr>
      <w:widowControl w:val="0"/>
      <w:autoSpaceDE w:val="0"/>
      <w:autoSpaceDN w:val="0"/>
      <w:spacing w:before="0" w:after="0"/>
      <w:jc w:val="left"/>
    </w:pPr>
    <w:rPr>
      <w:rFonts w:eastAsia="Times New Roman"/>
      <w:bCs w:val="0"/>
      <w:color w:val="auto"/>
      <w:sz w:val="22"/>
      <w:szCs w:val="22"/>
    </w:rPr>
  </w:style>
  <w:style w:type="character" w:customStyle="1" w:styleId="GvdeMetniChar">
    <w:name w:val="Gövde Metni Char"/>
    <w:basedOn w:val="VarsaylanParagrafYazTipi"/>
    <w:link w:val="GvdeMetni"/>
    <w:uiPriority w:val="1"/>
    <w:rsid w:val="00AC1067"/>
    <w:rPr>
      <w:rFonts w:eastAsia="Times New Roman"/>
      <w:bCs w:val="0"/>
      <w:color w:val="auto"/>
      <w:sz w:val="22"/>
      <w:szCs w:val="22"/>
    </w:rPr>
  </w:style>
  <w:style w:type="paragraph" w:styleId="ListeParagraf">
    <w:name w:val="List Paragraph"/>
    <w:basedOn w:val="Normal"/>
    <w:uiPriority w:val="34"/>
    <w:qFormat/>
    <w:rsid w:val="00D555EE"/>
    <w:pPr>
      <w:ind w:left="720"/>
      <w:contextualSpacing/>
    </w:pPr>
  </w:style>
  <w:style w:type="character" w:styleId="zlenenKpr">
    <w:name w:val="FollowedHyperlink"/>
    <w:basedOn w:val="VarsaylanParagrafYazTipi"/>
    <w:uiPriority w:val="99"/>
    <w:semiHidden/>
    <w:unhideWhenUsed/>
    <w:rsid w:val="00C937AB"/>
    <w:rPr>
      <w:color w:val="954F72" w:themeColor="followedHyperlink"/>
      <w:u w:val="single"/>
    </w:rPr>
  </w:style>
  <w:style w:type="character" w:styleId="AklamaBavurusu">
    <w:name w:val="annotation reference"/>
    <w:basedOn w:val="VarsaylanParagrafYazTipi"/>
    <w:uiPriority w:val="99"/>
    <w:semiHidden/>
    <w:unhideWhenUsed/>
    <w:rsid w:val="008E2D4C"/>
    <w:rPr>
      <w:sz w:val="16"/>
      <w:szCs w:val="16"/>
    </w:rPr>
  </w:style>
  <w:style w:type="paragraph" w:styleId="AklamaMetni">
    <w:name w:val="annotation text"/>
    <w:basedOn w:val="Normal"/>
    <w:link w:val="AklamaMetniChar"/>
    <w:uiPriority w:val="99"/>
    <w:semiHidden/>
    <w:unhideWhenUsed/>
    <w:rsid w:val="008E2D4C"/>
    <w:rPr>
      <w:sz w:val="20"/>
    </w:rPr>
  </w:style>
  <w:style w:type="character" w:customStyle="1" w:styleId="AklamaMetniChar">
    <w:name w:val="Açıklama Metni Char"/>
    <w:basedOn w:val="VarsaylanParagrafYazTipi"/>
    <w:link w:val="AklamaMetni"/>
    <w:uiPriority w:val="99"/>
    <w:semiHidden/>
    <w:rsid w:val="008E2D4C"/>
    <w:rPr>
      <w:sz w:val="20"/>
    </w:rPr>
  </w:style>
  <w:style w:type="paragraph" w:styleId="AklamaKonusu">
    <w:name w:val="annotation subject"/>
    <w:basedOn w:val="AklamaMetni"/>
    <w:next w:val="AklamaMetni"/>
    <w:link w:val="AklamaKonusuChar"/>
    <w:uiPriority w:val="99"/>
    <w:semiHidden/>
    <w:unhideWhenUsed/>
    <w:rsid w:val="008E2D4C"/>
    <w:rPr>
      <w:b/>
    </w:rPr>
  </w:style>
  <w:style w:type="character" w:customStyle="1" w:styleId="AklamaKonusuChar">
    <w:name w:val="Açıklama Konusu Char"/>
    <w:basedOn w:val="AklamaMetniChar"/>
    <w:link w:val="AklamaKonusu"/>
    <w:uiPriority w:val="99"/>
    <w:semiHidden/>
    <w:rsid w:val="008E2D4C"/>
    <w:rPr>
      <w:b/>
      <w:sz w:val="20"/>
    </w:rPr>
  </w:style>
  <w:style w:type="paragraph" w:styleId="BalonMetni">
    <w:name w:val="Balloon Text"/>
    <w:basedOn w:val="Normal"/>
    <w:link w:val="BalonMetniChar"/>
    <w:uiPriority w:val="99"/>
    <w:semiHidden/>
    <w:unhideWhenUsed/>
    <w:rsid w:val="008E2D4C"/>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2D4C"/>
    <w:rPr>
      <w:rFonts w:ascii="Segoe UI" w:hAnsi="Segoe UI" w:cs="Segoe UI"/>
      <w:sz w:val="18"/>
      <w:szCs w:val="18"/>
    </w:rPr>
  </w:style>
  <w:style w:type="paragraph" w:styleId="stBilgi">
    <w:name w:val="header"/>
    <w:basedOn w:val="Normal"/>
    <w:link w:val="stBilgiChar"/>
    <w:uiPriority w:val="99"/>
    <w:unhideWhenUsed/>
    <w:rsid w:val="00445241"/>
    <w:pPr>
      <w:tabs>
        <w:tab w:val="center" w:pos="4536"/>
        <w:tab w:val="right" w:pos="9072"/>
      </w:tabs>
      <w:spacing w:before="0" w:after="0"/>
    </w:pPr>
  </w:style>
  <w:style w:type="character" w:customStyle="1" w:styleId="stBilgiChar">
    <w:name w:val="Üst Bilgi Char"/>
    <w:basedOn w:val="VarsaylanParagrafYazTipi"/>
    <w:link w:val="stBilgi"/>
    <w:uiPriority w:val="99"/>
    <w:rsid w:val="00445241"/>
  </w:style>
  <w:style w:type="paragraph" w:styleId="AltBilgi">
    <w:name w:val="footer"/>
    <w:basedOn w:val="Normal"/>
    <w:link w:val="AltBilgiChar"/>
    <w:uiPriority w:val="99"/>
    <w:unhideWhenUsed/>
    <w:rsid w:val="00445241"/>
    <w:pPr>
      <w:tabs>
        <w:tab w:val="center" w:pos="4536"/>
        <w:tab w:val="right" w:pos="9072"/>
      </w:tabs>
      <w:spacing w:before="0" w:after="0"/>
    </w:pPr>
  </w:style>
  <w:style w:type="character" w:customStyle="1" w:styleId="AltBilgiChar">
    <w:name w:val="Alt Bilgi Char"/>
    <w:basedOn w:val="VarsaylanParagrafYazTipi"/>
    <w:link w:val="AltBilgi"/>
    <w:uiPriority w:val="99"/>
    <w:rsid w:val="00445241"/>
  </w:style>
  <w:style w:type="character" w:styleId="SayfaNumaras">
    <w:name w:val="page number"/>
    <w:basedOn w:val="VarsaylanParagrafYazTipi"/>
    <w:uiPriority w:val="99"/>
    <w:semiHidden/>
    <w:unhideWhenUsed/>
    <w:rsid w:val="0033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5418">
      <w:bodyDiv w:val="1"/>
      <w:marLeft w:val="0"/>
      <w:marRight w:val="0"/>
      <w:marTop w:val="0"/>
      <w:marBottom w:val="0"/>
      <w:divBdr>
        <w:top w:val="none" w:sz="0" w:space="0" w:color="auto"/>
        <w:left w:val="none" w:sz="0" w:space="0" w:color="auto"/>
        <w:bottom w:val="none" w:sz="0" w:space="0" w:color="auto"/>
        <w:right w:val="none" w:sz="0" w:space="0" w:color="auto"/>
      </w:divBdr>
    </w:div>
    <w:div w:id="47076035">
      <w:bodyDiv w:val="1"/>
      <w:marLeft w:val="0"/>
      <w:marRight w:val="0"/>
      <w:marTop w:val="0"/>
      <w:marBottom w:val="0"/>
      <w:divBdr>
        <w:top w:val="none" w:sz="0" w:space="0" w:color="auto"/>
        <w:left w:val="none" w:sz="0" w:space="0" w:color="auto"/>
        <w:bottom w:val="none" w:sz="0" w:space="0" w:color="auto"/>
        <w:right w:val="none" w:sz="0" w:space="0" w:color="auto"/>
      </w:divBdr>
    </w:div>
    <w:div w:id="61561693">
      <w:bodyDiv w:val="1"/>
      <w:marLeft w:val="0"/>
      <w:marRight w:val="0"/>
      <w:marTop w:val="0"/>
      <w:marBottom w:val="0"/>
      <w:divBdr>
        <w:top w:val="none" w:sz="0" w:space="0" w:color="auto"/>
        <w:left w:val="none" w:sz="0" w:space="0" w:color="auto"/>
        <w:bottom w:val="none" w:sz="0" w:space="0" w:color="auto"/>
        <w:right w:val="none" w:sz="0" w:space="0" w:color="auto"/>
      </w:divBdr>
    </w:div>
    <w:div w:id="131363475">
      <w:bodyDiv w:val="1"/>
      <w:marLeft w:val="0"/>
      <w:marRight w:val="0"/>
      <w:marTop w:val="0"/>
      <w:marBottom w:val="0"/>
      <w:divBdr>
        <w:top w:val="none" w:sz="0" w:space="0" w:color="auto"/>
        <w:left w:val="none" w:sz="0" w:space="0" w:color="auto"/>
        <w:bottom w:val="none" w:sz="0" w:space="0" w:color="auto"/>
        <w:right w:val="none" w:sz="0" w:space="0" w:color="auto"/>
      </w:divBdr>
    </w:div>
    <w:div w:id="146479168">
      <w:bodyDiv w:val="1"/>
      <w:marLeft w:val="0"/>
      <w:marRight w:val="0"/>
      <w:marTop w:val="0"/>
      <w:marBottom w:val="0"/>
      <w:divBdr>
        <w:top w:val="none" w:sz="0" w:space="0" w:color="auto"/>
        <w:left w:val="none" w:sz="0" w:space="0" w:color="auto"/>
        <w:bottom w:val="none" w:sz="0" w:space="0" w:color="auto"/>
        <w:right w:val="none" w:sz="0" w:space="0" w:color="auto"/>
      </w:divBdr>
    </w:div>
    <w:div w:id="151334834">
      <w:bodyDiv w:val="1"/>
      <w:marLeft w:val="0"/>
      <w:marRight w:val="0"/>
      <w:marTop w:val="0"/>
      <w:marBottom w:val="0"/>
      <w:divBdr>
        <w:top w:val="none" w:sz="0" w:space="0" w:color="auto"/>
        <w:left w:val="none" w:sz="0" w:space="0" w:color="auto"/>
        <w:bottom w:val="none" w:sz="0" w:space="0" w:color="auto"/>
        <w:right w:val="none" w:sz="0" w:space="0" w:color="auto"/>
      </w:divBdr>
    </w:div>
    <w:div w:id="271864393">
      <w:bodyDiv w:val="1"/>
      <w:marLeft w:val="0"/>
      <w:marRight w:val="0"/>
      <w:marTop w:val="0"/>
      <w:marBottom w:val="0"/>
      <w:divBdr>
        <w:top w:val="none" w:sz="0" w:space="0" w:color="auto"/>
        <w:left w:val="none" w:sz="0" w:space="0" w:color="auto"/>
        <w:bottom w:val="none" w:sz="0" w:space="0" w:color="auto"/>
        <w:right w:val="none" w:sz="0" w:space="0" w:color="auto"/>
      </w:divBdr>
    </w:div>
    <w:div w:id="298654395">
      <w:bodyDiv w:val="1"/>
      <w:marLeft w:val="0"/>
      <w:marRight w:val="0"/>
      <w:marTop w:val="0"/>
      <w:marBottom w:val="0"/>
      <w:divBdr>
        <w:top w:val="none" w:sz="0" w:space="0" w:color="auto"/>
        <w:left w:val="none" w:sz="0" w:space="0" w:color="auto"/>
        <w:bottom w:val="none" w:sz="0" w:space="0" w:color="auto"/>
        <w:right w:val="none" w:sz="0" w:space="0" w:color="auto"/>
      </w:divBdr>
    </w:div>
    <w:div w:id="392391116">
      <w:bodyDiv w:val="1"/>
      <w:marLeft w:val="0"/>
      <w:marRight w:val="0"/>
      <w:marTop w:val="0"/>
      <w:marBottom w:val="0"/>
      <w:divBdr>
        <w:top w:val="none" w:sz="0" w:space="0" w:color="auto"/>
        <w:left w:val="none" w:sz="0" w:space="0" w:color="auto"/>
        <w:bottom w:val="none" w:sz="0" w:space="0" w:color="auto"/>
        <w:right w:val="none" w:sz="0" w:space="0" w:color="auto"/>
      </w:divBdr>
    </w:div>
    <w:div w:id="426923352">
      <w:bodyDiv w:val="1"/>
      <w:marLeft w:val="0"/>
      <w:marRight w:val="0"/>
      <w:marTop w:val="0"/>
      <w:marBottom w:val="0"/>
      <w:divBdr>
        <w:top w:val="none" w:sz="0" w:space="0" w:color="auto"/>
        <w:left w:val="none" w:sz="0" w:space="0" w:color="auto"/>
        <w:bottom w:val="none" w:sz="0" w:space="0" w:color="auto"/>
        <w:right w:val="none" w:sz="0" w:space="0" w:color="auto"/>
      </w:divBdr>
    </w:div>
    <w:div w:id="429860240">
      <w:bodyDiv w:val="1"/>
      <w:marLeft w:val="0"/>
      <w:marRight w:val="0"/>
      <w:marTop w:val="0"/>
      <w:marBottom w:val="0"/>
      <w:divBdr>
        <w:top w:val="none" w:sz="0" w:space="0" w:color="auto"/>
        <w:left w:val="none" w:sz="0" w:space="0" w:color="auto"/>
        <w:bottom w:val="none" w:sz="0" w:space="0" w:color="auto"/>
        <w:right w:val="none" w:sz="0" w:space="0" w:color="auto"/>
      </w:divBdr>
    </w:div>
    <w:div w:id="445272265">
      <w:bodyDiv w:val="1"/>
      <w:marLeft w:val="0"/>
      <w:marRight w:val="0"/>
      <w:marTop w:val="0"/>
      <w:marBottom w:val="0"/>
      <w:divBdr>
        <w:top w:val="none" w:sz="0" w:space="0" w:color="auto"/>
        <w:left w:val="none" w:sz="0" w:space="0" w:color="auto"/>
        <w:bottom w:val="none" w:sz="0" w:space="0" w:color="auto"/>
        <w:right w:val="none" w:sz="0" w:space="0" w:color="auto"/>
      </w:divBdr>
    </w:div>
    <w:div w:id="554969407">
      <w:bodyDiv w:val="1"/>
      <w:marLeft w:val="0"/>
      <w:marRight w:val="0"/>
      <w:marTop w:val="0"/>
      <w:marBottom w:val="0"/>
      <w:divBdr>
        <w:top w:val="none" w:sz="0" w:space="0" w:color="auto"/>
        <w:left w:val="none" w:sz="0" w:space="0" w:color="auto"/>
        <w:bottom w:val="none" w:sz="0" w:space="0" w:color="auto"/>
        <w:right w:val="none" w:sz="0" w:space="0" w:color="auto"/>
      </w:divBdr>
    </w:div>
    <w:div w:id="563833497">
      <w:bodyDiv w:val="1"/>
      <w:marLeft w:val="0"/>
      <w:marRight w:val="0"/>
      <w:marTop w:val="0"/>
      <w:marBottom w:val="0"/>
      <w:divBdr>
        <w:top w:val="none" w:sz="0" w:space="0" w:color="auto"/>
        <w:left w:val="none" w:sz="0" w:space="0" w:color="auto"/>
        <w:bottom w:val="none" w:sz="0" w:space="0" w:color="auto"/>
        <w:right w:val="none" w:sz="0" w:space="0" w:color="auto"/>
      </w:divBdr>
    </w:div>
    <w:div w:id="639847748">
      <w:bodyDiv w:val="1"/>
      <w:marLeft w:val="0"/>
      <w:marRight w:val="0"/>
      <w:marTop w:val="0"/>
      <w:marBottom w:val="0"/>
      <w:divBdr>
        <w:top w:val="none" w:sz="0" w:space="0" w:color="auto"/>
        <w:left w:val="none" w:sz="0" w:space="0" w:color="auto"/>
        <w:bottom w:val="none" w:sz="0" w:space="0" w:color="auto"/>
        <w:right w:val="none" w:sz="0" w:space="0" w:color="auto"/>
      </w:divBdr>
    </w:div>
    <w:div w:id="649213499">
      <w:bodyDiv w:val="1"/>
      <w:marLeft w:val="0"/>
      <w:marRight w:val="0"/>
      <w:marTop w:val="0"/>
      <w:marBottom w:val="0"/>
      <w:divBdr>
        <w:top w:val="none" w:sz="0" w:space="0" w:color="auto"/>
        <w:left w:val="none" w:sz="0" w:space="0" w:color="auto"/>
        <w:bottom w:val="none" w:sz="0" w:space="0" w:color="auto"/>
        <w:right w:val="none" w:sz="0" w:space="0" w:color="auto"/>
      </w:divBdr>
    </w:div>
    <w:div w:id="887030266">
      <w:bodyDiv w:val="1"/>
      <w:marLeft w:val="0"/>
      <w:marRight w:val="0"/>
      <w:marTop w:val="0"/>
      <w:marBottom w:val="0"/>
      <w:divBdr>
        <w:top w:val="none" w:sz="0" w:space="0" w:color="auto"/>
        <w:left w:val="none" w:sz="0" w:space="0" w:color="auto"/>
        <w:bottom w:val="none" w:sz="0" w:space="0" w:color="auto"/>
        <w:right w:val="none" w:sz="0" w:space="0" w:color="auto"/>
      </w:divBdr>
    </w:div>
    <w:div w:id="947545131">
      <w:bodyDiv w:val="1"/>
      <w:marLeft w:val="0"/>
      <w:marRight w:val="0"/>
      <w:marTop w:val="0"/>
      <w:marBottom w:val="0"/>
      <w:divBdr>
        <w:top w:val="none" w:sz="0" w:space="0" w:color="auto"/>
        <w:left w:val="none" w:sz="0" w:space="0" w:color="auto"/>
        <w:bottom w:val="none" w:sz="0" w:space="0" w:color="auto"/>
        <w:right w:val="none" w:sz="0" w:space="0" w:color="auto"/>
      </w:divBdr>
    </w:div>
    <w:div w:id="996107340">
      <w:bodyDiv w:val="1"/>
      <w:marLeft w:val="0"/>
      <w:marRight w:val="0"/>
      <w:marTop w:val="0"/>
      <w:marBottom w:val="0"/>
      <w:divBdr>
        <w:top w:val="none" w:sz="0" w:space="0" w:color="auto"/>
        <w:left w:val="none" w:sz="0" w:space="0" w:color="auto"/>
        <w:bottom w:val="none" w:sz="0" w:space="0" w:color="auto"/>
        <w:right w:val="none" w:sz="0" w:space="0" w:color="auto"/>
      </w:divBdr>
    </w:div>
    <w:div w:id="1028721740">
      <w:bodyDiv w:val="1"/>
      <w:marLeft w:val="0"/>
      <w:marRight w:val="0"/>
      <w:marTop w:val="0"/>
      <w:marBottom w:val="0"/>
      <w:divBdr>
        <w:top w:val="none" w:sz="0" w:space="0" w:color="auto"/>
        <w:left w:val="none" w:sz="0" w:space="0" w:color="auto"/>
        <w:bottom w:val="none" w:sz="0" w:space="0" w:color="auto"/>
        <w:right w:val="none" w:sz="0" w:space="0" w:color="auto"/>
      </w:divBdr>
    </w:div>
    <w:div w:id="1084644269">
      <w:bodyDiv w:val="1"/>
      <w:marLeft w:val="0"/>
      <w:marRight w:val="0"/>
      <w:marTop w:val="0"/>
      <w:marBottom w:val="0"/>
      <w:divBdr>
        <w:top w:val="none" w:sz="0" w:space="0" w:color="auto"/>
        <w:left w:val="none" w:sz="0" w:space="0" w:color="auto"/>
        <w:bottom w:val="none" w:sz="0" w:space="0" w:color="auto"/>
        <w:right w:val="none" w:sz="0" w:space="0" w:color="auto"/>
      </w:divBdr>
    </w:div>
    <w:div w:id="1270041156">
      <w:bodyDiv w:val="1"/>
      <w:marLeft w:val="0"/>
      <w:marRight w:val="0"/>
      <w:marTop w:val="0"/>
      <w:marBottom w:val="0"/>
      <w:divBdr>
        <w:top w:val="none" w:sz="0" w:space="0" w:color="auto"/>
        <w:left w:val="none" w:sz="0" w:space="0" w:color="auto"/>
        <w:bottom w:val="none" w:sz="0" w:space="0" w:color="auto"/>
        <w:right w:val="none" w:sz="0" w:space="0" w:color="auto"/>
      </w:divBdr>
    </w:div>
    <w:div w:id="1294941738">
      <w:bodyDiv w:val="1"/>
      <w:marLeft w:val="0"/>
      <w:marRight w:val="0"/>
      <w:marTop w:val="0"/>
      <w:marBottom w:val="0"/>
      <w:divBdr>
        <w:top w:val="none" w:sz="0" w:space="0" w:color="auto"/>
        <w:left w:val="none" w:sz="0" w:space="0" w:color="auto"/>
        <w:bottom w:val="none" w:sz="0" w:space="0" w:color="auto"/>
        <w:right w:val="none" w:sz="0" w:space="0" w:color="auto"/>
      </w:divBdr>
    </w:div>
    <w:div w:id="1308632708">
      <w:bodyDiv w:val="1"/>
      <w:marLeft w:val="0"/>
      <w:marRight w:val="0"/>
      <w:marTop w:val="0"/>
      <w:marBottom w:val="0"/>
      <w:divBdr>
        <w:top w:val="none" w:sz="0" w:space="0" w:color="auto"/>
        <w:left w:val="none" w:sz="0" w:space="0" w:color="auto"/>
        <w:bottom w:val="none" w:sz="0" w:space="0" w:color="auto"/>
        <w:right w:val="none" w:sz="0" w:space="0" w:color="auto"/>
      </w:divBdr>
    </w:div>
    <w:div w:id="1310208175">
      <w:bodyDiv w:val="1"/>
      <w:marLeft w:val="0"/>
      <w:marRight w:val="0"/>
      <w:marTop w:val="0"/>
      <w:marBottom w:val="0"/>
      <w:divBdr>
        <w:top w:val="none" w:sz="0" w:space="0" w:color="auto"/>
        <w:left w:val="none" w:sz="0" w:space="0" w:color="auto"/>
        <w:bottom w:val="none" w:sz="0" w:space="0" w:color="auto"/>
        <w:right w:val="none" w:sz="0" w:space="0" w:color="auto"/>
      </w:divBdr>
    </w:div>
    <w:div w:id="1369573282">
      <w:bodyDiv w:val="1"/>
      <w:marLeft w:val="0"/>
      <w:marRight w:val="0"/>
      <w:marTop w:val="0"/>
      <w:marBottom w:val="0"/>
      <w:divBdr>
        <w:top w:val="none" w:sz="0" w:space="0" w:color="auto"/>
        <w:left w:val="none" w:sz="0" w:space="0" w:color="auto"/>
        <w:bottom w:val="none" w:sz="0" w:space="0" w:color="auto"/>
        <w:right w:val="none" w:sz="0" w:space="0" w:color="auto"/>
      </w:divBdr>
    </w:div>
    <w:div w:id="1466313570">
      <w:bodyDiv w:val="1"/>
      <w:marLeft w:val="0"/>
      <w:marRight w:val="0"/>
      <w:marTop w:val="0"/>
      <w:marBottom w:val="0"/>
      <w:divBdr>
        <w:top w:val="none" w:sz="0" w:space="0" w:color="auto"/>
        <w:left w:val="none" w:sz="0" w:space="0" w:color="auto"/>
        <w:bottom w:val="none" w:sz="0" w:space="0" w:color="auto"/>
        <w:right w:val="none" w:sz="0" w:space="0" w:color="auto"/>
      </w:divBdr>
    </w:div>
    <w:div w:id="1522469807">
      <w:bodyDiv w:val="1"/>
      <w:marLeft w:val="0"/>
      <w:marRight w:val="0"/>
      <w:marTop w:val="0"/>
      <w:marBottom w:val="0"/>
      <w:divBdr>
        <w:top w:val="none" w:sz="0" w:space="0" w:color="auto"/>
        <w:left w:val="none" w:sz="0" w:space="0" w:color="auto"/>
        <w:bottom w:val="none" w:sz="0" w:space="0" w:color="auto"/>
        <w:right w:val="none" w:sz="0" w:space="0" w:color="auto"/>
      </w:divBdr>
    </w:div>
    <w:div w:id="1543323157">
      <w:bodyDiv w:val="1"/>
      <w:marLeft w:val="0"/>
      <w:marRight w:val="0"/>
      <w:marTop w:val="0"/>
      <w:marBottom w:val="0"/>
      <w:divBdr>
        <w:top w:val="none" w:sz="0" w:space="0" w:color="auto"/>
        <w:left w:val="none" w:sz="0" w:space="0" w:color="auto"/>
        <w:bottom w:val="none" w:sz="0" w:space="0" w:color="auto"/>
        <w:right w:val="none" w:sz="0" w:space="0" w:color="auto"/>
      </w:divBdr>
    </w:div>
    <w:div w:id="1559631672">
      <w:bodyDiv w:val="1"/>
      <w:marLeft w:val="0"/>
      <w:marRight w:val="0"/>
      <w:marTop w:val="0"/>
      <w:marBottom w:val="0"/>
      <w:divBdr>
        <w:top w:val="none" w:sz="0" w:space="0" w:color="auto"/>
        <w:left w:val="none" w:sz="0" w:space="0" w:color="auto"/>
        <w:bottom w:val="none" w:sz="0" w:space="0" w:color="auto"/>
        <w:right w:val="none" w:sz="0" w:space="0" w:color="auto"/>
      </w:divBdr>
    </w:div>
    <w:div w:id="1563559357">
      <w:bodyDiv w:val="1"/>
      <w:marLeft w:val="0"/>
      <w:marRight w:val="0"/>
      <w:marTop w:val="0"/>
      <w:marBottom w:val="0"/>
      <w:divBdr>
        <w:top w:val="none" w:sz="0" w:space="0" w:color="auto"/>
        <w:left w:val="none" w:sz="0" w:space="0" w:color="auto"/>
        <w:bottom w:val="none" w:sz="0" w:space="0" w:color="auto"/>
        <w:right w:val="none" w:sz="0" w:space="0" w:color="auto"/>
      </w:divBdr>
    </w:div>
    <w:div w:id="1759061682">
      <w:bodyDiv w:val="1"/>
      <w:marLeft w:val="0"/>
      <w:marRight w:val="0"/>
      <w:marTop w:val="0"/>
      <w:marBottom w:val="0"/>
      <w:divBdr>
        <w:top w:val="none" w:sz="0" w:space="0" w:color="auto"/>
        <w:left w:val="none" w:sz="0" w:space="0" w:color="auto"/>
        <w:bottom w:val="none" w:sz="0" w:space="0" w:color="auto"/>
        <w:right w:val="none" w:sz="0" w:space="0" w:color="auto"/>
      </w:divBdr>
    </w:div>
    <w:div w:id="1767771933">
      <w:bodyDiv w:val="1"/>
      <w:marLeft w:val="0"/>
      <w:marRight w:val="0"/>
      <w:marTop w:val="0"/>
      <w:marBottom w:val="0"/>
      <w:divBdr>
        <w:top w:val="none" w:sz="0" w:space="0" w:color="auto"/>
        <w:left w:val="none" w:sz="0" w:space="0" w:color="auto"/>
        <w:bottom w:val="none" w:sz="0" w:space="0" w:color="auto"/>
        <w:right w:val="none" w:sz="0" w:space="0" w:color="auto"/>
      </w:divBdr>
    </w:div>
    <w:div w:id="1772122893">
      <w:bodyDiv w:val="1"/>
      <w:marLeft w:val="0"/>
      <w:marRight w:val="0"/>
      <w:marTop w:val="0"/>
      <w:marBottom w:val="0"/>
      <w:divBdr>
        <w:top w:val="none" w:sz="0" w:space="0" w:color="auto"/>
        <w:left w:val="none" w:sz="0" w:space="0" w:color="auto"/>
        <w:bottom w:val="none" w:sz="0" w:space="0" w:color="auto"/>
        <w:right w:val="none" w:sz="0" w:space="0" w:color="auto"/>
      </w:divBdr>
    </w:div>
    <w:div w:id="1787382245">
      <w:bodyDiv w:val="1"/>
      <w:marLeft w:val="0"/>
      <w:marRight w:val="0"/>
      <w:marTop w:val="0"/>
      <w:marBottom w:val="0"/>
      <w:divBdr>
        <w:top w:val="none" w:sz="0" w:space="0" w:color="auto"/>
        <w:left w:val="none" w:sz="0" w:space="0" w:color="auto"/>
        <w:bottom w:val="none" w:sz="0" w:space="0" w:color="auto"/>
        <w:right w:val="none" w:sz="0" w:space="0" w:color="auto"/>
      </w:divBdr>
    </w:div>
    <w:div w:id="1812794481">
      <w:bodyDiv w:val="1"/>
      <w:marLeft w:val="0"/>
      <w:marRight w:val="0"/>
      <w:marTop w:val="0"/>
      <w:marBottom w:val="0"/>
      <w:divBdr>
        <w:top w:val="none" w:sz="0" w:space="0" w:color="auto"/>
        <w:left w:val="none" w:sz="0" w:space="0" w:color="auto"/>
        <w:bottom w:val="none" w:sz="0" w:space="0" w:color="auto"/>
        <w:right w:val="none" w:sz="0" w:space="0" w:color="auto"/>
      </w:divBdr>
    </w:div>
    <w:div w:id="1840271852">
      <w:bodyDiv w:val="1"/>
      <w:marLeft w:val="0"/>
      <w:marRight w:val="0"/>
      <w:marTop w:val="0"/>
      <w:marBottom w:val="0"/>
      <w:divBdr>
        <w:top w:val="none" w:sz="0" w:space="0" w:color="auto"/>
        <w:left w:val="none" w:sz="0" w:space="0" w:color="auto"/>
        <w:bottom w:val="none" w:sz="0" w:space="0" w:color="auto"/>
        <w:right w:val="none" w:sz="0" w:space="0" w:color="auto"/>
      </w:divBdr>
    </w:div>
    <w:div w:id="1912277418">
      <w:bodyDiv w:val="1"/>
      <w:marLeft w:val="0"/>
      <w:marRight w:val="0"/>
      <w:marTop w:val="0"/>
      <w:marBottom w:val="0"/>
      <w:divBdr>
        <w:top w:val="none" w:sz="0" w:space="0" w:color="auto"/>
        <w:left w:val="none" w:sz="0" w:space="0" w:color="auto"/>
        <w:bottom w:val="none" w:sz="0" w:space="0" w:color="auto"/>
        <w:right w:val="none" w:sz="0" w:space="0" w:color="auto"/>
      </w:divBdr>
    </w:div>
    <w:div w:id="1937132374">
      <w:bodyDiv w:val="1"/>
      <w:marLeft w:val="0"/>
      <w:marRight w:val="0"/>
      <w:marTop w:val="0"/>
      <w:marBottom w:val="0"/>
      <w:divBdr>
        <w:top w:val="none" w:sz="0" w:space="0" w:color="auto"/>
        <w:left w:val="none" w:sz="0" w:space="0" w:color="auto"/>
        <w:bottom w:val="none" w:sz="0" w:space="0" w:color="auto"/>
        <w:right w:val="none" w:sz="0" w:space="0" w:color="auto"/>
      </w:divBdr>
    </w:div>
    <w:div w:id="1950895323">
      <w:bodyDiv w:val="1"/>
      <w:marLeft w:val="0"/>
      <w:marRight w:val="0"/>
      <w:marTop w:val="0"/>
      <w:marBottom w:val="0"/>
      <w:divBdr>
        <w:top w:val="none" w:sz="0" w:space="0" w:color="auto"/>
        <w:left w:val="none" w:sz="0" w:space="0" w:color="auto"/>
        <w:bottom w:val="none" w:sz="0" w:space="0" w:color="auto"/>
        <w:right w:val="none" w:sz="0" w:space="0" w:color="auto"/>
      </w:divBdr>
    </w:div>
    <w:div w:id="1973905441">
      <w:bodyDiv w:val="1"/>
      <w:marLeft w:val="0"/>
      <w:marRight w:val="0"/>
      <w:marTop w:val="0"/>
      <w:marBottom w:val="0"/>
      <w:divBdr>
        <w:top w:val="none" w:sz="0" w:space="0" w:color="auto"/>
        <w:left w:val="none" w:sz="0" w:space="0" w:color="auto"/>
        <w:bottom w:val="none" w:sz="0" w:space="0" w:color="auto"/>
        <w:right w:val="none" w:sz="0" w:space="0" w:color="auto"/>
      </w:divBdr>
    </w:div>
    <w:div w:id="1984381746">
      <w:bodyDiv w:val="1"/>
      <w:marLeft w:val="0"/>
      <w:marRight w:val="0"/>
      <w:marTop w:val="0"/>
      <w:marBottom w:val="0"/>
      <w:divBdr>
        <w:top w:val="none" w:sz="0" w:space="0" w:color="auto"/>
        <w:left w:val="none" w:sz="0" w:space="0" w:color="auto"/>
        <w:bottom w:val="none" w:sz="0" w:space="0" w:color="auto"/>
        <w:right w:val="none" w:sz="0" w:space="0" w:color="auto"/>
      </w:divBdr>
    </w:div>
    <w:div w:id="2046059370">
      <w:bodyDiv w:val="1"/>
      <w:marLeft w:val="0"/>
      <w:marRight w:val="0"/>
      <w:marTop w:val="0"/>
      <w:marBottom w:val="0"/>
      <w:divBdr>
        <w:top w:val="none" w:sz="0" w:space="0" w:color="auto"/>
        <w:left w:val="none" w:sz="0" w:space="0" w:color="auto"/>
        <w:bottom w:val="none" w:sz="0" w:space="0" w:color="auto"/>
        <w:right w:val="none" w:sz="0" w:space="0" w:color="auto"/>
      </w:divBdr>
    </w:div>
    <w:div w:id="2065909539">
      <w:bodyDiv w:val="1"/>
      <w:marLeft w:val="0"/>
      <w:marRight w:val="0"/>
      <w:marTop w:val="0"/>
      <w:marBottom w:val="0"/>
      <w:divBdr>
        <w:top w:val="none" w:sz="0" w:space="0" w:color="auto"/>
        <w:left w:val="none" w:sz="0" w:space="0" w:color="auto"/>
        <w:bottom w:val="none" w:sz="0" w:space="0" w:color="auto"/>
        <w:right w:val="none" w:sz="0" w:space="0" w:color="auto"/>
      </w:divBdr>
    </w:div>
    <w:div w:id="2093693254">
      <w:bodyDiv w:val="1"/>
      <w:marLeft w:val="0"/>
      <w:marRight w:val="0"/>
      <w:marTop w:val="0"/>
      <w:marBottom w:val="0"/>
      <w:divBdr>
        <w:top w:val="none" w:sz="0" w:space="0" w:color="auto"/>
        <w:left w:val="none" w:sz="0" w:space="0" w:color="auto"/>
        <w:bottom w:val="none" w:sz="0" w:space="0" w:color="auto"/>
        <w:right w:val="none" w:sz="0" w:space="0" w:color="auto"/>
      </w:divBdr>
    </w:div>
    <w:div w:id="21126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744D-E648-4B51-9440-C59CC4E6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9078</Words>
  <Characters>51748</Characters>
  <Application>Microsoft Office Word</Application>
  <DocSecurity>0</DocSecurity>
  <Lines>431</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aidata</cp:lastModifiedBy>
  <cp:revision>5</cp:revision>
  <dcterms:created xsi:type="dcterms:W3CDTF">2025-11-28T11:06:00Z</dcterms:created>
  <dcterms:modified xsi:type="dcterms:W3CDTF">2025-11-28T11:12:00Z</dcterms:modified>
</cp:coreProperties>
</file>