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713" w:rsidRDefault="00B60713" w:rsidP="00B60713">
      <w:pPr>
        <w:pStyle w:val="Balk1"/>
        <w:spacing w:after="3971"/>
        <w:ind w:left="0" w:right="2410" w:firstLine="0"/>
        <w:jc w:val="right"/>
        <w:rPr>
          <w:sz w:val="24"/>
        </w:rPr>
      </w:pPr>
      <w:bookmarkStart w:id="0" w:name="_GoBack"/>
      <w:bookmarkEnd w:id="0"/>
    </w:p>
    <w:p w:rsidR="00B60713" w:rsidRDefault="00B60713" w:rsidP="00B60713">
      <w:pPr>
        <w:pStyle w:val="Balk1"/>
        <w:spacing w:after="3971"/>
        <w:ind w:left="0" w:right="2410" w:firstLine="0"/>
        <w:jc w:val="right"/>
      </w:pPr>
      <w:bookmarkStart w:id="1" w:name="_Toc190424364"/>
      <w:r>
        <w:rPr>
          <w:sz w:val="24"/>
        </w:rPr>
        <w:t>BİRİM İÇ DEĞERLENDİRME RAPORU</w:t>
      </w:r>
      <w:bookmarkEnd w:id="1"/>
    </w:p>
    <w:p w:rsidR="00B60713" w:rsidRDefault="00B60713" w:rsidP="00B60713">
      <w:pPr>
        <w:spacing w:after="762" w:line="265" w:lineRule="auto"/>
        <w:ind w:left="11"/>
        <w:jc w:val="center"/>
        <w:rPr>
          <w:b/>
        </w:rPr>
      </w:pPr>
      <w:r>
        <w:rPr>
          <w:b/>
        </w:rPr>
        <w:t>KÜTAHYA DUMLUPINAR ÜNİVERSİTESİ</w:t>
      </w:r>
    </w:p>
    <w:p w:rsidR="00B60713" w:rsidRDefault="00B60713" w:rsidP="00B60713">
      <w:pPr>
        <w:spacing w:after="762" w:line="265" w:lineRule="auto"/>
        <w:ind w:left="11"/>
        <w:jc w:val="center"/>
        <w:rPr>
          <w:b/>
        </w:rPr>
      </w:pPr>
      <w:r>
        <w:rPr>
          <w:b/>
        </w:rPr>
        <w:t>STRATEJİ GELİŞTİRME DAİRE BAŞKANLIĞI</w:t>
      </w:r>
    </w:p>
    <w:p w:rsidR="00B60713" w:rsidRDefault="00B60713" w:rsidP="00B60713">
      <w:pPr>
        <w:spacing w:after="762" w:line="265" w:lineRule="auto"/>
        <w:ind w:left="11"/>
        <w:jc w:val="center"/>
        <w:rPr>
          <w:b/>
        </w:rPr>
      </w:pPr>
    </w:p>
    <w:p w:rsidR="00B60713" w:rsidRDefault="00B60713" w:rsidP="00B60713">
      <w:pPr>
        <w:spacing w:after="762" w:line="265" w:lineRule="auto"/>
        <w:ind w:left="11"/>
        <w:jc w:val="center"/>
      </w:pPr>
    </w:p>
    <w:p w:rsidR="00BE5FB2" w:rsidRDefault="00B60713" w:rsidP="002F13F3">
      <w:pPr>
        <w:ind w:left="2984" w:firstLine="556"/>
        <w:rPr>
          <w:b/>
        </w:rPr>
      </w:pPr>
      <w:r>
        <w:rPr>
          <w:b/>
        </w:rPr>
        <w:t>Şubat 2025</w:t>
      </w:r>
    </w:p>
    <w:p w:rsidR="00B60713" w:rsidRDefault="00B60713" w:rsidP="00B60713">
      <w:pPr>
        <w:ind w:left="3692" w:firstLine="556"/>
        <w:rPr>
          <w:b/>
        </w:rPr>
      </w:pPr>
    </w:p>
    <w:p w:rsidR="00B60713" w:rsidRDefault="00B60713" w:rsidP="00B60713">
      <w:pPr>
        <w:ind w:left="3692" w:firstLine="556"/>
        <w:rPr>
          <w:b/>
        </w:rPr>
      </w:pPr>
    </w:p>
    <w:p w:rsidR="00B60713" w:rsidRDefault="00B60713" w:rsidP="00B60713">
      <w:pPr>
        <w:ind w:left="3692" w:firstLine="556"/>
        <w:rPr>
          <w:b/>
        </w:rPr>
      </w:pPr>
    </w:p>
    <w:sdt>
      <w:sdtPr>
        <w:rPr>
          <w:rFonts w:ascii="Times New Roman" w:eastAsia="Times New Roman" w:hAnsi="Times New Roman" w:cs="Times New Roman"/>
          <w:color w:val="000000"/>
          <w:sz w:val="24"/>
          <w:szCs w:val="22"/>
        </w:rPr>
        <w:id w:val="995308178"/>
        <w:docPartObj>
          <w:docPartGallery w:val="Table of Contents"/>
          <w:docPartUnique/>
        </w:docPartObj>
      </w:sdtPr>
      <w:sdtEndPr>
        <w:rPr>
          <w:b/>
          <w:bCs/>
        </w:rPr>
      </w:sdtEndPr>
      <w:sdtContent>
        <w:p w:rsidR="00B60713" w:rsidRDefault="00B60713">
          <w:pPr>
            <w:pStyle w:val="TBal"/>
          </w:pPr>
          <w:r>
            <w:t>İçindekiler</w:t>
          </w:r>
        </w:p>
        <w:p w:rsidR="00260C37" w:rsidRDefault="00B60713">
          <w:pPr>
            <w:pStyle w:val="T1"/>
            <w:tabs>
              <w:tab w:val="right" w:leader="dot" w:pos="9062"/>
            </w:tabs>
            <w:rPr>
              <w:rFonts w:cstheme="minorBidi"/>
              <w:noProof/>
            </w:rPr>
          </w:pPr>
          <w:r>
            <w:fldChar w:fldCharType="begin"/>
          </w:r>
          <w:r>
            <w:instrText xml:space="preserve"> TOC \o "1-3" \h \z \u </w:instrText>
          </w:r>
          <w:r>
            <w:fldChar w:fldCharType="separate"/>
          </w:r>
          <w:hyperlink w:anchor="_Toc190424364" w:history="1">
            <w:r w:rsidR="00260C37" w:rsidRPr="00ED4181">
              <w:rPr>
                <w:rStyle w:val="Kpr"/>
                <w:noProof/>
              </w:rPr>
              <w:t>BİRİM İÇ DEĞERLENDİRME RAPORU</w:t>
            </w:r>
            <w:r w:rsidR="00260C37">
              <w:rPr>
                <w:noProof/>
                <w:webHidden/>
              </w:rPr>
              <w:tab/>
            </w:r>
            <w:r w:rsidR="00260C37">
              <w:rPr>
                <w:noProof/>
                <w:webHidden/>
              </w:rPr>
              <w:fldChar w:fldCharType="begin"/>
            </w:r>
            <w:r w:rsidR="00260C37">
              <w:rPr>
                <w:noProof/>
                <w:webHidden/>
              </w:rPr>
              <w:instrText xml:space="preserve"> PAGEREF _Toc190424364 \h </w:instrText>
            </w:r>
            <w:r w:rsidR="00260C37">
              <w:rPr>
                <w:noProof/>
                <w:webHidden/>
              </w:rPr>
            </w:r>
            <w:r w:rsidR="00260C37">
              <w:rPr>
                <w:noProof/>
                <w:webHidden/>
              </w:rPr>
              <w:fldChar w:fldCharType="separate"/>
            </w:r>
            <w:r w:rsidR="00260C37">
              <w:rPr>
                <w:noProof/>
                <w:webHidden/>
              </w:rPr>
              <w:t>1</w:t>
            </w:r>
            <w:r w:rsidR="00260C37">
              <w:rPr>
                <w:noProof/>
                <w:webHidden/>
              </w:rPr>
              <w:fldChar w:fldCharType="end"/>
            </w:r>
          </w:hyperlink>
        </w:p>
        <w:p w:rsidR="00260C37" w:rsidRDefault="00AC6A9F">
          <w:pPr>
            <w:pStyle w:val="T1"/>
            <w:tabs>
              <w:tab w:val="right" w:leader="dot" w:pos="9062"/>
            </w:tabs>
            <w:rPr>
              <w:rFonts w:cstheme="minorBidi"/>
              <w:noProof/>
            </w:rPr>
          </w:pPr>
          <w:hyperlink w:anchor="_Toc190424365" w:history="1">
            <w:r w:rsidR="00260C37" w:rsidRPr="00ED4181">
              <w:rPr>
                <w:rStyle w:val="Kpr"/>
                <w:noProof/>
              </w:rPr>
              <w:t>Birim Hakkında Bilgiler</w:t>
            </w:r>
            <w:r w:rsidR="00260C37">
              <w:rPr>
                <w:noProof/>
                <w:webHidden/>
              </w:rPr>
              <w:tab/>
            </w:r>
            <w:r w:rsidR="00260C37">
              <w:rPr>
                <w:noProof/>
                <w:webHidden/>
              </w:rPr>
              <w:fldChar w:fldCharType="begin"/>
            </w:r>
            <w:r w:rsidR="00260C37">
              <w:rPr>
                <w:noProof/>
                <w:webHidden/>
              </w:rPr>
              <w:instrText xml:space="preserve"> PAGEREF _Toc190424365 \h </w:instrText>
            </w:r>
            <w:r w:rsidR="00260C37">
              <w:rPr>
                <w:noProof/>
                <w:webHidden/>
              </w:rPr>
            </w:r>
            <w:r w:rsidR="00260C37">
              <w:rPr>
                <w:noProof/>
                <w:webHidden/>
              </w:rPr>
              <w:fldChar w:fldCharType="separate"/>
            </w:r>
            <w:r w:rsidR="00260C37">
              <w:rPr>
                <w:noProof/>
                <w:webHidden/>
              </w:rPr>
              <w:t>1</w:t>
            </w:r>
            <w:r w:rsidR="00260C37">
              <w:rPr>
                <w:noProof/>
                <w:webHidden/>
              </w:rPr>
              <w:fldChar w:fldCharType="end"/>
            </w:r>
          </w:hyperlink>
        </w:p>
        <w:p w:rsidR="00260C37" w:rsidRDefault="00AC6A9F">
          <w:pPr>
            <w:pStyle w:val="T2"/>
            <w:tabs>
              <w:tab w:val="right" w:leader="dot" w:pos="9062"/>
            </w:tabs>
            <w:rPr>
              <w:rFonts w:cstheme="minorBidi"/>
              <w:noProof/>
            </w:rPr>
          </w:pPr>
          <w:hyperlink w:anchor="_Toc190424366" w:history="1">
            <w:r w:rsidR="00260C37" w:rsidRPr="00ED4181">
              <w:rPr>
                <w:rStyle w:val="Kpr"/>
                <w:noProof/>
              </w:rPr>
              <w:t>1.İletişim Bilgileri</w:t>
            </w:r>
            <w:r w:rsidR="00260C37">
              <w:rPr>
                <w:noProof/>
                <w:webHidden/>
              </w:rPr>
              <w:tab/>
            </w:r>
            <w:r w:rsidR="00260C37">
              <w:rPr>
                <w:noProof/>
                <w:webHidden/>
              </w:rPr>
              <w:fldChar w:fldCharType="begin"/>
            </w:r>
            <w:r w:rsidR="00260C37">
              <w:rPr>
                <w:noProof/>
                <w:webHidden/>
              </w:rPr>
              <w:instrText xml:space="preserve"> PAGEREF _Toc190424366 \h </w:instrText>
            </w:r>
            <w:r w:rsidR="00260C37">
              <w:rPr>
                <w:noProof/>
                <w:webHidden/>
              </w:rPr>
            </w:r>
            <w:r w:rsidR="00260C37">
              <w:rPr>
                <w:noProof/>
                <w:webHidden/>
              </w:rPr>
              <w:fldChar w:fldCharType="separate"/>
            </w:r>
            <w:r w:rsidR="00260C37">
              <w:rPr>
                <w:noProof/>
                <w:webHidden/>
              </w:rPr>
              <w:t>1</w:t>
            </w:r>
            <w:r w:rsidR="00260C37">
              <w:rPr>
                <w:noProof/>
                <w:webHidden/>
              </w:rPr>
              <w:fldChar w:fldCharType="end"/>
            </w:r>
          </w:hyperlink>
        </w:p>
        <w:p w:rsidR="00260C37" w:rsidRDefault="00AC6A9F">
          <w:pPr>
            <w:pStyle w:val="T2"/>
            <w:tabs>
              <w:tab w:val="right" w:leader="dot" w:pos="9062"/>
            </w:tabs>
            <w:rPr>
              <w:rFonts w:cstheme="minorBidi"/>
              <w:noProof/>
            </w:rPr>
          </w:pPr>
          <w:hyperlink w:anchor="_Toc190424367" w:history="1">
            <w:r w:rsidR="00260C37" w:rsidRPr="00ED4181">
              <w:rPr>
                <w:rStyle w:val="Kpr"/>
                <w:noProof/>
              </w:rPr>
              <w:t>2. Tarihsel Gelişimi</w:t>
            </w:r>
            <w:r w:rsidR="00260C37">
              <w:rPr>
                <w:noProof/>
                <w:webHidden/>
              </w:rPr>
              <w:tab/>
            </w:r>
            <w:r w:rsidR="00260C37">
              <w:rPr>
                <w:noProof/>
                <w:webHidden/>
              </w:rPr>
              <w:fldChar w:fldCharType="begin"/>
            </w:r>
            <w:r w:rsidR="00260C37">
              <w:rPr>
                <w:noProof/>
                <w:webHidden/>
              </w:rPr>
              <w:instrText xml:space="preserve"> PAGEREF _Toc190424367 \h </w:instrText>
            </w:r>
            <w:r w:rsidR="00260C37">
              <w:rPr>
                <w:noProof/>
                <w:webHidden/>
              </w:rPr>
            </w:r>
            <w:r w:rsidR="00260C37">
              <w:rPr>
                <w:noProof/>
                <w:webHidden/>
              </w:rPr>
              <w:fldChar w:fldCharType="separate"/>
            </w:r>
            <w:r w:rsidR="00260C37">
              <w:rPr>
                <w:noProof/>
                <w:webHidden/>
              </w:rPr>
              <w:t>1</w:t>
            </w:r>
            <w:r w:rsidR="00260C37">
              <w:rPr>
                <w:noProof/>
                <w:webHidden/>
              </w:rPr>
              <w:fldChar w:fldCharType="end"/>
            </w:r>
          </w:hyperlink>
        </w:p>
        <w:p w:rsidR="00260C37" w:rsidRDefault="00AC6A9F">
          <w:pPr>
            <w:pStyle w:val="T2"/>
            <w:tabs>
              <w:tab w:val="right" w:leader="dot" w:pos="9062"/>
            </w:tabs>
            <w:rPr>
              <w:rFonts w:cstheme="minorBidi"/>
              <w:noProof/>
            </w:rPr>
          </w:pPr>
          <w:hyperlink w:anchor="_Toc190424368" w:history="1">
            <w:r w:rsidR="00260C37" w:rsidRPr="00ED4181">
              <w:rPr>
                <w:rStyle w:val="Kpr"/>
                <w:noProof/>
              </w:rPr>
              <w:t>3. Misyonu, Vizyonu, Değerleri ve Hedefleri</w:t>
            </w:r>
            <w:r w:rsidR="00260C37">
              <w:rPr>
                <w:noProof/>
                <w:webHidden/>
              </w:rPr>
              <w:tab/>
            </w:r>
            <w:r w:rsidR="00260C37">
              <w:rPr>
                <w:noProof/>
                <w:webHidden/>
              </w:rPr>
              <w:fldChar w:fldCharType="begin"/>
            </w:r>
            <w:r w:rsidR="00260C37">
              <w:rPr>
                <w:noProof/>
                <w:webHidden/>
              </w:rPr>
              <w:instrText xml:space="preserve"> PAGEREF _Toc190424368 \h </w:instrText>
            </w:r>
            <w:r w:rsidR="00260C37">
              <w:rPr>
                <w:noProof/>
                <w:webHidden/>
              </w:rPr>
            </w:r>
            <w:r w:rsidR="00260C37">
              <w:rPr>
                <w:noProof/>
                <w:webHidden/>
              </w:rPr>
              <w:fldChar w:fldCharType="separate"/>
            </w:r>
            <w:r w:rsidR="00260C37">
              <w:rPr>
                <w:noProof/>
                <w:webHidden/>
              </w:rPr>
              <w:t>1</w:t>
            </w:r>
            <w:r w:rsidR="00260C37">
              <w:rPr>
                <w:noProof/>
                <w:webHidden/>
              </w:rPr>
              <w:fldChar w:fldCharType="end"/>
            </w:r>
          </w:hyperlink>
        </w:p>
        <w:p w:rsidR="00260C37" w:rsidRDefault="00AC6A9F">
          <w:pPr>
            <w:pStyle w:val="T1"/>
            <w:tabs>
              <w:tab w:val="right" w:leader="dot" w:pos="9062"/>
            </w:tabs>
            <w:rPr>
              <w:rFonts w:cstheme="minorBidi"/>
              <w:noProof/>
            </w:rPr>
          </w:pPr>
          <w:hyperlink w:anchor="_Toc190424369" w:history="1">
            <w:r w:rsidR="00260C37" w:rsidRPr="00ED4181">
              <w:rPr>
                <w:rStyle w:val="Kpr"/>
                <w:noProof/>
              </w:rPr>
              <w:t>A.LİDERLİK, YÖNETİŞİM VE KALİTE</w:t>
            </w:r>
            <w:r w:rsidR="00260C37">
              <w:rPr>
                <w:noProof/>
                <w:webHidden/>
              </w:rPr>
              <w:tab/>
            </w:r>
            <w:r w:rsidR="00260C37">
              <w:rPr>
                <w:noProof/>
                <w:webHidden/>
              </w:rPr>
              <w:fldChar w:fldCharType="begin"/>
            </w:r>
            <w:r w:rsidR="00260C37">
              <w:rPr>
                <w:noProof/>
                <w:webHidden/>
              </w:rPr>
              <w:instrText xml:space="preserve"> PAGEREF _Toc190424369 \h </w:instrText>
            </w:r>
            <w:r w:rsidR="00260C37">
              <w:rPr>
                <w:noProof/>
                <w:webHidden/>
              </w:rPr>
            </w:r>
            <w:r w:rsidR="00260C37">
              <w:rPr>
                <w:noProof/>
                <w:webHidden/>
              </w:rPr>
              <w:fldChar w:fldCharType="separate"/>
            </w:r>
            <w:r w:rsidR="00260C37">
              <w:rPr>
                <w:noProof/>
                <w:webHidden/>
              </w:rPr>
              <w:t>3</w:t>
            </w:r>
            <w:r w:rsidR="00260C37">
              <w:rPr>
                <w:noProof/>
                <w:webHidden/>
              </w:rPr>
              <w:fldChar w:fldCharType="end"/>
            </w:r>
          </w:hyperlink>
        </w:p>
        <w:p w:rsidR="00260C37" w:rsidRDefault="00AC6A9F">
          <w:pPr>
            <w:pStyle w:val="T2"/>
            <w:tabs>
              <w:tab w:val="right" w:leader="dot" w:pos="9062"/>
            </w:tabs>
            <w:rPr>
              <w:rFonts w:cstheme="minorBidi"/>
              <w:noProof/>
            </w:rPr>
          </w:pPr>
          <w:hyperlink w:anchor="_Toc190424370" w:history="1">
            <w:r w:rsidR="00260C37" w:rsidRPr="00ED4181">
              <w:rPr>
                <w:rStyle w:val="Kpr"/>
                <w:noProof/>
              </w:rPr>
              <w:t>A.1. Liderlik ve Kalite</w:t>
            </w:r>
            <w:r w:rsidR="00260C37">
              <w:rPr>
                <w:noProof/>
                <w:webHidden/>
              </w:rPr>
              <w:tab/>
            </w:r>
            <w:r w:rsidR="00260C37">
              <w:rPr>
                <w:noProof/>
                <w:webHidden/>
              </w:rPr>
              <w:fldChar w:fldCharType="begin"/>
            </w:r>
            <w:r w:rsidR="00260C37">
              <w:rPr>
                <w:noProof/>
                <w:webHidden/>
              </w:rPr>
              <w:instrText xml:space="preserve"> PAGEREF _Toc190424370 \h </w:instrText>
            </w:r>
            <w:r w:rsidR="00260C37">
              <w:rPr>
                <w:noProof/>
                <w:webHidden/>
              </w:rPr>
            </w:r>
            <w:r w:rsidR="00260C37">
              <w:rPr>
                <w:noProof/>
                <w:webHidden/>
              </w:rPr>
              <w:fldChar w:fldCharType="separate"/>
            </w:r>
            <w:r w:rsidR="00260C37">
              <w:rPr>
                <w:noProof/>
                <w:webHidden/>
              </w:rPr>
              <w:t>3</w:t>
            </w:r>
            <w:r w:rsidR="00260C37">
              <w:rPr>
                <w:noProof/>
                <w:webHidden/>
              </w:rPr>
              <w:fldChar w:fldCharType="end"/>
            </w:r>
          </w:hyperlink>
        </w:p>
        <w:p w:rsidR="00260C37" w:rsidRDefault="00AC6A9F">
          <w:pPr>
            <w:pStyle w:val="T3"/>
            <w:tabs>
              <w:tab w:val="right" w:leader="dot" w:pos="9062"/>
            </w:tabs>
            <w:rPr>
              <w:rFonts w:cstheme="minorBidi"/>
              <w:noProof/>
            </w:rPr>
          </w:pPr>
          <w:hyperlink w:anchor="_Toc190424371" w:history="1">
            <w:r w:rsidR="00260C37" w:rsidRPr="00ED4181">
              <w:rPr>
                <w:rStyle w:val="Kpr"/>
                <w:noProof/>
              </w:rPr>
              <w:t>A.1.2 Liderlik</w:t>
            </w:r>
            <w:r w:rsidR="00260C37">
              <w:rPr>
                <w:noProof/>
                <w:webHidden/>
              </w:rPr>
              <w:tab/>
            </w:r>
            <w:r w:rsidR="00260C37">
              <w:rPr>
                <w:noProof/>
                <w:webHidden/>
              </w:rPr>
              <w:fldChar w:fldCharType="begin"/>
            </w:r>
            <w:r w:rsidR="00260C37">
              <w:rPr>
                <w:noProof/>
                <w:webHidden/>
              </w:rPr>
              <w:instrText xml:space="preserve"> PAGEREF _Toc190424371 \h </w:instrText>
            </w:r>
            <w:r w:rsidR="00260C37">
              <w:rPr>
                <w:noProof/>
                <w:webHidden/>
              </w:rPr>
            </w:r>
            <w:r w:rsidR="00260C37">
              <w:rPr>
                <w:noProof/>
                <w:webHidden/>
              </w:rPr>
              <w:fldChar w:fldCharType="separate"/>
            </w:r>
            <w:r w:rsidR="00260C37">
              <w:rPr>
                <w:noProof/>
                <w:webHidden/>
              </w:rPr>
              <w:t>3</w:t>
            </w:r>
            <w:r w:rsidR="00260C37">
              <w:rPr>
                <w:noProof/>
                <w:webHidden/>
              </w:rPr>
              <w:fldChar w:fldCharType="end"/>
            </w:r>
          </w:hyperlink>
        </w:p>
        <w:p w:rsidR="00260C37" w:rsidRDefault="00AC6A9F">
          <w:pPr>
            <w:pStyle w:val="T3"/>
            <w:tabs>
              <w:tab w:val="right" w:leader="dot" w:pos="9062"/>
            </w:tabs>
            <w:rPr>
              <w:rFonts w:cstheme="minorBidi"/>
              <w:noProof/>
            </w:rPr>
          </w:pPr>
          <w:hyperlink w:anchor="_Toc190424372" w:history="1">
            <w:r w:rsidR="00260C37" w:rsidRPr="00ED4181">
              <w:rPr>
                <w:rStyle w:val="Kpr"/>
                <w:noProof/>
              </w:rPr>
              <w:t>A.1.3. Kurumsal Dönüşüm Kapasitesi</w:t>
            </w:r>
            <w:r w:rsidR="00260C37">
              <w:rPr>
                <w:noProof/>
                <w:webHidden/>
              </w:rPr>
              <w:tab/>
            </w:r>
            <w:r w:rsidR="00260C37">
              <w:rPr>
                <w:noProof/>
                <w:webHidden/>
              </w:rPr>
              <w:fldChar w:fldCharType="begin"/>
            </w:r>
            <w:r w:rsidR="00260C37">
              <w:rPr>
                <w:noProof/>
                <w:webHidden/>
              </w:rPr>
              <w:instrText xml:space="preserve"> PAGEREF _Toc190424372 \h </w:instrText>
            </w:r>
            <w:r w:rsidR="00260C37">
              <w:rPr>
                <w:noProof/>
                <w:webHidden/>
              </w:rPr>
            </w:r>
            <w:r w:rsidR="00260C37">
              <w:rPr>
                <w:noProof/>
                <w:webHidden/>
              </w:rPr>
              <w:fldChar w:fldCharType="separate"/>
            </w:r>
            <w:r w:rsidR="00260C37">
              <w:rPr>
                <w:noProof/>
                <w:webHidden/>
              </w:rPr>
              <w:t>4</w:t>
            </w:r>
            <w:r w:rsidR="00260C37">
              <w:rPr>
                <w:noProof/>
                <w:webHidden/>
              </w:rPr>
              <w:fldChar w:fldCharType="end"/>
            </w:r>
          </w:hyperlink>
        </w:p>
        <w:p w:rsidR="00260C37" w:rsidRDefault="00AC6A9F">
          <w:pPr>
            <w:pStyle w:val="T3"/>
            <w:tabs>
              <w:tab w:val="right" w:leader="dot" w:pos="9062"/>
            </w:tabs>
            <w:rPr>
              <w:rFonts w:cstheme="minorBidi"/>
              <w:noProof/>
            </w:rPr>
          </w:pPr>
          <w:hyperlink w:anchor="_Toc190424373" w:history="1">
            <w:r w:rsidR="00260C37" w:rsidRPr="00ED4181">
              <w:rPr>
                <w:rStyle w:val="Kpr"/>
                <w:noProof/>
              </w:rPr>
              <w:t>A.1.4. İç Kalite Güvencesi Mekanizmaları</w:t>
            </w:r>
            <w:r w:rsidR="00260C37">
              <w:rPr>
                <w:noProof/>
                <w:webHidden/>
              </w:rPr>
              <w:tab/>
            </w:r>
            <w:r w:rsidR="00260C37">
              <w:rPr>
                <w:noProof/>
                <w:webHidden/>
              </w:rPr>
              <w:fldChar w:fldCharType="begin"/>
            </w:r>
            <w:r w:rsidR="00260C37">
              <w:rPr>
                <w:noProof/>
                <w:webHidden/>
              </w:rPr>
              <w:instrText xml:space="preserve"> PAGEREF _Toc190424373 \h </w:instrText>
            </w:r>
            <w:r w:rsidR="00260C37">
              <w:rPr>
                <w:noProof/>
                <w:webHidden/>
              </w:rPr>
            </w:r>
            <w:r w:rsidR="00260C37">
              <w:rPr>
                <w:noProof/>
                <w:webHidden/>
              </w:rPr>
              <w:fldChar w:fldCharType="separate"/>
            </w:r>
            <w:r w:rsidR="00260C37">
              <w:rPr>
                <w:noProof/>
                <w:webHidden/>
              </w:rPr>
              <w:t>4</w:t>
            </w:r>
            <w:r w:rsidR="00260C37">
              <w:rPr>
                <w:noProof/>
                <w:webHidden/>
              </w:rPr>
              <w:fldChar w:fldCharType="end"/>
            </w:r>
          </w:hyperlink>
        </w:p>
        <w:p w:rsidR="00260C37" w:rsidRDefault="00AC6A9F">
          <w:pPr>
            <w:pStyle w:val="T3"/>
            <w:tabs>
              <w:tab w:val="right" w:leader="dot" w:pos="9062"/>
            </w:tabs>
            <w:rPr>
              <w:rFonts w:cstheme="minorBidi"/>
              <w:noProof/>
            </w:rPr>
          </w:pPr>
          <w:hyperlink w:anchor="_Toc190424374" w:history="1">
            <w:r w:rsidR="00260C37" w:rsidRPr="00ED4181">
              <w:rPr>
                <w:rStyle w:val="Kpr"/>
                <w:noProof/>
              </w:rPr>
              <w:t>A.1.5. Kamuoyunu Bilgilendirme ve Hesap Verebilirlik</w:t>
            </w:r>
            <w:r w:rsidR="00260C37">
              <w:rPr>
                <w:noProof/>
                <w:webHidden/>
              </w:rPr>
              <w:tab/>
            </w:r>
            <w:r w:rsidR="00260C37">
              <w:rPr>
                <w:noProof/>
                <w:webHidden/>
              </w:rPr>
              <w:fldChar w:fldCharType="begin"/>
            </w:r>
            <w:r w:rsidR="00260C37">
              <w:rPr>
                <w:noProof/>
                <w:webHidden/>
              </w:rPr>
              <w:instrText xml:space="preserve"> PAGEREF _Toc190424374 \h </w:instrText>
            </w:r>
            <w:r w:rsidR="00260C37">
              <w:rPr>
                <w:noProof/>
                <w:webHidden/>
              </w:rPr>
            </w:r>
            <w:r w:rsidR="00260C37">
              <w:rPr>
                <w:noProof/>
                <w:webHidden/>
              </w:rPr>
              <w:fldChar w:fldCharType="separate"/>
            </w:r>
            <w:r w:rsidR="00260C37">
              <w:rPr>
                <w:noProof/>
                <w:webHidden/>
              </w:rPr>
              <w:t>5</w:t>
            </w:r>
            <w:r w:rsidR="00260C37">
              <w:rPr>
                <w:noProof/>
                <w:webHidden/>
              </w:rPr>
              <w:fldChar w:fldCharType="end"/>
            </w:r>
          </w:hyperlink>
        </w:p>
        <w:p w:rsidR="00260C37" w:rsidRDefault="00AC6A9F">
          <w:pPr>
            <w:pStyle w:val="T2"/>
            <w:tabs>
              <w:tab w:val="right" w:leader="dot" w:pos="9062"/>
            </w:tabs>
            <w:rPr>
              <w:rFonts w:cstheme="minorBidi"/>
              <w:noProof/>
            </w:rPr>
          </w:pPr>
          <w:hyperlink w:anchor="_Toc190424375" w:history="1">
            <w:r w:rsidR="00260C37" w:rsidRPr="00ED4181">
              <w:rPr>
                <w:rStyle w:val="Kpr"/>
                <w:noProof/>
              </w:rPr>
              <w:t>A.2. Misyon Ve Stratejik Amaçlar</w:t>
            </w:r>
            <w:r w:rsidR="00260C37">
              <w:rPr>
                <w:noProof/>
                <w:webHidden/>
              </w:rPr>
              <w:tab/>
            </w:r>
            <w:r w:rsidR="00260C37">
              <w:rPr>
                <w:noProof/>
                <w:webHidden/>
              </w:rPr>
              <w:fldChar w:fldCharType="begin"/>
            </w:r>
            <w:r w:rsidR="00260C37">
              <w:rPr>
                <w:noProof/>
                <w:webHidden/>
              </w:rPr>
              <w:instrText xml:space="preserve"> PAGEREF _Toc190424375 \h </w:instrText>
            </w:r>
            <w:r w:rsidR="00260C37">
              <w:rPr>
                <w:noProof/>
                <w:webHidden/>
              </w:rPr>
            </w:r>
            <w:r w:rsidR="00260C37">
              <w:rPr>
                <w:noProof/>
                <w:webHidden/>
              </w:rPr>
              <w:fldChar w:fldCharType="separate"/>
            </w:r>
            <w:r w:rsidR="00260C37">
              <w:rPr>
                <w:noProof/>
                <w:webHidden/>
              </w:rPr>
              <w:t>6</w:t>
            </w:r>
            <w:r w:rsidR="00260C37">
              <w:rPr>
                <w:noProof/>
                <w:webHidden/>
              </w:rPr>
              <w:fldChar w:fldCharType="end"/>
            </w:r>
          </w:hyperlink>
        </w:p>
        <w:p w:rsidR="00260C37" w:rsidRDefault="00AC6A9F">
          <w:pPr>
            <w:pStyle w:val="T3"/>
            <w:tabs>
              <w:tab w:val="right" w:leader="dot" w:pos="9062"/>
            </w:tabs>
            <w:rPr>
              <w:rFonts w:cstheme="minorBidi"/>
              <w:noProof/>
            </w:rPr>
          </w:pPr>
          <w:hyperlink w:anchor="_Toc190424376" w:history="1">
            <w:r w:rsidR="00260C37" w:rsidRPr="00ED4181">
              <w:rPr>
                <w:rStyle w:val="Kpr"/>
                <w:noProof/>
              </w:rPr>
              <w:t>A.2.1. Misyon, Vizyon ve Politikalar</w:t>
            </w:r>
            <w:r w:rsidR="00260C37">
              <w:rPr>
                <w:noProof/>
                <w:webHidden/>
              </w:rPr>
              <w:tab/>
            </w:r>
            <w:r w:rsidR="00260C37">
              <w:rPr>
                <w:noProof/>
                <w:webHidden/>
              </w:rPr>
              <w:fldChar w:fldCharType="begin"/>
            </w:r>
            <w:r w:rsidR="00260C37">
              <w:rPr>
                <w:noProof/>
                <w:webHidden/>
              </w:rPr>
              <w:instrText xml:space="preserve"> PAGEREF _Toc190424376 \h </w:instrText>
            </w:r>
            <w:r w:rsidR="00260C37">
              <w:rPr>
                <w:noProof/>
                <w:webHidden/>
              </w:rPr>
            </w:r>
            <w:r w:rsidR="00260C37">
              <w:rPr>
                <w:noProof/>
                <w:webHidden/>
              </w:rPr>
              <w:fldChar w:fldCharType="separate"/>
            </w:r>
            <w:r w:rsidR="00260C37">
              <w:rPr>
                <w:noProof/>
                <w:webHidden/>
              </w:rPr>
              <w:t>6</w:t>
            </w:r>
            <w:r w:rsidR="00260C37">
              <w:rPr>
                <w:noProof/>
                <w:webHidden/>
              </w:rPr>
              <w:fldChar w:fldCharType="end"/>
            </w:r>
          </w:hyperlink>
        </w:p>
        <w:p w:rsidR="00260C37" w:rsidRDefault="00AC6A9F">
          <w:pPr>
            <w:pStyle w:val="T3"/>
            <w:tabs>
              <w:tab w:val="right" w:leader="dot" w:pos="9062"/>
            </w:tabs>
            <w:rPr>
              <w:rFonts w:cstheme="minorBidi"/>
              <w:noProof/>
            </w:rPr>
          </w:pPr>
          <w:hyperlink w:anchor="_Toc190424377" w:history="1">
            <w:r w:rsidR="00260C37" w:rsidRPr="00ED4181">
              <w:rPr>
                <w:rStyle w:val="Kpr"/>
                <w:noProof/>
              </w:rPr>
              <w:t>A.2.2. Stratejik Amaç ve Hedefler</w:t>
            </w:r>
            <w:r w:rsidR="00260C37">
              <w:rPr>
                <w:noProof/>
                <w:webHidden/>
              </w:rPr>
              <w:tab/>
            </w:r>
            <w:r w:rsidR="00260C37">
              <w:rPr>
                <w:noProof/>
                <w:webHidden/>
              </w:rPr>
              <w:fldChar w:fldCharType="begin"/>
            </w:r>
            <w:r w:rsidR="00260C37">
              <w:rPr>
                <w:noProof/>
                <w:webHidden/>
              </w:rPr>
              <w:instrText xml:space="preserve"> PAGEREF _Toc190424377 \h </w:instrText>
            </w:r>
            <w:r w:rsidR="00260C37">
              <w:rPr>
                <w:noProof/>
                <w:webHidden/>
              </w:rPr>
            </w:r>
            <w:r w:rsidR="00260C37">
              <w:rPr>
                <w:noProof/>
                <w:webHidden/>
              </w:rPr>
              <w:fldChar w:fldCharType="separate"/>
            </w:r>
            <w:r w:rsidR="00260C37">
              <w:rPr>
                <w:noProof/>
                <w:webHidden/>
              </w:rPr>
              <w:t>6</w:t>
            </w:r>
            <w:r w:rsidR="00260C37">
              <w:rPr>
                <w:noProof/>
                <w:webHidden/>
              </w:rPr>
              <w:fldChar w:fldCharType="end"/>
            </w:r>
          </w:hyperlink>
        </w:p>
        <w:p w:rsidR="00260C37" w:rsidRDefault="00AC6A9F">
          <w:pPr>
            <w:pStyle w:val="T3"/>
            <w:tabs>
              <w:tab w:val="right" w:leader="dot" w:pos="9062"/>
            </w:tabs>
            <w:rPr>
              <w:rFonts w:cstheme="minorBidi"/>
              <w:noProof/>
            </w:rPr>
          </w:pPr>
          <w:hyperlink w:anchor="_Toc190424378" w:history="1">
            <w:r w:rsidR="00260C37" w:rsidRPr="00ED4181">
              <w:rPr>
                <w:rStyle w:val="Kpr"/>
                <w:noProof/>
              </w:rPr>
              <w:t>A.2.3. Performans Yönetimi</w:t>
            </w:r>
            <w:r w:rsidR="00260C37">
              <w:rPr>
                <w:noProof/>
                <w:webHidden/>
              </w:rPr>
              <w:tab/>
            </w:r>
            <w:r w:rsidR="00260C37">
              <w:rPr>
                <w:noProof/>
                <w:webHidden/>
              </w:rPr>
              <w:fldChar w:fldCharType="begin"/>
            </w:r>
            <w:r w:rsidR="00260C37">
              <w:rPr>
                <w:noProof/>
                <w:webHidden/>
              </w:rPr>
              <w:instrText xml:space="preserve"> PAGEREF _Toc190424378 \h </w:instrText>
            </w:r>
            <w:r w:rsidR="00260C37">
              <w:rPr>
                <w:noProof/>
                <w:webHidden/>
              </w:rPr>
            </w:r>
            <w:r w:rsidR="00260C37">
              <w:rPr>
                <w:noProof/>
                <w:webHidden/>
              </w:rPr>
              <w:fldChar w:fldCharType="separate"/>
            </w:r>
            <w:r w:rsidR="00260C37">
              <w:rPr>
                <w:noProof/>
                <w:webHidden/>
              </w:rPr>
              <w:t>7</w:t>
            </w:r>
            <w:r w:rsidR="00260C37">
              <w:rPr>
                <w:noProof/>
                <w:webHidden/>
              </w:rPr>
              <w:fldChar w:fldCharType="end"/>
            </w:r>
          </w:hyperlink>
        </w:p>
        <w:p w:rsidR="00260C37" w:rsidRDefault="00AC6A9F">
          <w:pPr>
            <w:pStyle w:val="T2"/>
            <w:tabs>
              <w:tab w:val="right" w:leader="dot" w:pos="9062"/>
            </w:tabs>
            <w:rPr>
              <w:rFonts w:cstheme="minorBidi"/>
              <w:noProof/>
            </w:rPr>
          </w:pPr>
          <w:hyperlink w:anchor="_Toc190424379" w:history="1">
            <w:r w:rsidR="00260C37" w:rsidRPr="00ED4181">
              <w:rPr>
                <w:rStyle w:val="Kpr"/>
                <w:noProof/>
              </w:rPr>
              <w:t>A.3. Yönetim Sistemleri</w:t>
            </w:r>
            <w:r w:rsidR="00260C37">
              <w:rPr>
                <w:noProof/>
                <w:webHidden/>
              </w:rPr>
              <w:tab/>
            </w:r>
            <w:r w:rsidR="00260C37">
              <w:rPr>
                <w:noProof/>
                <w:webHidden/>
              </w:rPr>
              <w:fldChar w:fldCharType="begin"/>
            </w:r>
            <w:r w:rsidR="00260C37">
              <w:rPr>
                <w:noProof/>
                <w:webHidden/>
              </w:rPr>
              <w:instrText xml:space="preserve"> PAGEREF _Toc190424379 \h </w:instrText>
            </w:r>
            <w:r w:rsidR="00260C37">
              <w:rPr>
                <w:noProof/>
                <w:webHidden/>
              </w:rPr>
            </w:r>
            <w:r w:rsidR="00260C37">
              <w:rPr>
                <w:noProof/>
                <w:webHidden/>
              </w:rPr>
              <w:fldChar w:fldCharType="separate"/>
            </w:r>
            <w:r w:rsidR="00260C37">
              <w:rPr>
                <w:noProof/>
                <w:webHidden/>
              </w:rPr>
              <w:t>7</w:t>
            </w:r>
            <w:r w:rsidR="00260C37">
              <w:rPr>
                <w:noProof/>
                <w:webHidden/>
              </w:rPr>
              <w:fldChar w:fldCharType="end"/>
            </w:r>
          </w:hyperlink>
        </w:p>
        <w:p w:rsidR="00260C37" w:rsidRDefault="00AC6A9F">
          <w:pPr>
            <w:pStyle w:val="T3"/>
            <w:tabs>
              <w:tab w:val="right" w:leader="dot" w:pos="9062"/>
            </w:tabs>
            <w:rPr>
              <w:rFonts w:cstheme="minorBidi"/>
              <w:noProof/>
            </w:rPr>
          </w:pPr>
          <w:hyperlink w:anchor="_Toc190424380" w:history="1">
            <w:r w:rsidR="00260C37" w:rsidRPr="00ED4181">
              <w:rPr>
                <w:rStyle w:val="Kpr"/>
                <w:noProof/>
              </w:rPr>
              <w:t>A.3.1. Bilgi Yönetim Sistemi</w:t>
            </w:r>
            <w:r w:rsidR="00260C37">
              <w:rPr>
                <w:noProof/>
                <w:webHidden/>
              </w:rPr>
              <w:tab/>
            </w:r>
            <w:r w:rsidR="00260C37">
              <w:rPr>
                <w:noProof/>
                <w:webHidden/>
              </w:rPr>
              <w:fldChar w:fldCharType="begin"/>
            </w:r>
            <w:r w:rsidR="00260C37">
              <w:rPr>
                <w:noProof/>
                <w:webHidden/>
              </w:rPr>
              <w:instrText xml:space="preserve"> PAGEREF _Toc190424380 \h </w:instrText>
            </w:r>
            <w:r w:rsidR="00260C37">
              <w:rPr>
                <w:noProof/>
                <w:webHidden/>
              </w:rPr>
            </w:r>
            <w:r w:rsidR="00260C37">
              <w:rPr>
                <w:noProof/>
                <w:webHidden/>
              </w:rPr>
              <w:fldChar w:fldCharType="separate"/>
            </w:r>
            <w:r w:rsidR="00260C37">
              <w:rPr>
                <w:noProof/>
                <w:webHidden/>
              </w:rPr>
              <w:t>7</w:t>
            </w:r>
            <w:r w:rsidR="00260C37">
              <w:rPr>
                <w:noProof/>
                <w:webHidden/>
              </w:rPr>
              <w:fldChar w:fldCharType="end"/>
            </w:r>
          </w:hyperlink>
        </w:p>
        <w:p w:rsidR="00260C37" w:rsidRDefault="00AC6A9F">
          <w:pPr>
            <w:pStyle w:val="T3"/>
            <w:tabs>
              <w:tab w:val="right" w:leader="dot" w:pos="9062"/>
            </w:tabs>
            <w:rPr>
              <w:rFonts w:cstheme="minorBidi"/>
              <w:noProof/>
            </w:rPr>
          </w:pPr>
          <w:hyperlink w:anchor="_Toc190424381" w:history="1">
            <w:r w:rsidR="00260C37" w:rsidRPr="00ED4181">
              <w:rPr>
                <w:rStyle w:val="Kpr"/>
                <w:noProof/>
              </w:rPr>
              <w:t>A.3.2. Finansal Yönetim</w:t>
            </w:r>
            <w:r w:rsidR="00260C37">
              <w:rPr>
                <w:noProof/>
                <w:webHidden/>
              </w:rPr>
              <w:tab/>
            </w:r>
            <w:r w:rsidR="00260C37">
              <w:rPr>
                <w:noProof/>
                <w:webHidden/>
              </w:rPr>
              <w:fldChar w:fldCharType="begin"/>
            </w:r>
            <w:r w:rsidR="00260C37">
              <w:rPr>
                <w:noProof/>
                <w:webHidden/>
              </w:rPr>
              <w:instrText xml:space="preserve"> PAGEREF _Toc190424381 \h </w:instrText>
            </w:r>
            <w:r w:rsidR="00260C37">
              <w:rPr>
                <w:noProof/>
                <w:webHidden/>
              </w:rPr>
            </w:r>
            <w:r w:rsidR="00260C37">
              <w:rPr>
                <w:noProof/>
                <w:webHidden/>
              </w:rPr>
              <w:fldChar w:fldCharType="separate"/>
            </w:r>
            <w:r w:rsidR="00260C37">
              <w:rPr>
                <w:noProof/>
                <w:webHidden/>
              </w:rPr>
              <w:t>8</w:t>
            </w:r>
            <w:r w:rsidR="00260C37">
              <w:rPr>
                <w:noProof/>
                <w:webHidden/>
              </w:rPr>
              <w:fldChar w:fldCharType="end"/>
            </w:r>
          </w:hyperlink>
        </w:p>
        <w:p w:rsidR="00260C37" w:rsidRDefault="00AC6A9F">
          <w:pPr>
            <w:pStyle w:val="T2"/>
            <w:tabs>
              <w:tab w:val="right" w:leader="dot" w:pos="9062"/>
            </w:tabs>
            <w:rPr>
              <w:rFonts w:cstheme="minorBidi"/>
              <w:noProof/>
            </w:rPr>
          </w:pPr>
          <w:hyperlink w:anchor="_Toc190424382" w:history="1">
            <w:r w:rsidR="00260C37" w:rsidRPr="00ED4181">
              <w:rPr>
                <w:rStyle w:val="Kpr"/>
                <w:noProof/>
              </w:rPr>
              <w:t>A.4. Paydaş Katılımı</w:t>
            </w:r>
            <w:r w:rsidR="00260C37">
              <w:rPr>
                <w:noProof/>
                <w:webHidden/>
              </w:rPr>
              <w:tab/>
            </w:r>
            <w:r w:rsidR="00260C37">
              <w:rPr>
                <w:noProof/>
                <w:webHidden/>
              </w:rPr>
              <w:fldChar w:fldCharType="begin"/>
            </w:r>
            <w:r w:rsidR="00260C37">
              <w:rPr>
                <w:noProof/>
                <w:webHidden/>
              </w:rPr>
              <w:instrText xml:space="preserve"> PAGEREF _Toc190424382 \h </w:instrText>
            </w:r>
            <w:r w:rsidR="00260C37">
              <w:rPr>
                <w:noProof/>
                <w:webHidden/>
              </w:rPr>
            </w:r>
            <w:r w:rsidR="00260C37">
              <w:rPr>
                <w:noProof/>
                <w:webHidden/>
              </w:rPr>
              <w:fldChar w:fldCharType="separate"/>
            </w:r>
            <w:r w:rsidR="00260C37">
              <w:rPr>
                <w:noProof/>
                <w:webHidden/>
              </w:rPr>
              <w:t>8</w:t>
            </w:r>
            <w:r w:rsidR="00260C37">
              <w:rPr>
                <w:noProof/>
                <w:webHidden/>
              </w:rPr>
              <w:fldChar w:fldCharType="end"/>
            </w:r>
          </w:hyperlink>
        </w:p>
        <w:p w:rsidR="00260C37" w:rsidRDefault="00AC6A9F">
          <w:pPr>
            <w:pStyle w:val="T3"/>
            <w:tabs>
              <w:tab w:val="right" w:leader="dot" w:pos="9062"/>
            </w:tabs>
            <w:rPr>
              <w:rFonts w:cstheme="minorBidi"/>
              <w:noProof/>
            </w:rPr>
          </w:pPr>
          <w:hyperlink w:anchor="_Toc190424383" w:history="1">
            <w:r w:rsidR="00260C37" w:rsidRPr="00ED4181">
              <w:rPr>
                <w:rStyle w:val="Kpr"/>
                <w:noProof/>
              </w:rPr>
              <w:t>A.4.1. İç ve Dış Paydaş Katılımı</w:t>
            </w:r>
            <w:r w:rsidR="00260C37">
              <w:rPr>
                <w:noProof/>
                <w:webHidden/>
              </w:rPr>
              <w:tab/>
            </w:r>
            <w:r w:rsidR="00260C37">
              <w:rPr>
                <w:noProof/>
                <w:webHidden/>
              </w:rPr>
              <w:fldChar w:fldCharType="begin"/>
            </w:r>
            <w:r w:rsidR="00260C37">
              <w:rPr>
                <w:noProof/>
                <w:webHidden/>
              </w:rPr>
              <w:instrText xml:space="preserve"> PAGEREF _Toc190424383 \h </w:instrText>
            </w:r>
            <w:r w:rsidR="00260C37">
              <w:rPr>
                <w:noProof/>
                <w:webHidden/>
              </w:rPr>
            </w:r>
            <w:r w:rsidR="00260C37">
              <w:rPr>
                <w:noProof/>
                <w:webHidden/>
              </w:rPr>
              <w:fldChar w:fldCharType="separate"/>
            </w:r>
            <w:r w:rsidR="00260C37">
              <w:rPr>
                <w:noProof/>
                <w:webHidden/>
              </w:rPr>
              <w:t>8</w:t>
            </w:r>
            <w:r w:rsidR="00260C37">
              <w:rPr>
                <w:noProof/>
                <w:webHidden/>
              </w:rPr>
              <w:fldChar w:fldCharType="end"/>
            </w:r>
          </w:hyperlink>
        </w:p>
        <w:p w:rsidR="00260C37" w:rsidRDefault="00AC6A9F">
          <w:pPr>
            <w:pStyle w:val="T1"/>
            <w:tabs>
              <w:tab w:val="right" w:leader="dot" w:pos="9062"/>
            </w:tabs>
            <w:rPr>
              <w:rFonts w:cstheme="minorBidi"/>
              <w:noProof/>
            </w:rPr>
          </w:pPr>
          <w:hyperlink w:anchor="_Toc190424384" w:history="1">
            <w:r w:rsidR="00260C37" w:rsidRPr="00ED4181">
              <w:rPr>
                <w:rStyle w:val="Kpr"/>
                <w:noProof/>
              </w:rPr>
              <w:t>B.ARAŞTIRMA VE GELİŞTİRME</w:t>
            </w:r>
            <w:r w:rsidR="00260C37">
              <w:rPr>
                <w:noProof/>
                <w:webHidden/>
              </w:rPr>
              <w:tab/>
            </w:r>
            <w:r w:rsidR="00260C37">
              <w:rPr>
                <w:noProof/>
                <w:webHidden/>
              </w:rPr>
              <w:fldChar w:fldCharType="begin"/>
            </w:r>
            <w:r w:rsidR="00260C37">
              <w:rPr>
                <w:noProof/>
                <w:webHidden/>
              </w:rPr>
              <w:instrText xml:space="preserve"> PAGEREF _Toc190424384 \h </w:instrText>
            </w:r>
            <w:r w:rsidR="00260C37">
              <w:rPr>
                <w:noProof/>
                <w:webHidden/>
              </w:rPr>
            </w:r>
            <w:r w:rsidR="00260C37">
              <w:rPr>
                <w:noProof/>
                <w:webHidden/>
              </w:rPr>
              <w:fldChar w:fldCharType="separate"/>
            </w:r>
            <w:r w:rsidR="00260C37">
              <w:rPr>
                <w:noProof/>
                <w:webHidden/>
              </w:rPr>
              <w:t>9</w:t>
            </w:r>
            <w:r w:rsidR="00260C37">
              <w:rPr>
                <w:noProof/>
                <w:webHidden/>
              </w:rPr>
              <w:fldChar w:fldCharType="end"/>
            </w:r>
          </w:hyperlink>
        </w:p>
        <w:p w:rsidR="00260C37" w:rsidRDefault="00AC6A9F">
          <w:pPr>
            <w:pStyle w:val="T2"/>
            <w:tabs>
              <w:tab w:val="right" w:leader="dot" w:pos="9062"/>
            </w:tabs>
            <w:rPr>
              <w:rFonts w:cstheme="minorBidi"/>
              <w:noProof/>
            </w:rPr>
          </w:pPr>
          <w:hyperlink w:anchor="_Toc190424385" w:history="1">
            <w:r w:rsidR="00260C37" w:rsidRPr="00ED4181">
              <w:rPr>
                <w:rStyle w:val="Kpr"/>
                <w:noProof/>
              </w:rPr>
              <w:t>C.1. Araştırma Süreçlerinin Yönetimi ve Araştırma Kaynakları</w:t>
            </w:r>
            <w:r w:rsidR="00260C37">
              <w:rPr>
                <w:noProof/>
                <w:webHidden/>
              </w:rPr>
              <w:tab/>
            </w:r>
            <w:r w:rsidR="00260C37">
              <w:rPr>
                <w:noProof/>
                <w:webHidden/>
              </w:rPr>
              <w:fldChar w:fldCharType="begin"/>
            </w:r>
            <w:r w:rsidR="00260C37">
              <w:rPr>
                <w:noProof/>
                <w:webHidden/>
              </w:rPr>
              <w:instrText xml:space="preserve"> PAGEREF _Toc190424385 \h </w:instrText>
            </w:r>
            <w:r w:rsidR="00260C37">
              <w:rPr>
                <w:noProof/>
                <w:webHidden/>
              </w:rPr>
            </w:r>
            <w:r w:rsidR="00260C37">
              <w:rPr>
                <w:noProof/>
                <w:webHidden/>
              </w:rPr>
              <w:fldChar w:fldCharType="separate"/>
            </w:r>
            <w:r w:rsidR="00260C37">
              <w:rPr>
                <w:noProof/>
                <w:webHidden/>
              </w:rPr>
              <w:t>9</w:t>
            </w:r>
            <w:r w:rsidR="00260C37">
              <w:rPr>
                <w:noProof/>
                <w:webHidden/>
              </w:rPr>
              <w:fldChar w:fldCharType="end"/>
            </w:r>
          </w:hyperlink>
        </w:p>
        <w:p w:rsidR="00260C37" w:rsidRDefault="00AC6A9F">
          <w:pPr>
            <w:pStyle w:val="T3"/>
            <w:tabs>
              <w:tab w:val="right" w:leader="dot" w:pos="9062"/>
            </w:tabs>
            <w:rPr>
              <w:rFonts w:cstheme="minorBidi"/>
              <w:noProof/>
            </w:rPr>
          </w:pPr>
          <w:hyperlink w:anchor="_Toc190424386" w:history="1">
            <w:r w:rsidR="00260C37" w:rsidRPr="00ED4181">
              <w:rPr>
                <w:rStyle w:val="Kpr"/>
                <w:noProof/>
              </w:rPr>
              <w:t>C.1.1. Araştırma Süreçlerinin Yönetimi</w:t>
            </w:r>
            <w:r w:rsidR="00260C37">
              <w:rPr>
                <w:noProof/>
                <w:webHidden/>
              </w:rPr>
              <w:tab/>
            </w:r>
            <w:r w:rsidR="00260C37">
              <w:rPr>
                <w:noProof/>
                <w:webHidden/>
              </w:rPr>
              <w:fldChar w:fldCharType="begin"/>
            </w:r>
            <w:r w:rsidR="00260C37">
              <w:rPr>
                <w:noProof/>
                <w:webHidden/>
              </w:rPr>
              <w:instrText xml:space="preserve"> PAGEREF _Toc190424386 \h </w:instrText>
            </w:r>
            <w:r w:rsidR="00260C37">
              <w:rPr>
                <w:noProof/>
                <w:webHidden/>
              </w:rPr>
            </w:r>
            <w:r w:rsidR="00260C37">
              <w:rPr>
                <w:noProof/>
                <w:webHidden/>
              </w:rPr>
              <w:fldChar w:fldCharType="separate"/>
            </w:r>
            <w:r w:rsidR="00260C37">
              <w:rPr>
                <w:noProof/>
                <w:webHidden/>
              </w:rPr>
              <w:t>9</w:t>
            </w:r>
            <w:r w:rsidR="00260C37">
              <w:rPr>
                <w:noProof/>
                <w:webHidden/>
              </w:rPr>
              <w:fldChar w:fldCharType="end"/>
            </w:r>
          </w:hyperlink>
        </w:p>
        <w:p w:rsidR="00260C37" w:rsidRDefault="00AC6A9F">
          <w:pPr>
            <w:pStyle w:val="T2"/>
            <w:tabs>
              <w:tab w:val="right" w:leader="dot" w:pos="9062"/>
            </w:tabs>
            <w:rPr>
              <w:rFonts w:cstheme="minorBidi"/>
              <w:noProof/>
            </w:rPr>
          </w:pPr>
          <w:hyperlink w:anchor="_Toc190424387" w:history="1">
            <w:r w:rsidR="00260C37" w:rsidRPr="00ED4181">
              <w:rPr>
                <w:rStyle w:val="Kpr"/>
                <w:noProof/>
              </w:rPr>
              <w:t>C.2. Araştırma Performansı</w:t>
            </w:r>
            <w:r w:rsidR="00260C37">
              <w:rPr>
                <w:noProof/>
                <w:webHidden/>
              </w:rPr>
              <w:tab/>
            </w:r>
            <w:r w:rsidR="00260C37">
              <w:rPr>
                <w:noProof/>
                <w:webHidden/>
              </w:rPr>
              <w:fldChar w:fldCharType="begin"/>
            </w:r>
            <w:r w:rsidR="00260C37">
              <w:rPr>
                <w:noProof/>
                <w:webHidden/>
              </w:rPr>
              <w:instrText xml:space="preserve"> PAGEREF _Toc190424387 \h </w:instrText>
            </w:r>
            <w:r w:rsidR="00260C37">
              <w:rPr>
                <w:noProof/>
                <w:webHidden/>
              </w:rPr>
            </w:r>
            <w:r w:rsidR="00260C37">
              <w:rPr>
                <w:noProof/>
                <w:webHidden/>
              </w:rPr>
              <w:fldChar w:fldCharType="separate"/>
            </w:r>
            <w:r w:rsidR="00260C37">
              <w:rPr>
                <w:noProof/>
                <w:webHidden/>
              </w:rPr>
              <w:t>9</w:t>
            </w:r>
            <w:r w:rsidR="00260C37">
              <w:rPr>
                <w:noProof/>
                <w:webHidden/>
              </w:rPr>
              <w:fldChar w:fldCharType="end"/>
            </w:r>
          </w:hyperlink>
        </w:p>
        <w:p w:rsidR="00260C37" w:rsidRDefault="00AC6A9F">
          <w:pPr>
            <w:pStyle w:val="T3"/>
            <w:tabs>
              <w:tab w:val="right" w:leader="dot" w:pos="9062"/>
            </w:tabs>
            <w:rPr>
              <w:rFonts w:cstheme="minorBidi"/>
              <w:noProof/>
            </w:rPr>
          </w:pPr>
          <w:hyperlink w:anchor="_Toc190424388" w:history="1">
            <w:r w:rsidR="00260C37" w:rsidRPr="00ED4181">
              <w:rPr>
                <w:rStyle w:val="Kpr"/>
                <w:noProof/>
              </w:rPr>
              <w:t>C.3.1. Araştırma Performansının İzlenmesi ve Değerlendirilmesi</w:t>
            </w:r>
            <w:r w:rsidR="00260C37">
              <w:rPr>
                <w:noProof/>
                <w:webHidden/>
              </w:rPr>
              <w:tab/>
            </w:r>
            <w:r w:rsidR="00260C37">
              <w:rPr>
                <w:noProof/>
                <w:webHidden/>
              </w:rPr>
              <w:fldChar w:fldCharType="begin"/>
            </w:r>
            <w:r w:rsidR="00260C37">
              <w:rPr>
                <w:noProof/>
                <w:webHidden/>
              </w:rPr>
              <w:instrText xml:space="preserve"> PAGEREF _Toc190424388 \h </w:instrText>
            </w:r>
            <w:r w:rsidR="00260C37">
              <w:rPr>
                <w:noProof/>
                <w:webHidden/>
              </w:rPr>
            </w:r>
            <w:r w:rsidR="00260C37">
              <w:rPr>
                <w:noProof/>
                <w:webHidden/>
              </w:rPr>
              <w:fldChar w:fldCharType="separate"/>
            </w:r>
            <w:r w:rsidR="00260C37">
              <w:rPr>
                <w:noProof/>
                <w:webHidden/>
              </w:rPr>
              <w:t>9</w:t>
            </w:r>
            <w:r w:rsidR="00260C37">
              <w:rPr>
                <w:noProof/>
                <w:webHidden/>
              </w:rPr>
              <w:fldChar w:fldCharType="end"/>
            </w:r>
          </w:hyperlink>
        </w:p>
        <w:p w:rsidR="00260C37" w:rsidRDefault="00AC6A9F">
          <w:pPr>
            <w:pStyle w:val="T1"/>
            <w:tabs>
              <w:tab w:val="right" w:leader="dot" w:pos="9062"/>
            </w:tabs>
            <w:rPr>
              <w:rFonts w:cstheme="minorBidi"/>
              <w:noProof/>
            </w:rPr>
          </w:pPr>
          <w:hyperlink w:anchor="_Toc190424389" w:history="1">
            <w:r w:rsidR="00260C37" w:rsidRPr="00ED4181">
              <w:rPr>
                <w:rStyle w:val="Kpr"/>
                <w:noProof/>
              </w:rPr>
              <w:t>D.TOPLUMSAL KATKI</w:t>
            </w:r>
            <w:r w:rsidR="00260C37">
              <w:rPr>
                <w:noProof/>
                <w:webHidden/>
              </w:rPr>
              <w:tab/>
            </w:r>
            <w:r w:rsidR="00260C37">
              <w:rPr>
                <w:noProof/>
                <w:webHidden/>
              </w:rPr>
              <w:fldChar w:fldCharType="begin"/>
            </w:r>
            <w:r w:rsidR="00260C37">
              <w:rPr>
                <w:noProof/>
                <w:webHidden/>
              </w:rPr>
              <w:instrText xml:space="preserve"> PAGEREF _Toc190424389 \h </w:instrText>
            </w:r>
            <w:r w:rsidR="00260C37">
              <w:rPr>
                <w:noProof/>
                <w:webHidden/>
              </w:rPr>
            </w:r>
            <w:r w:rsidR="00260C37">
              <w:rPr>
                <w:noProof/>
                <w:webHidden/>
              </w:rPr>
              <w:fldChar w:fldCharType="separate"/>
            </w:r>
            <w:r w:rsidR="00260C37">
              <w:rPr>
                <w:noProof/>
                <w:webHidden/>
              </w:rPr>
              <w:t>10</w:t>
            </w:r>
            <w:r w:rsidR="00260C37">
              <w:rPr>
                <w:noProof/>
                <w:webHidden/>
              </w:rPr>
              <w:fldChar w:fldCharType="end"/>
            </w:r>
          </w:hyperlink>
        </w:p>
        <w:p w:rsidR="00260C37" w:rsidRDefault="00AC6A9F">
          <w:pPr>
            <w:pStyle w:val="T2"/>
            <w:tabs>
              <w:tab w:val="right" w:leader="dot" w:pos="9062"/>
            </w:tabs>
            <w:rPr>
              <w:rFonts w:cstheme="minorBidi"/>
              <w:noProof/>
            </w:rPr>
          </w:pPr>
          <w:hyperlink w:anchor="_Toc190424390" w:history="1">
            <w:r w:rsidR="00260C37" w:rsidRPr="00ED4181">
              <w:rPr>
                <w:rStyle w:val="Kpr"/>
                <w:noProof/>
              </w:rPr>
              <w:t>D.1. Toplumsal Katkı Süreçlerinin Yönetimi ve Toplumsal Katkı Kaynakları</w:t>
            </w:r>
            <w:r w:rsidR="00260C37">
              <w:rPr>
                <w:noProof/>
                <w:webHidden/>
              </w:rPr>
              <w:tab/>
            </w:r>
            <w:r w:rsidR="00260C37">
              <w:rPr>
                <w:noProof/>
                <w:webHidden/>
              </w:rPr>
              <w:fldChar w:fldCharType="begin"/>
            </w:r>
            <w:r w:rsidR="00260C37">
              <w:rPr>
                <w:noProof/>
                <w:webHidden/>
              </w:rPr>
              <w:instrText xml:space="preserve"> PAGEREF _Toc190424390 \h </w:instrText>
            </w:r>
            <w:r w:rsidR="00260C37">
              <w:rPr>
                <w:noProof/>
                <w:webHidden/>
              </w:rPr>
            </w:r>
            <w:r w:rsidR="00260C37">
              <w:rPr>
                <w:noProof/>
                <w:webHidden/>
              </w:rPr>
              <w:fldChar w:fldCharType="separate"/>
            </w:r>
            <w:r w:rsidR="00260C37">
              <w:rPr>
                <w:noProof/>
                <w:webHidden/>
              </w:rPr>
              <w:t>10</w:t>
            </w:r>
            <w:r w:rsidR="00260C37">
              <w:rPr>
                <w:noProof/>
                <w:webHidden/>
              </w:rPr>
              <w:fldChar w:fldCharType="end"/>
            </w:r>
          </w:hyperlink>
        </w:p>
        <w:p w:rsidR="00260C37" w:rsidRDefault="00AC6A9F">
          <w:pPr>
            <w:pStyle w:val="T3"/>
            <w:tabs>
              <w:tab w:val="right" w:leader="dot" w:pos="9062"/>
            </w:tabs>
            <w:rPr>
              <w:rFonts w:cstheme="minorBidi"/>
              <w:noProof/>
            </w:rPr>
          </w:pPr>
          <w:hyperlink w:anchor="_Toc190424391" w:history="1">
            <w:r w:rsidR="00260C37" w:rsidRPr="00ED4181">
              <w:rPr>
                <w:rStyle w:val="Kpr"/>
                <w:noProof/>
              </w:rPr>
              <w:t>D.1.1. Toplumsal Katkı Süreçlerinin Yönetimi</w:t>
            </w:r>
            <w:r w:rsidR="00260C37">
              <w:rPr>
                <w:noProof/>
                <w:webHidden/>
              </w:rPr>
              <w:tab/>
            </w:r>
            <w:r w:rsidR="00260C37">
              <w:rPr>
                <w:noProof/>
                <w:webHidden/>
              </w:rPr>
              <w:fldChar w:fldCharType="begin"/>
            </w:r>
            <w:r w:rsidR="00260C37">
              <w:rPr>
                <w:noProof/>
                <w:webHidden/>
              </w:rPr>
              <w:instrText xml:space="preserve"> PAGEREF _Toc190424391 \h </w:instrText>
            </w:r>
            <w:r w:rsidR="00260C37">
              <w:rPr>
                <w:noProof/>
                <w:webHidden/>
              </w:rPr>
            </w:r>
            <w:r w:rsidR="00260C37">
              <w:rPr>
                <w:noProof/>
                <w:webHidden/>
              </w:rPr>
              <w:fldChar w:fldCharType="separate"/>
            </w:r>
            <w:r w:rsidR="00260C37">
              <w:rPr>
                <w:noProof/>
                <w:webHidden/>
              </w:rPr>
              <w:t>10</w:t>
            </w:r>
            <w:r w:rsidR="00260C37">
              <w:rPr>
                <w:noProof/>
                <w:webHidden/>
              </w:rPr>
              <w:fldChar w:fldCharType="end"/>
            </w:r>
          </w:hyperlink>
        </w:p>
        <w:p w:rsidR="00B60713" w:rsidRDefault="00B60713">
          <w:r>
            <w:rPr>
              <w:b/>
              <w:bCs/>
            </w:rPr>
            <w:fldChar w:fldCharType="end"/>
          </w:r>
        </w:p>
      </w:sdtContent>
    </w:sdt>
    <w:p w:rsidR="00B60713" w:rsidRDefault="00B60713" w:rsidP="00B60713">
      <w:pPr>
        <w:ind w:left="3692" w:firstLine="556"/>
      </w:pPr>
    </w:p>
    <w:p w:rsidR="00B60713" w:rsidRDefault="00B60713" w:rsidP="00B60713">
      <w:pPr>
        <w:ind w:left="3692" w:firstLine="556"/>
      </w:pPr>
    </w:p>
    <w:p w:rsidR="002F5ADE" w:rsidRDefault="002F5ADE" w:rsidP="00B60713">
      <w:pPr>
        <w:ind w:left="3692" w:firstLine="556"/>
        <w:sectPr w:rsidR="002F5ADE" w:rsidSect="00B60713">
          <w:headerReference w:type="default" r:id="rId8"/>
          <w:pgSz w:w="11906" w:h="16838"/>
          <w:pgMar w:top="1417" w:right="1417" w:bottom="1417" w:left="1417"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pPr>
    </w:p>
    <w:p w:rsidR="00B60713" w:rsidRDefault="00B60713" w:rsidP="00B60713">
      <w:pPr>
        <w:ind w:left="3692" w:firstLine="556"/>
      </w:pPr>
    </w:p>
    <w:p w:rsidR="00B60713" w:rsidRDefault="00B60713" w:rsidP="00B60713">
      <w:pPr>
        <w:ind w:left="3692" w:firstLine="556"/>
      </w:pPr>
    </w:p>
    <w:p w:rsidR="0049242E" w:rsidRDefault="0049242E" w:rsidP="002F13F3">
      <w:pPr>
        <w:ind w:left="0" w:firstLine="0"/>
      </w:pPr>
      <w:bookmarkStart w:id="2" w:name="_Toc154652310"/>
    </w:p>
    <w:p w:rsidR="00B60713" w:rsidRPr="00F36AC0" w:rsidRDefault="00B60713" w:rsidP="00F36AC0">
      <w:pPr>
        <w:rPr>
          <w:b/>
          <w:sz w:val="28"/>
          <w:szCs w:val="28"/>
        </w:rPr>
      </w:pPr>
      <w:r w:rsidRPr="00F36AC0">
        <w:rPr>
          <w:b/>
          <w:sz w:val="28"/>
          <w:szCs w:val="28"/>
        </w:rPr>
        <w:t>Özet</w:t>
      </w:r>
      <w:bookmarkEnd w:id="2"/>
    </w:p>
    <w:p w:rsidR="00C40C3B" w:rsidRDefault="00C40C3B" w:rsidP="00F36AC0">
      <w:pPr>
        <w:spacing w:line="240" w:lineRule="auto"/>
      </w:pPr>
      <w:r>
        <w:t xml:space="preserve">Kütahya Dumlupınar Üniversitesi Strateji Geliştirme Daire Başkanlığı Birim İç Değerlendirme </w:t>
      </w:r>
      <w:r w:rsidR="00D372AE">
        <w:t>Raporu, 2024 yılına ait verileri, faaliyetleri ve Yüksek Öğretim Kalite Kurulu standartlarına ilişkin öz değerlendirmeleri kapsamaktadır.</w:t>
      </w:r>
    </w:p>
    <w:p w:rsidR="00D372AE" w:rsidRDefault="00D372AE" w:rsidP="00F36AC0">
      <w:pPr>
        <w:spacing w:line="240" w:lineRule="auto"/>
      </w:pPr>
      <w:r>
        <w:t>Bu raporun amacı, Başkanlığımızın güçlü ve gelişmeye açık yönlerini görmeyi ve kurum bazında geliştirilmesi gereken alanlara katkıda bulunmayı sağlamaktır.</w:t>
      </w:r>
    </w:p>
    <w:p w:rsidR="00B60713" w:rsidRPr="00771353" w:rsidRDefault="00D372AE" w:rsidP="00F36AC0">
      <w:pPr>
        <w:spacing w:before="240" w:after="240" w:line="240" w:lineRule="auto"/>
        <w:ind w:right="63"/>
        <w:rPr>
          <w:rFonts w:eastAsia="CamberW04-Regular"/>
          <w:szCs w:val="24"/>
        </w:rPr>
      </w:pPr>
      <w:r>
        <w:t xml:space="preserve">Üniversitemiz Kalite Güvencesi çalışmalarının temel ilke ve standartlarına uygun olarak; </w:t>
      </w:r>
      <w:r w:rsidR="00076B68">
        <w:t>Strateji Geliştirme Daire Başkanlığı Birim İç Değerlendirme Raporu hazırlanmıştır.</w:t>
      </w:r>
    </w:p>
    <w:p w:rsidR="00B60713" w:rsidRPr="00771353" w:rsidRDefault="00B60713" w:rsidP="00F36AC0">
      <w:pPr>
        <w:pStyle w:val="Balk1"/>
      </w:pPr>
      <w:bookmarkStart w:id="3" w:name="_Toc154652311"/>
      <w:bookmarkStart w:id="4" w:name="_Toc190424365"/>
      <w:r>
        <w:t>Birim</w:t>
      </w:r>
      <w:r w:rsidRPr="00771353">
        <w:t xml:space="preserve"> Hakkında Bilgiler</w:t>
      </w:r>
      <w:bookmarkEnd w:id="3"/>
      <w:bookmarkEnd w:id="4"/>
    </w:p>
    <w:p w:rsidR="003049DB" w:rsidRPr="003049DB" w:rsidRDefault="00B75EFB" w:rsidP="00F36AC0">
      <w:pPr>
        <w:pStyle w:val="Balk2"/>
        <w:rPr>
          <w:rFonts w:eastAsia="Times New Roman"/>
        </w:rPr>
      </w:pPr>
      <w:bookmarkStart w:id="5" w:name="_Toc190424366"/>
      <w:r>
        <w:t>1.</w:t>
      </w:r>
      <w:r w:rsidR="00B60713" w:rsidRPr="003049DB">
        <w:t>İletişim Bilgileri</w:t>
      </w:r>
      <w:bookmarkEnd w:id="5"/>
    </w:p>
    <w:p w:rsidR="00C816D7" w:rsidRPr="003049DB" w:rsidRDefault="003049DB" w:rsidP="003049DB">
      <w:pPr>
        <w:pBdr>
          <w:top w:val="nil"/>
          <w:left w:val="nil"/>
          <w:bottom w:val="nil"/>
          <w:right w:val="nil"/>
          <w:between w:val="nil"/>
        </w:pBdr>
        <w:spacing w:before="120"/>
        <w:ind w:left="0" w:right="63" w:firstLine="0"/>
        <w:rPr>
          <w:rFonts w:eastAsia="CamberW04-Regular"/>
          <w:szCs w:val="24"/>
        </w:rPr>
      </w:pPr>
      <w:r w:rsidRPr="00ED17DF">
        <w:rPr>
          <w:rFonts w:eastAsia="CamberW04-Regular"/>
          <w:szCs w:val="24"/>
        </w:rPr>
        <w:t xml:space="preserve">Strateji Geliştirme </w:t>
      </w:r>
      <w:r w:rsidR="00C816D7" w:rsidRPr="00ED17DF">
        <w:rPr>
          <w:rFonts w:eastAsia="CamberW04-Regular"/>
          <w:szCs w:val="24"/>
        </w:rPr>
        <w:t>Daire Başkanı:</w:t>
      </w:r>
      <w:r w:rsidRPr="003049DB">
        <w:rPr>
          <w:rFonts w:eastAsia="CamberW04-Regular"/>
          <w:b/>
          <w:szCs w:val="24"/>
        </w:rPr>
        <w:t xml:space="preserve"> </w:t>
      </w:r>
      <w:r w:rsidR="00C816D7" w:rsidRPr="003049DB">
        <w:rPr>
          <w:rFonts w:eastAsia="CamberW04-Regular"/>
          <w:szCs w:val="24"/>
        </w:rPr>
        <w:t>Hasan Hüseyin ÖZTÜRK</w:t>
      </w:r>
    </w:p>
    <w:p w:rsidR="00C816D7" w:rsidRDefault="00C816D7" w:rsidP="003049DB">
      <w:pPr>
        <w:pBdr>
          <w:top w:val="nil"/>
          <w:left w:val="nil"/>
          <w:bottom w:val="nil"/>
          <w:right w:val="nil"/>
          <w:between w:val="nil"/>
        </w:pBdr>
        <w:spacing w:before="120"/>
        <w:ind w:left="0" w:right="63" w:firstLine="0"/>
      </w:pPr>
      <w:r w:rsidRPr="00ED17DF">
        <w:rPr>
          <w:rFonts w:eastAsia="CamberW04-Regular"/>
          <w:szCs w:val="24"/>
        </w:rPr>
        <w:t>Telefon Numarası:</w:t>
      </w:r>
      <w:r w:rsidRPr="003049DB">
        <w:t xml:space="preserve"> 0 (274) 443 (1500)</w:t>
      </w:r>
      <w:r w:rsidR="003049DB" w:rsidRPr="003049DB">
        <w:t>-</w:t>
      </w:r>
      <w:r w:rsidR="00ED17DF">
        <w:t xml:space="preserve"> </w:t>
      </w:r>
      <w:r w:rsidR="003049DB" w:rsidRPr="003049DB">
        <w:t>Dâhili No:1500</w:t>
      </w:r>
    </w:p>
    <w:p w:rsidR="00ED17DF" w:rsidRPr="003049DB" w:rsidRDefault="00ED17DF" w:rsidP="003049DB">
      <w:pPr>
        <w:pBdr>
          <w:top w:val="nil"/>
          <w:left w:val="nil"/>
          <w:bottom w:val="nil"/>
          <w:right w:val="nil"/>
          <w:between w:val="nil"/>
        </w:pBdr>
        <w:spacing w:before="120"/>
        <w:ind w:left="0" w:right="63" w:firstLine="0"/>
      </w:pPr>
      <w:proofErr w:type="gramStart"/>
      <w:r>
        <w:t>e</w:t>
      </w:r>
      <w:proofErr w:type="gramEnd"/>
      <w:r>
        <w:t>-posta: strateji@dpu.edu.tr</w:t>
      </w:r>
    </w:p>
    <w:p w:rsidR="003049DB" w:rsidRPr="00D05083" w:rsidRDefault="003049DB" w:rsidP="003049DB">
      <w:pPr>
        <w:pBdr>
          <w:top w:val="nil"/>
          <w:left w:val="nil"/>
          <w:bottom w:val="nil"/>
          <w:right w:val="nil"/>
          <w:between w:val="nil"/>
        </w:pBdr>
        <w:spacing w:before="120"/>
        <w:ind w:left="0" w:right="63" w:firstLine="0"/>
      </w:pPr>
      <w:r w:rsidRPr="00ED17DF">
        <w:t>Adres:</w:t>
      </w:r>
      <w:r>
        <w:t xml:space="preserve"> Kütahya Dumlupınar Üniversitesi Evliya Çelebi Yerleşkesi Rektörlük Binası Kat:2 Merkez /KÜTAHYA </w:t>
      </w:r>
    </w:p>
    <w:p w:rsidR="00C816D7" w:rsidRDefault="00C816D7" w:rsidP="003049DB">
      <w:pPr>
        <w:pBdr>
          <w:top w:val="nil"/>
          <w:left w:val="nil"/>
          <w:bottom w:val="nil"/>
          <w:right w:val="nil"/>
          <w:between w:val="nil"/>
        </w:pBdr>
        <w:spacing w:before="120"/>
        <w:ind w:left="0" w:right="63" w:firstLine="0"/>
        <w:rPr>
          <w:b/>
        </w:rPr>
      </w:pPr>
    </w:p>
    <w:p w:rsidR="00D51F25" w:rsidRPr="003049DB" w:rsidRDefault="00C816D7" w:rsidP="00B75EFB">
      <w:pPr>
        <w:pStyle w:val="Balk2"/>
        <w:spacing w:line="360" w:lineRule="auto"/>
        <w:rPr>
          <w:rFonts w:eastAsia="Times New Roman"/>
        </w:rPr>
      </w:pPr>
      <w:r>
        <w:t xml:space="preserve">   </w:t>
      </w:r>
      <w:bookmarkStart w:id="6" w:name="_Toc190424367"/>
      <w:r>
        <w:t>2</w:t>
      </w:r>
      <w:r w:rsidR="00B60713" w:rsidRPr="00771353">
        <w:t>. Tarihsel Gelişimi</w:t>
      </w:r>
      <w:bookmarkEnd w:id="6"/>
      <w:r w:rsidR="00B60713" w:rsidRPr="00771353">
        <w:t xml:space="preserve"> </w:t>
      </w:r>
    </w:p>
    <w:p w:rsidR="00BB38DA" w:rsidRDefault="00BB38DA" w:rsidP="002F13F3">
      <w:pPr>
        <w:spacing w:line="240" w:lineRule="auto"/>
      </w:pPr>
      <w:proofErr w:type="gramStart"/>
      <w:r w:rsidRPr="00BB38DA">
        <w:t xml:space="preserve">Başkanlığımız, 24.12.2005 Tarih ve 26033 sayılı Resmi </w:t>
      </w:r>
      <w:proofErr w:type="spellStart"/>
      <w:r w:rsidRPr="00BB38DA">
        <w:t>Gazete’de</w:t>
      </w:r>
      <w:proofErr w:type="spellEnd"/>
      <w:r w:rsidRPr="00BB38DA">
        <w:t xml:space="preserve"> yayımlanan 5436 sayılı “Kamu Malî Yönetimi ve Kontrol Kanunu ile Bazı Kanun ve Kanun Hükmünde Kararnamelerde Değişiklik Yapılması Hakkında Kanun” un 15’inci Maddesinde belirtilen görevler ile kanunlarla verilen diğer görevleri yürütmek üzere 01.01.2006 tarihinde kurulmuş ve aynı tarihte faaliyetlerine başlamıştır</w:t>
      </w:r>
      <w:r>
        <w:t xml:space="preserve">. </w:t>
      </w:r>
      <w:proofErr w:type="gramEnd"/>
    </w:p>
    <w:p w:rsidR="00B60713" w:rsidRDefault="00D51F25" w:rsidP="002F13F3">
      <w:pPr>
        <w:spacing w:line="240" w:lineRule="auto"/>
      </w:pPr>
      <w:r w:rsidRPr="00F36AC0">
        <w:t>Deneyimli yönetici ve personelimizin yanı sıra 5018 sayılı Kanunun 60. maddesine dayanarak Mali Hizmetler Uzman ve Uzman Yardımcıları ile güçlü bir yapıya kavuşan dairemiz; genel olarak “koordinasyon, danışmanlık ve kontrol” faaliyetlerini yürütmektedir.</w:t>
      </w:r>
      <w:r w:rsidR="00F36AC0" w:rsidRPr="00F36AC0">
        <w:t xml:space="preserve"> </w:t>
      </w:r>
      <w:r w:rsidR="00BB38DA">
        <w:t xml:space="preserve">Başkanlığımız, Kütahya Dumlupınar Üniversitesi Evliya Çelebi Yerleşkesi Rektörlük Binasının 2.katında 1 </w:t>
      </w:r>
      <w:r w:rsidR="00C816D7" w:rsidRPr="00F36AC0">
        <w:t>da</w:t>
      </w:r>
      <w:r w:rsidR="00BB38DA">
        <w:t xml:space="preserve">ire başkanı 3 </w:t>
      </w:r>
      <w:r w:rsidR="00C816D7" w:rsidRPr="00F36AC0">
        <w:t>şube müdürü ile toplam</w:t>
      </w:r>
      <w:r w:rsidR="00BB38DA">
        <w:t>da</w:t>
      </w:r>
      <w:r w:rsidR="00C816D7" w:rsidRPr="00F36AC0">
        <w:t xml:space="preserve"> yirmi adet personelle hizmet vermektedir.</w:t>
      </w:r>
    </w:p>
    <w:p w:rsidR="00B75EFB" w:rsidRDefault="00B75EFB" w:rsidP="00F36AC0"/>
    <w:p w:rsidR="00D51F25" w:rsidRPr="00B75EFB" w:rsidRDefault="00B60713" w:rsidP="00B75EFB">
      <w:pPr>
        <w:pStyle w:val="Balk2"/>
        <w:rPr>
          <w:rFonts w:eastAsia="Times New Roman"/>
        </w:rPr>
      </w:pPr>
      <w:bookmarkStart w:id="7" w:name="_Toc190424368"/>
      <w:r w:rsidRPr="00B75EFB">
        <w:t>3. Misyonu, Vizyonu, Değerleri ve Hedefleri</w:t>
      </w:r>
      <w:bookmarkEnd w:id="7"/>
      <w:r w:rsidRPr="00B75EFB">
        <w:t xml:space="preserve"> </w:t>
      </w:r>
    </w:p>
    <w:p w:rsidR="00D51F25" w:rsidRPr="00F36AC0" w:rsidRDefault="00F36AC0" w:rsidP="00F36AC0">
      <w:pPr>
        <w:spacing w:before="120" w:line="240" w:lineRule="auto"/>
        <w:rPr>
          <w:rFonts w:eastAsia="CamberW04-Regular"/>
          <w:b/>
          <w:i/>
          <w:szCs w:val="24"/>
          <w:u w:val="single"/>
        </w:rPr>
      </w:pPr>
      <w:r w:rsidRPr="00F36AC0">
        <w:rPr>
          <w:rFonts w:eastAsia="CamberW04-Regular"/>
          <w:b/>
          <w:i/>
          <w:szCs w:val="24"/>
          <w:u w:val="single"/>
        </w:rPr>
        <w:t>Misyon</w:t>
      </w:r>
    </w:p>
    <w:p w:rsidR="00D51F25" w:rsidRPr="00F36AC0" w:rsidRDefault="00D51F25" w:rsidP="00F36AC0">
      <w:pPr>
        <w:spacing w:before="120" w:line="240" w:lineRule="auto"/>
        <w:ind w:left="142" w:firstLine="0"/>
      </w:pPr>
      <w:r w:rsidRPr="00F36AC0">
        <w:t>Kamu kaynaklarının etkili, ekonomik ve verimli kullanılmasını sağlamak adına; kurum içi gelir ve gider dengesini gözeterek, ön mali kontrol ile yapılan iş ve işlemlerin kanun ve ikincil mevzuata uygunluğu ve hesap verilebilirliğini sağlamak, tecrübeli ve uzman personelimiz ile harcama birimlerine danışmanlık hizmeti vermektir.</w:t>
      </w:r>
    </w:p>
    <w:p w:rsidR="00D51F25" w:rsidRDefault="00D51F25" w:rsidP="00B60713">
      <w:pPr>
        <w:spacing w:before="120"/>
        <w:rPr>
          <w:highlight w:val="yellow"/>
        </w:rPr>
      </w:pPr>
      <w:r w:rsidRPr="001A3B65">
        <w:rPr>
          <w:highlight w:val="yellow"/>
        </w:rPr>
        <w:t xml:space="preserve">  </w:t>
      </w:r>
    </w:p>
    <w:p w:rsidR="00F36AC0" w:rsidRPr="001A3B65" w:rsidRDefault="00F36AC0" w:rsidP="00B60713">
      <w:pPr>
        <w:spacing w:before="120"/>
        <w:rPr>
          <w:highlight w:val="yellow"/>
        </w:rPr>
      </w:pPr>
    </w:p>
    <w:p w:rsidR="00F36AC0" w:rsidRDefault="00F36AC0" w:rsidP="00F36AC0">
      <w:pPr>
        <w:spacing w:before="120"/>
        <w:rPr>
          <w:b/>
          <w:u w:val="single"/>
        </w:rPr>
      </w:pPr>
    </w:p>
    <w:p w:rsidR="00F36AC0" w:rsidRDefault="00F36AC0" w:rsidP="00F36AC0">
      <w:pPr>
        <w:spacing w:before="120"/>
        <w:rPr>
          <w:b/>
          <w:u w:val="single"/>
        </w:rPr>
      </w:pPr>
    </w:p>
    <w:p w:rsidR="00F36AC0" w:rsidRPr="00F36AC0" w:rsidRDefault="00F36AC0" w:rsidP="00F36AC0">
      <w:pPr>
        <w:spacing w:before="120"/>
        <w:rPr>
          <w:b/>
          <w:i/>
          <w:u w:val="single"/>
        </w:rPr>
      </w:pPr>
      <w:r w:rsidRPr="00F36AC0">
        <w:rPr>
          <w:b/>
          <w:i/>
          <w:u w:val="single"/>
        </w:rPr>
        <w:t>Vizyon</w:t>
      </w:r>
    </w:p>
    <w:p w:rsidR="00D51F25" w:rsidRDefault="00D51F25" w:rsidP="00F36AC0">
      <w:pPr>
        <w:spacing w:before="120" w:line="240" w:lineRule="auto"/>
        <w:ind w:left="142" w:firstLine="0"/>
      </w:pPr>
      <w:proofErr w:type="gramStart"/>
      <w:r w:rsidRPr="00F36AC0">
        <w:t>Kurum içi ve kurum dışı paydaşlarımıza en iyi hizmeti vermek adına; güncel mevzuatı takip eden ve bilgilendiren, iç kontrol anlayışını tüm birimlere yayan, hesap verilebilirlik anlamında bütün paydaşlarımıza karşı sorumlu ve yol gösterici olan, kurum içi ve kurum dışı işlemleri yerinde, zamanında ve eksiksiz yapan, sürekli gelişme ve sürekli çalışmayı kendine prensip edinen bir harcama birimi olmaktır.</w:t>
      </w:r>
      <w:proofErr w:type="gramEnd"/>
    </w:p>
    <w:p w:rsidR="00F36AC0" w:rsidRPr="00F36AC0" w:rsidRDefault="00F36AC0" w:rsidP="00F36AC0">
      <w:pPr>
        <w:spacing w:before="120" w:line="240" w:lineRule="auto"/>
        <w:ind w:left="142" w:firstLine="0"/>
      </w:pPr>
    </w:p>
    <w:p w:rsidR="00F36AC0" w:rsidRPr="00F36AC0" w:rsidRDefault="00F36AC0" w:rsidP="00F36AC0">
      <w:pPr>
        <w:spacing w:before="120" w:line="360" w:lineRule="auto"/>
        <w:rPr>
          <w:b/>
          <w:i/>
          <w:u w:val="single"/>
        </w:rPr>
      </w:pPr>
      <w:r w:rsidRPr="00F36AC0">
        <w:rPr>
          <w:b/>
          <w:i/>
          <w:u w:val="single"/>
        </w:rPr>
        <w:t>Görevleri</w:t>
      </w:r>
    </w:p>
    <w:p w:rsidR="00F36AC0" w:rsidRPr="006B160D" w:rsidRDefault="00F36AC0" w:rsidP="00F36AC0">
      <w:pPr>
        <w:spacing w:line="240" w:lineRule="auto"/>
        <w:ind w:left="142" w:firstLine="0"/>
      </w:pPr>
      <w:r w:rsidRPr="006B160D">
        <w:t>Ulusal kalkınma strateji ve politikaları, yıllık program ve hükümet programı çerçevesinde idarenin orta ve uzun vadeli strateji ve politikalarını belirlemek, amaçlarını oluşturmak üzere gerekli çalışmaları yapmak.</w:t>
      </w:r>
    </w:p>
    <w:p w:rsidR="00F36AC0" w:rsidRPr="006B160D" w:rsidRDefault="00F36AC0" w:rsidP="00F36AC0">
      <w:pPr>
        <w:spacing w:line="240" w:lineRule="auto"/>
      </w:pPr>
      <w:r w:rsidRPr="006B160D">
        <w:t>• İdarenin görev alanına giren konularda performans ve kalite ölçütleri geliştirmek ve bu kapsamda verilecek diğer görevleri yerine getirmek.</w:t>
      </w:r>
    </w:p>
    <w:p w:rsidR="00F36AC0" w:rsidRPr="006B160D" w:rsidRDefault="00F36AC0" w:rsidP="00F36AC0">
      <w:pPr>
        <w:spacing w:line="240" w:lineRule="auto"/>
      </w:pPr>
      <w:r w:rsidRPr="006B160D">
        <w:t>• İdarenin yönetimi ile hizmetlerin geliştirilmesi ve performansla ilgili bilgi ve verileri toplamak, analiz etmek ve yorumlamak.</w:t>
      </w:r>
    </w:p>
    <w:p w:rsidR="00F36AC0" w:rsidRPr="006B160D" w:rsidRDefault="00F36AC0" w:rsidP="00F36AC0">
      <w:pPr>
        <w:spacing w:line="240" w:lineRule="auto"/>
      </w:pPr>
      <w:r w:rsidRPr="006B160D">
        <w:t>• İdarenin görev alanına giren konularda, hizmetleri etkileyecek dış faktörleri incelemek, kurum içi kapasite araştırması yapmak, hizmetlerin etkililiğini ve tatmin düzeyini analiz etmek ve genel araştırmalar yapmak.</w:t>
      </w:r>
    </w:p>
    <w:p w:rsidR="00F36AC0" w:rsidRDefault="00F36AC0" w:rsidP="00F36AC0">
      <w:pPr>
        <w:spacing w:line="240" w:lineRule="auto"/>
      </w:pPr>
      <w:r w:rsidRPr="006B160D">
        <w:t>• Yönetim bilgi sistemlerine ilişkin hizmetleri yerine getirmek.</w:t>
      </w:r>
    </w:p>
    <w:p w:rsidR="00F36AC0" w:rsidRPr="006B160D" w:rsidRDefault="00F36AC0" w:rsidP="00F36AC0">
      <w:pPr>
        <w:spacing w:line="240" w:lineRule="auto"/>
      </w:pPr>
      <w:r w:rsidRPr="006B160D">
        <w:t xml:space="preserve">İdarenin stratejik plan ve performans programının hazırlanmasını koordine etmek ve sonuçlarının </w:t>
      </w:r>
      <w:proofErr w:type="gramStart"/>
      <w:r w:rsidRPr="006B160D">
        <w:t>konsolide</w:t>
      </w:r>
      <w:proofErr w:type="gramEnd"/>
      <w:r w:rsidRPr="006B160D">
        <w:t xml:space="preserve"> edilmesi çalışmalarını yürütmek.</w:t>
      </w:r>
    </w:p>
    <w:p w:rsidR="00F36AC0" w:rsidRPr="006B160D" w:rsidRDefault="00F36AC0" w:rsidP="00F36AC0">
      <w:pPr>
        <w:spacing w:line="240" w:lineRule="auto"/>
      </w:pPr>
      <w:r w:rsidRPr="006B160D">
        <w:t>• İzleyen iki yılın bütçe tahminlerini de içeren idare bütçesini, stratejik plan ve yıllık performans programına uygun olarak hazırlamak ve idare faaliyetlerinin bunlara uygunluğunu izlemek ve değerlendirmek.</w:t>
      </w:r>
    </w:p>
    <w:p w:rsidR="00F36AC0" w:rsidRPr="006B160D" w:rsidRDefault="00F36AC0" w:rsidP="00F36AC0">
      <w:pPr>
        <w:spacing w:line="240" w:lineRule="auto"/>
      </w:pPr>
      <w:r w:rsidRPr="006B160D">
        <w:t>• Mevzuatı uyarınca belirlenecek bütçe ilke ve esasları çerçevesinde, ayrıntılı harcama programı hazırlamak ve hizmet gereksinimleri dikkate alınarak ödeneğin ilgili birimlere gönderilmesini sağlamak.</w:t>
      </w:r>
    </w:p>
    <w:p w:rsidR="00F36AC0" w:rsidRPr="006B160D" w:rsidRDefault="00F36AC0" w:rsidP="00F36AC0">
      <w:pPr>
        <w:spacing w:line="240" w:lineRule="auto"/>
      </w:pPr>
      <w:r w:rsidRPr="006B160D">
        <w:t>• Bütçe kayıtlarını tutmak, bütçe uygulama sonuçlarına ilişkin verileri toplamak, değerlendirmek ve bütçe kesin hesabı ile malî istatistikleri hazırlamak.</w:t>
      </w:r>
    </w:p>
    <w:p w:rsidR="00F36AC0" w:rsidRPr="006B160D" w:rsidRDefault="00F36AC0" w:rsidP="00F36AC0">
      <w:pPr>
        <w:spacing w:line="240" w:lineRule="auto"/>
      </w:pPr>
      <w:r w:rsidRPr="006B160D">
        <w:t>• İlgili mevzuatı çerçevesinde idare gelirlerini tahakkuk ettirmek, gelir ve alacaklarının takip ve tahsil işlemlerini yürütmek.</w:t>
      </w:r>
    </w:p>
    <w:p w:rsidR="00F36AC0" w:rsidRPr="006B160D" w:rsidRDefault="00F36AC0" w:rsidP="00F36AC0">
      <w:pPr>
        <w:spacing w:line="240" w:lineRule="auto"/>
      </w:pPr>
      <w:r w:rsidRPr="006B160D">
        <w:t>• Muhasebe hizmetlerini yürütmek.</w:t>
      </w:r>
    </w:p>
    <w:p w:rsidR="00F36AC0" w:rsidRPr="006B160D" w:rsidRDefault="00F36AC0" w:rsidP="00F36AC0">
      <w:pPr>
        <w:spacing w:line="240" w:lineRule="auto"/>
      </w:pPr>
      <w:r w:rsidRPr="006B160D">
        <w:t>• Harcama birimleri tarafından hazırlanan birim faaliyet raporlarını da esas alarak idarenin faaliyet raporunu hazırlamak.</w:t>
      </w:r>
    </w:p>
    <w:p w:rsidR="00F36AC0" w:rsidRPr="006B160D" w:rsidRDefault="00F36AC0" w:rsidP="00F36AC0">
      <w:pPr>
        <w:spacing w:line="240" w:lineRule="auto"/>
      </w:pPr>
      <w:r w:rsidRPr="006B160D">
        <w:t>• İdarenin mülkiyetinde veya kullanımında bulunan taşınır ve taşınmazlara ilişkin icmal cetvellerini düzenlemek.</w:t>
      </w:r>
    </w:p>
    <w:p w:rsidR="00F36AC0" w:rsidRPr="006B160D" w:rsidRDefault="00F36AC0" w:rsidP="00F36AC0">
      <w:pPr>
        <w:spacing w:line="240" w:lineRule="auto"/>
      </w:pPr>
      <w:r w:rsidRPr="006B160D">
        <w:t>• İdarenin yatırım programının hazırlanmasını koordine etmek, uygulama sonuçlarını izlemek ve yıllık yatırım değerlendirme raporunu hazırlamak.</w:t>
      </w:r>
    </w:p>
    <w:p w:rsidR="00F36AC0" w:rsidRDefault="00F36AC0" w:rsidP="00F36AC0">
      <w:pPr>
        <w:spacing w:line="240" w:lineRule="auto"/>
      </w:pPr>
    </w:p>
    <w:p w:rsidR="00F36AC0" w:rsidRDefault="00F36AC0" w:rsidP="005F0D5F">
      <w:pPr>
        <w:spacing w:line="240" w:lineRule="auto"/>
        <w:ind w:left="0" w:firstLine="0"/>
      </w:pPr>
    </w:p>
    <w:p w:rsidR="00F36AC0" w:rsidRPr="006B160D" w:rsidRDefault="00F36AC0" w:rsidP="00F36AC0">
      <w:pPr>
        <w:spacing w:line="240" w:lineRule="auto"/>
      </w:pPr>
      <w:r w:rsidRPr="006B160D">
        <w:t>• İdarenin, diğer idareler nezdinde takibi gereken malî iş ve işlemlerini yürütmek ve sonuçlandırmak.</w:t>
      </w:r>
    </w:p>
    <w:p w:rsidR="00F36AC0" w:rsidRPr="006B160D" w:rsidRDefault="00F36AC0" w:rsidP="00F36AC0">
      <w:pPr>
        <w:spacing w:line="240" w:lineRule="auto"/>
      </w:pPr>
      <w:r w:rsidRPr="006B160D">
        <w:t>• Malî kanunlarla ilgili diğer mevzuatın uygulanması konusunda üst yöneticiye ve harcama yetkililerine gerekli bilgileri sağlamak ve danışmanlık yapmak.</w:t>
      </w:r>
    </w:p>
    <w:p w:rsidR="00F36AC0" w:rsidRPr="006B160D" w:rsidRDefault="00F36AC0" w:rsidP="00F36AC0">
      <w:pPr>
        <w:spacing w:line="240" w:lineRule="auto"/>
      </w:pPr>
      <w:r w:rsidRPr="006B160D">
        <w:t>• Ön malî kontrol faaliyetini yürütmek.</w:t>
      </w:r>
    </w:p>
    <w:p w:rsidR="00F36AC0" w:rsidRPr="006B160D" w:rsidRDefault="00F36AC0" w:rsidP="00F36AC0">
      <w:pPr>
        <w:spacing w:line="240" w:lineRule="auto"/>
      </w:pPr>
      <w:r w:rsidRPr="006B160D">
        <w:t>• İç kontrol sisteminin kurulması, standartlarının uygulanması ve geliştirilmesi konularında çalışmalar yapmak; üst yönetimin iç denetime yönelik işlevinin etkililiğini ve verimliliğini artırmak için gerekli hazırlıkları yapmak.</w:t>
      </w:r>
    </w:p>
    <w:p w:rsidR="00F36AC0" w:rsidRDefault="00F36AC0" w:rsidP="00F36AC0">
      <w:pPr>
        <w:spacing w:before="120" w:line="240" w:lineRule="auto"/>
      </w:pPr>
      <w:r w:rsidRPr="006B160D">
        <w:t>• Üst yönetici tarafından verilecek diğer görevleri yapmak</w:t>
      </w:r>
    </w:p>
    <w:p w:rsidR="002F13F3" w:rsidRDefault="002F13F3" w:rsidP="00F36AC0">
      <w:pPr>
        <w:spacing w:before="120" w:line="240" w:lineRule="auto"/>
      </w:pPr>
    </w:p>
    <w:p w:rsidR="00D300C1" w:rsidRPr="002F13F3" w:rsidRDefault="002F13F3" w:rsidP="002F13F3">
      <w:pPr>
        <w:rPr>
          <w:b/>
          <w:i/>
          <w:u w:val="single"/>
        </w:rPr>
      </w:pPr>
      <w:r w:rsidRPr="002F13F3">
        <w:rPr>
          <w:b/>
          <w:i/>
          <w:u w:val="single"/>
        </w:rPr>
        <w:t>Hedefler</w:t>
      </w:r>
    </w:p>
    <w:p w:rsidR="002F13F3" w:rsidRPr="002F13F3" w:rsidRDefault="002F13F3" w:rsidP="002F13F3">
      <w:pPr>
        <w:pStyle w:val="ListeParagraf"/>
        <w:numPr>
          <w:ilvl w:val="0"/>
          <w:numId w:val="4"/>
        </w:numPr>
        <w:spacing w:line="240" w:lineRule="auto"/>
        <w:rPr>
          <w:szCs w:val="24"/>
        </w:rPr>
      </w:pPr>
      <w:r w:rsidRPr="002F13F3">
        <w:rPr>
          <w:szCs w:val="24"/>
        </w:rPr>
        <w:t>Mali yetki ve sorumlulukların yetkin personeller tarafından yerine getirilmesinin sağlanması</w:t>
      </w:r>
    </w:p>
    <w:p w:rsidR="002F13F3" w:rsidRDefault="002F13F3" w:rsidP="002F13F3">
      <w:pPr>
        <w:pStyle w:val="ListeParagraf"/>
        <w:numPr>
          <w:ilvl w:val="0"/>
          <w:numId w:val="4"/>
        </w:numPr>
        <w:spacing w:line="240" w:lineRule="auto"/>
      </w:pPr>
      <w:r w:rsidRPr="002F13F3">
        <w:rPr>
          <w:szCs w:val="24"/>
        </w:rPr>
        <w:t>Etkin yönetim anlayışı ile uygun bir çalışma ortamı ve saydamlığın sağlanması</w:t>
      </w:r>
    </w:p>
    <w:p w:rsidR="002F13F3" w:rsidRPr="002F13F3" w:rsidRDefault="002F13F3" w:rsidP="002F13F3">
      <w:pPr>
        <w:pStyle w:val="ListeParagraf"/>
        <w:numPr>
          <w:ilvl w:val="0"/>
          <w:numId w:val="4"/>
        </w:numPr>
        <w:spacing w:line="240" w:lineRule="auto"/>
        <w:rPr>
          <w:szCs w:val="24"/>
        </w:rPr>
      </w:pPr>
      <w:r w:rsidRPr="002F13F3">
        <w:rPr>
          <w:szCs w:val="24"/>
        </w:rPr>
        <w:t>Harcama birimlerine mali konularda rehberlik ederek, başkanlığımıza gelen evrakların hatasız olmasını sağlamak</w:t>
      </w:r>
    </w:p>
    <w:p w:rsidR="002F13F3" w:rsidRPr="002F13F3" w:rsidRDefault="002F13F3" w:rsidP="002F13F3">
      <w:pPr>
        <w:pStyle w:val="ListeParagraf"/>
        <w:numPr>
          <w:ilvl w:val="0"/>
          <w:numId w:val="4"/>
        </w:numPr>
        <w:spacing w:line="240" w:lineRule="auto"/>
        <w:rPr>
          <w:szCs w:val="24"/>
        </w:rPr>
      </w:pPr>
      <w:r w:rsidRPr="002F13F3">
        <w:rPr>
          <w:szCs w:val="24"/>
        </w:rPr>
        <w:t xml:space="preserve">Üniversiteye sağlanan kaynakların </w:t>
      </w:r>
      <w:proofErr w:type="gramStart"/>
      <w:r w:rsidRPr="002F13F3">
        <w:rPr>
          <w:szCs w:val="24"/>
        </w:rPr>
        <w:t>optimum</w:t>
      </w:r>
      <w:proofErr w:type="gramEnd"/>
      <w:r w:rsidRPr="002F13F3">
        <w:rPr>
          <w:szCs w:val="24"/>
        </w:rPr>
        <w:t xml:space="preserve"> düzeyde kullanılması</w:t>
      </w:r>
    </w:p>
    <w:p w:rsidR="002F13F3" w:rsidRPr="002F13F3" w:rsidRDefault="002F13F3" w:rsidP="002F13F3">
      <w:pPr>
        <w:pStyle w:val="ListeParagraf"/>
        <w:numPr>
          <w:ilvl w:val="0"/>
          <w:numId w:val="4"/>
        </w:numPr>
        <w:spacing w:line="240" w:lineRule="auto"/>
        <w:rPr>
          <w:szCs w:val="24"/>
        </w:rPr>
      </w:pPr>
      <w:r w:rsidRPr="002F13F3">
        <w:rPr>
          <w:szCs w:val="24"/>
        </w:rPr>
        <w:t>Mevzuata uygun olmayan kullanımlara, harcamalara engel olmak</w:t>
      </w:r>
    </w:p>
    <w:p w:rsidR="002F13F3" w:rsidRPr="002F13F3" w:rsidRDefault="002F13F3" w:rsidP="002F13F3">
      <w:pPr>
        <w:pStyle w:val="ListeParagraf"/>
        <w:numPr>
          <w:ilvl w:val="0"/>
          <w:numId w:val="4"/>
        </w:numPr>
        <w:spacing w:line="240" w:lineRule="auto"/>
        <w:rPr>
          <w:szCs w:val="24"/>
        </w:rPr>
      </w:pPr>
      <w:r w:rsidRPr="002F13F3">
        <w:rPr>
          <w:szCs w:val="24"/>
        </w:rPr>
        <w:t>Raporların zamanında, doğru, tam ve güvenilir bir biçimde hazırlanması</w:t>
      </w:r>
    </w:p>
    <w:p w:rsidR="002F13F3" w:rsidRPr="002F13F3" w:rsidRDefault="002F13F3" w:rsidP="002F13F3">
      <w:pPr>
        <w:pStyle w:val="ListeParagraf"/>
        <w:numPr>
          <w:ilvl w:val="0"/>
          <w:numId w:val="4"/>
        </w:numPr>
        <w:spacing w:line="240" w:lineRule="auto"/>
        <w:rPr>
          <w:szCs w:val="24"/>
        </w:rPr>
      </w:pPr>
      <w:r w:rsidRPr="002F13F3">
        <w:rPr>
          <w:szCs w:val="24"/>
        </w:rPr>
        <w:t>Muhasebe kayıtlarının tam ve hatasız bir şekilde tutulması</w:t>
      </w:r>
    </w:p>
    <w:p w:rsidR="002F13F3" w:rsidRPr="002F13F3" w:rsidRDefault="002F13F3" w:rsidP="002F13F3">
      <w:pPr>
        <w:pStyle w:val="ListeParagraf"/>
        <w:numPr>
          <w:ilvl w:val="0"/>
          <w:numId w:val="4"/>
        </w:numPr>
        <w:spacing w:line="240" w:lineRule="auto"/>
        <w:rPr>
          <w:szCs w:val="24"/>
        </w:rPr>
      </w:pPr>
      <w:r w:rsidRPr="002F13F3">
        <w:rPr>
          <w:szCs w:val="24"/>
        </w:rPr>
        <w:t xml:space="preserve">Raporlama ve İç kontrol konusunda harcama birimlerine danışmanlık hizmetinin sağlanması </w:t>
      </w:r>
    </w:p>
    <w:p w:rsidR="002F13F3" w:rsidRDefault="002F13F3" w:rsidP="002F13F3">
      <w:pPr>
        <w:spacing w:line="240" w:lineRule="auto"/>
        <w:ind w:left="0" w:firstLine="0"/>
        <w:rPr>
          <w:b/>
          <w:u w:val="single"/>
        </w:rPr>
      </w:pPr>
    </w:p>
    <w:p w:rsidR="002F13F3" w:rsidRPr="002F13F3" w:rsidRDefault="002F13F3" w:rsidP="002F13F3">
      <w:pPr>
        <w:rPr>
          <w:b/>
          <w:u w:val="single"/>
        </w:rPr>
      </w:pPr>
    </w:p>
    <w:p w:rsidR="00F36AC0" w:rsidRDefault="00B75EFB" w:rsidP="00B75EFB">
      <w:pPr>
        <w:pStyle w:val="Balk1"/>
      </w:pPr>
      <w:bookmarkStart w:id="8" w:name="_Toc190424369"/>
      <w:r>
        <w:t>A.</w:t>
      </w:r>
      <w:r w:rsidR="00B60713" w:rsidRPr="00771353">
        <w:t>LİDERLİK, YÖNETİŞİM VE KALİTE</w:t>
      </w:r>
      <w:bookmarkEnd w:id="8"/>
    </w:p>
    <w:p w:rsidR="00B75EFB" w:rsidRDefault="009A3850" w:rsidP="009A3850">
      <w:pPr>
        <w:pStyle w:val="Balk2"/>
      </w:pPr>
      <w:bookmarkStart w:id="9" w:name="_Toc190424370"/>
      <w:r>
        <w:t>A.1. Liderlik ve Kalite</w:t>
      </w:r>
      <w:bookmarkEnd w:id="9"/>
      <w:r>
        <w:t xml:space="preserve"> </w:t>
      </w:r>
    </w:p>
    <w:p w:rsidR="009A3850" w:rsidRDefault="009A3850" w:rsidP="00A22396">
      <w:pPr>
        <w:pStyle w:val="Balk3"/>
        <w:spacing w:line="360" w:lineRule="auto"/>
      </w:pPr>
      <w:bookmarkStart w:id="10" w:name="_Toc190424371"/>
      <w:r>
        <w:t>A.</w:t>
      </w:r>
      <w:r w:rsidR="001A7714">
        <w:t>1.2</w:t>
      </w:r>
      <w:r>
        <w:t xml:space="preserve"> Liderlik</w:t>
      </w:r>
      <w:bookmarkEnd w:id="10"/>
    </w:p>
    <w:p w:rsidR="00277C1E" w:rsidRDefault="00277C1E" w:rsidP="002F13F3">
      <w:pPr>
        <w:spacing w:line="240" w:lineRule="auto"/>
      </w:pPr>
      <w:r>
        <w:t xml:space="preserve">Başkanlığımızda yöneticiler, birimimizin </w:t>
      </w:r>
      <w:proofErr w:type="gramStart"/>
      <w:r>
        <w:t>misyon</w:t>
      </w:r>
      <w:proofErr w:type="gramEnd"/>
      <w:r>
        <w:t xml:space="preserve"> ve vizyonları doğrultusunda; yetki ve sorumluluk paylaşımını, personelin gelişimini destekleyici bir şekilde yönetmektedir. Personelin alacağı görev ve yetkiler bu doğrultuda belirlenerek görev dağılımı yapılmaktadır. </w:t>
      </w:r>
      <w:r w:rsidRPr="00277C1E">
        <w:rPr>
          <w:b/>
        </w:rPr>
        <w:t>(Kanıt 1)</w:t>
      </w:r>
    </w:p>
    <w:p w:rsidR="007C4A52" w:rsidRDefault="007C4A52" w:rsidP="002F13F3">
      <w:pPr>
        <w:spacing w:line="240" w:lineRule="auto"/>
        <w:rPr>
          <w:b/>
        </w:rPr>
      </w:pPr>
      <w:r>
        <w:t>Başkanlığımız organizasyon şeması, Strateji Geliştirme Birimlerinin Çalışma Usul Ve Esasları Hakkında Yönetmelik hükümlerine göre oluşturularak iş ve işlemlerin bu doğrultuda sürdürülmesi sağlanmıştır</w:t>
      </w:r>
      <w:r>
        <w:rPr>
          <w:b/>
        </w:rPr>
        <w:t>.</w:t>
      </w:r>
      <w:r w:rsidR="00277C1E">
        <w:rPr>
          <w:b/>
        </w:rPr>
        <w:t xml:space="preserve"> </w:t>
      </w:r>
      <w:r w:rsidR="00277C1E" w:rsidRPr="00277C1E">
        <w:t>Teşkilat şemamız web sitemizde</w:t>
      </w:r>
      <w:r w:rsidR="00277C1E">
        <w:t xml:space="preserve"> yayım</w:t>
      </w:r>
      <w:r w:rsidR="00277C1E" w:rsidRPr="00277C1E">
        <w:t>lanmıştır.</w:t>
      </w:r>
      <w:r w:rsidRPr="00EB7BE5">
        <w:rPr>
          <w:b/>
        </w:rPr>
        <w:t xml:space="preserve"> (Kanıt </w:t>
      </w:r>
      <w:r w:rsidR="00277C1E">
        <w:rPr>
          <w:b/>
        </w:rPr>
        <w:t>2</w:t>
      </w:r>
      <w:r w:rsidRPr="00EB7BE5">
        <w:rPr>
          <w:b/>
        </w:rPr>
        <w:t>)</w:t>
      </w:r>
    </w:p>
    <w:p w:rsidR="007C4A52" w:rsidRDefault="00277C1E" w:rsidP="002F13F3">
      <w:pPr>
        <w:spacing w:line="240" w:lineRule="auto"/>
        <w:ind w:left="142" w:firstLine="0"/>
        <w:rPr>
          <w:szCs w:val="24"/>
        </w:rPr>
      </w:pPr>
      <w:r>
        <w:rPr>
          <w:szCs w:val="24"/>
        </w:rPr>
        <w:t xml:space="preserve">Başkanlığımız </w:t>
      </w:r>
      <w:r w:rsidR="00F94A6F">
        <w:rPr>
          <w:szCs w:val="24"/>
        </w:rPr>
        <w:t xml:space="preserve">idari karar süreçlerinde görev almak üzere belirlenen personeller katılımcı bir yaklaşımla komisyon ve komitelerde yer almaktadır. </w:t>
      </w:r>
      <w:r w:rsidR="00F94A6F" w:rsidRPr="00F94A6F">
        <w:rPr>
          <w:b/>
          <w:szCs w:val="24"/>
        </w:rPr>
        <w:t>(Kanıt 3)</w:t>
      </w:r>
      <w:r w:rsidR="00F94A6F">
        <w:rPr>
          <w:b/>
          <w:szCs w:val="24"/>
        </w:rPr>
        <w:t xml:space="preserve"> </w:t>
      </w:r>
    </w:p>
    <w:p w:rsidR="00EB7BE5" w:rsidRDefault="00307F87" w:rsidP="002F13F3">
      <w:pPr>
        <w:spacing w:line="240" w:lineRule="auto"/>
        <w:ind w:left="142" w:firstLine="0"/>
        <w:rPr>
          <w:b/>
          <w:szCs w:val="24"/>
        </w:rPr>
      </w:pPr>
      <w:r>
        <w:rPr>
          <w:szCs w:val="24"/>
        </w:rPr>
        <w:t>Birimi</w:t>
      </w:r>
      <w:r w:rsidR="004452F2">
        <w:rPr>
          <w:szCs w:val="24"/>
        </w:rPr>
        <w:t>mi</w:t>
      </w:r>
      <w:r>
        <w:rPr>
          <w:szCs w:val="24"/>
        </w:rPr>
        <w:t xml:space="preserve">zde </w:t>
      </w:r>
      <w:r w:rsidR="00C553BA">
        <w:rPr>
          <w:szCs w:val="24"/>
        </w:rPr>
        <w:t>yürütülen iş ve işlemlerin mevzuata uygunluğu</w:t>
      </w:r>
      <w:r>
        <w:rPr>
          <w:szCs w:val="24"/>
        </w:rPr>
        <w:t xml:space="preserve"> İç Denetim Birim Başkanlığı ve Sayıştay Başkanlığı tarafından denetlenmektedir.</w:t>
      </w:r>
      <w:r w:rsidR="004452F2" w:rsidRPr="004452F2">
        <w:rPr>
          <w:b/>
          <w:szCs w:val="24"/>
        </w:rPr>
        <w:t>(Kanıt 4)</w:t>
      </w:r>
    </w:p>
    <w:p w:rsidR="002F13F3" w:rsidRDefault="002F13F3" w:rsidP="006B02C1">
      <w:pPr>
        <w:spacing w:line="240" w:lineRule="auto"/>
        <w:ind w:left="142" w:firstLine="0"/>
        <w:rPr>
          <w:szCs w:val="24"/>
        </w:rPr>
      </w:pPr>
    </w:p>
    <w:p w:rsidR="002F13F3" w:rsidRDefault="002F13F3" w:rsidP="006B02C1">
      <w:pPr>
        <w:spacing w:line="240" w:lineRule="auto"/>
        <w:ind w:left="142" w:firstLine="0"/>
        <w:rPr>
          <w:szCs w:val="24"/>
        </w:rPr>
      </w:pPr>
    </w:p>
    <w:p w:rsidR="004452F2" w:rsidRDefault="004452F2" w:rsidP="006B02C1">
      <w:pPr>
        <w:spacing w:line="240" w:lineRule="auto"/>
        <w:ind w:left="142" w:firstLine="0"/>
        <w:rPr>
          <w:b/>
          <w:color w:val="auto"/>
          <w:szCs w:val="24"/>
        </w:rPr>
      </w:pPr>
      <w:r>
        <w:rPr>
          <w:szCs w:val="24"/>
        </w:rPr>
        <w:t>Başkan</w:t>
      </w:r>
      <w:r w:rsidR="00A12EB6">
        <w:rPr>
          <w:szCs w:val="24"/>
        </w:rPr>
        <w:t>lığımızca yürütülen hizmetlerin iç kontrol çalışmaları kapsamında Hizmet Standartları belirlenerek web sitemizde yayımlanmıştır.</w:t>
      </w:r>
      <w:r w:rsidR="00A12EB6" w:rsidRPr="00A12EB6">
        <w:rPr>
          <w:szCs w:val="24"/>
        </w:rPr>
        <w:t xml:space="preserve"> </w:t>
      </w:r>
      <w:hyperlink r:id="rId9" w:history="1">
        <w:r w:rsidR="00A12EB6" w:rsidRPr="00A12EB6">
          <w:rPr>
            <w:rStyle w:val="Kpr"/>
            <w:b/>
            <w:color w:val="auto"/>
            <w:szCs w:val="24"/>
            <w:u w:val="none"/>
          </w:rPr>
          <w:t>(Kanıt 5)</w:t>
        </w:r>
      </w:hyperlink>
    </w:p>
    <w:p w:rsidR="00C553BA" w:rsidRDefault="00A12EB6" w:rsidP="006B02C1">
      <w:pPr>
        <w:spacing w:line="240" w:lineRule="auto"/>
        <w:ind w:left="142" w:firstLine="0"/>
        <w:rPr>
          <w:szCs w:val="24"/>
        </w:rPr>
      </w:pPr>
      <w:r w:rsidRPr="00A12EB6">
        <w:rPr>
          <w:color w:val="auto"/>
          <w:szCs w:val="24"/>
        </w:rPr>
        <w:t>Birim içi iletişim</w:t>
      </w:r>
      <w:r w:rsidR="00A22396">
        <w:rPr>
          <w:color w:val="auto"/>
          <w:szCs w:val="24"/>
        </w:rPr>
        <w:t xml:space="preserve"> resmi olarak EBYS üzerinden yapılsa da, duyuru</w:t>
      </w:r>
      <w:r w:rsidRPr="00A12EB6">
        <w:rPr>
          <w:color w:val="auto"/>
          <w:szCs w:val="24"/>
        </w:rPr>
        <w:t xml:space="preserve"> ilan vs. için </w:t>
      </w:r>
      <w:proofErr w:type="spellStart"/>
      <w:r>
        <w:rPr>
          <w:color w:val="auto"/>
          <w:szCs w:val="24"/>
        </w:rPr>
        <w:t>Whats</w:t>
      </w:r>
      <w:r w:rsidRPr="00A12EB6">
        <w:rPr>
          <w:color w:val="auto"/>
          <w:szCs w:val="24"/>
        </w:rPr>
        <w:t>App</w:t>
      </w:r>
      <w:proofErr w:type="spellEnd"/>
      <w:r w:rsidRPr="00A12EB6">
        <w:rPr>
          <w:color w:val="auto"/>
          <w:szCs w:val="24"/>
        </w:rPr>
        <w:t xml:space="preserve"> grubu etkin olarak kullanılmaktadır.</w:t>
      </w:r>
      <w:r w:rsidR="00A22396">
        <w:rPr>
          <w:color w:val="auto"/>
          <w:szCs w:val="24"/>
        </w:rPr>
        <w:t xml:space="preserve"> Başkanlığımızın danışma ve koordinasyon </w:t>
      </w:r>
      <w:r w:rsidR="00CE0DBC">
        <w:rPr>
          <w:color w:val="auto"/>
          <w:szCs w:val="24"/>
        </w:rPr>
        <w:t xml:space="preserve">sorumluluğundan </w:t>
      </w:r>
      <w:r w:rsidR="00A22396">
        <w:rPr>
          <w:color w:val="auto"/>
          <w:szCs w:val="24"/>
        </w:rPr>
        <w:t>dolayı diğer tahakkuk birimleri ile de sürekli iletişim halinde bulunmaktadır.</w:t>
      </w:r>
    </w:p>
    <w:p w:rsidR="0049242E" w:rsidRDefault="00A12EB6" w:rsidP="002F13F3">
      <w:pPr>
        <w:spacing w:line="240" w:lineRule="auto"/>
        <w:ind w:left="142" w:firstLine="0"/>
        <w:rPr>
          <w:szCs w:val="24"/>
        </w:rPr>
      </w:pPr>
      <w:r>
        <w:rPr>
          <w:szCs w:val="24"/>
        </w:rPr>
        <w:t>Birime yani başlayan her personel hizmet içi eğitime tabi tutularak personelin birime ve kuruma uyum sağlanması desteklenmektedir. Ancak 2024 yılı içerisinde hizmet eğitimi düzenlenmemiştir.</w:t>
      </w:r>
    </w:p>
    <w:p w:rsidR="00CE0DBC" w:rsidRDefault="00CE0DBC" w:rsidP="00CE0DBC">
      <w:pPr>
        <w:spacing w:line="240" w:lineRule="auto"/>
        <w:ind w:left="142" w:firstLine="0"/>
        <w:jc w:val="left"/>
        <w:rPr>
          <w:szCs w:val="24"/>
        </w:rPr>
      </w:pPr>
    </w:p>
    <w:tbl>
      <w:tblPr>
        <w:tblStyle w:val="TabloKlavuzu"/>
        <w:tblW w:w="0" w:type="auto"/>
        <w:tblInd w:w="152" w:type="dxa"/>
        <w:shd w:val="clear" w:color="auto" w:fill="9CC2E5" w:themeFill="accent1" w:themeFillTint="99"/>
        <w:tblLook w:val="04A0" w:firstRow="1" w:lastRow="0" w:firstColumn="1" w:lastColumn="0" w:noHBand="0" w:noVBand="1"/>
      </w:tblPr>
      <w:tblGrid>
        <w:gridCol w:w="4379"/>
      </w:tblGrid>
      <w:tr w:rsidR="00CE0DBC" w:rsidTr="00CE0DBC">
        <w:tc>
          <w:tcPr>
            <w:tcW w:w="4379" w:type="dxa"/>
            <w:shd w:val="clear" w:color="auto" w:fill="9CC2E5" w:themeFill="accent1" w:themeFillTint="99"/>
            <w:vAlign w:val="center"/>
          </w:tcPr>
          <w:p w:rsidR="00CE0DBC" w:rsidRPr="00CE0DBC" w:rsidRDefault="00CE0DBC" w:rsidP="00CE0DBC">
            <w:pPr>
              <w:spacing w:line="240" w:lineRule="auto"/>
              <w:ind w:left="142" w:firstLine="0"/>
              <w:jc w:val="left"/>
              <w:rPr>
                <w:b/>
                <w:szCs w:val="24"/>
              </w:rPr>
            </w:pPr>
            <w:r w:rsidRPr="00CE0DBC">
              <w:rPr>
                <w:b/>
                <w:szCs w:val="24"/>
              </w:rPr>
              <w:t>Olgunluk Düzeyi:3</w:t>
            </w:r>
          </w:p>
        </w:tc>
      </w:tr>
    </w:tbl>
    <w:p w:rsidR="00CE0DBC" w:rsidRDefault="00CE0DBC" w:rsidP="006B02C1">
      <w:pPr>
        <w:spacing w:line="240" w:lineRule="auto"/>
        <w:rPr>
          <w:b/>
        </w:rPr>
      </w:pPr>
    </w:p>
    <w:p w:rsidR="00EB7BE5" w:rsidRDefault="00F951ED" w:rsidP="006B02C1">
      <w:pPr>
        <w:spacing w:line="240" w:lineRule="auto"/>
        <w:rPr>
          <w:b/>
        </w:rPr>
      </w:pPr>
      <w:r>
        <w:rPr>
          <w:b/>
        </w:rPr>
        <w:t>Kanıtlar</w:t>
      </w:r>
    </w:p>
    <w:p w:rsidR="00277C1E" w:rsidRDefault="00277C1E" w:rsidP="006B02C1">
      <w:pPr>
        <w:spacing w:line="240" w:lineRule="auto"/>
        <w:rPr>
          <w:b/>
        </w:rPr>
      </w:pPr>
      <w:r>
        <w:rPr>
          <w:b/>
        </w:rPr>
        <w:t>Kanıt1</w:t>
      </w:r>
      <w:r w:rsidRPr="00277C1E">
        <w:rPr>
          <w:b/>
        </w:rPr>
        <w:t>_</w:t>
      </w:r>
      <w:hyperlink r:id="rId10" w:history="1">
        <w:r w:rsidRPr="00277C1E">
          <w:rPr>
            <w:rStyle w:val="Kpr"/>
            <w:b/>
            <w:u w:val="none"/>
          </w:rPr>
          <w:t>Görevlendirme</w:t>
        </w:r>
      </w:hyperlink>
    </w:p>
    <w:p w:rsidR="00EB7BE5" w:rsidRDefault="00EB7BE5" w:rsidP="006B02C1">
      <w:pPr>
        <w:spacing w:line="240" w:lineRule="auto"/>
        <w:rPr>
          <w:b/>
        </w:rPr>
      </w:pPr>
      <w:r>
        <w:rPr>
          <w:b/>
        </w:rPr>
        <w:t>Kanıt</w:t>
      </w:r>
      <w:r w:rsidR="00277C1E">
        <w:rPr>
          <w:b/>
        </w:rPr>
        <w:t xml:space="preserve"> 2</w:t>
      </w:r>
      <w:r w:rsidR="007C4A52" w:rsidRPr="007C4A52">
        <w:rPr>
          <w:b/>
        </w:rPr>
        <w:t>_</w:t>
      </w:r>
      <w:hyperlink r:id="rId11" w:history="1">
        <w:r w:rsidR="00277C1E">
          <w:rPr>
            <w:rStyle w:val="Kpr"/>
            <w:b/>
            <w:u w:val="none"/>
          </w:rPr>
          <w:t>Teşkilat</w:t>
        </w:r>
        <w:r w:rsidR="007C4A52" w:rsidRPr="007C4A52">
          <w:rPr>
            <w:rStyle w:val="Kpr"/>
            <w:b/>
            <w:u w:val="none"/>
          </w:rPr>
          <w:t>_Şeması</w:t>
        </w:r>
      </w:hyperlink>
    </w:p>
    <w:p w:rsidR="007C4A52" w:rsidRDefault="004452F2" w:rsidP="006B02C1">
      <w:pPr>
        <w:spacing w:line="240" w:lineRule="auto"/>
        <w:rPr>
          <w:b/>
        </w:rPr>
      </w:pPr>
      <w:r w:rsidRPr="004452F2">
        <w:rPr>
          <w:b/>
        </w:rPr>
        <w:t>Kanıt 3</w:t>
      </w:r>
      <w:r>
        <w:rPr>
          <w:b/>
        </w:rPr>
        <w:t>_</w:t>
      </w:r>
      <w:hyperlink r:id="rId12" w:history="1">
        <w:r w:rsidRPr="004452F2">
          <w:rPr>
            <w:rStyle w:val="Kpr"/>
            <w:b/>
          </w:rPr>
          <w:t>Komisyon_Görevlendirmeleri</w:t>
        </w:r>
      </w:hyperlink>
    </w:p>
    <w:p w:rsidR="004452F2" w:rsidRDefault="004452F2" w:rsidP="006B02C1">
      <w:pPr>
        <w:spacing w:line="240" w:lineRule="auto"/>
        <w:rPr>
          <w:b/>
        </w:rPr>
      </w:pPr>
      <w:r>
        <w:rPr>
          <w:b/>
        </w:rPr>
        <w:t>Kanıt 4_</w:t>
      </w:r>
      <w:hyperlink r:id="rId13" w:history="1">
        <w:r w:rsidRPr="004452F2">
          <w:rPr>
            <w:rStyle w:val="Kpr"/>
            <w:b/>
          </w:rPr>
          <w:t>Sayıştay Raporu</w:t>
        </w:r>
      </w:hyperlink>
    </w:p>
    <w:p w:rsidR="00A12EB6" w:rsidRDefault="00A12EB6" w:rsidP="006B02C1">
      <w:pPr>
        <w:spacing w:line="240" w:lineRule="auto"/>
        <w:rPr>
          <w:b/>
        </w:rPr>
      </w:pPr>
      <w:r>
        <w:rPr>
          <w:b/>
        </w:rPr>
        <w:t xml:space="preserve">Kanıt 5 </w:t>
      </w:r>
      <w:hyperlink r:id="rId14" w:history="1">
        <w:proofErr w:type="spellStart"/>
        <w:r w:rsidRPr="00A12EB6">
          <w:rPr>
            <w:rStyle w:val="Kpr"/>
            <w:b/>
          </w:rPr>
          <w:t>Dpü_Hizmet_Standartları</w:t>
        </w:r>
        <w:proofErr w:type="spellEnd"/>
      </w:hyperlink>
    </w:p>
    <w:p w:rsidR="00CE0DBC" w:rsidRDefault="00CE0DBC" w:rsidP="001A7714">
      <w:pPr>
        <w:pStyle w:val="Balk3"/>
      </w:pPr>
    </w:p>
    <w:p w:rsidR="00CE0DBC" w:rsidRDefault="00CE0DBC" w:rsidP="001A7714">
      <w:pPr>
        <w:pStyle w:val="Balk3"/>
      </w:pPr>
    </w:p>
    <w:p w:rsidR="002F13F3" w:rsidRPr="00F34124" w:rsidRDefault="009A3850" w:rsidP="00F34124">
      <w:pPr>
        <w:pStyle w:val="Balk3"/>
        <w:spacing w:line="360" w:lineRule="auto"/>
      </w:pPr>
      <w:bookmarkStart w:id="11" w:name="_Toc190424372"/>
      <w:r w:rsidRPr="00F34124">
        <w:t>A.</w:t>
      </w:r>
      <w:r w:rsidR="001A7714" w:rsidRPr="00F34124">
        <w:t>1.</w:t>
      </w:r>
      <w:r w:rsidRPr="00F34124">
        <w:t>3. Kurumsal Dönüşüm Kapasitesi</w:t>
      </w:r>
      <w:bookmarkEnd w:id="11"/>
    </w:p>
    <w:p w:rsidR="002F13F3" w:rsidRDefault="002F13F3" w:rsidP="00F34124">
      <w:pPr>
        <w:spacing w:line="240" w:lineRule="auto"/>
      </w:pPr>
      <w:r>
        <w:t xml:space="preserve">Başkanlığımız </w:t>
      </w:r>
      <w:proofErr w:type="gramStart"/>
      <w:r>
        <w:t>misyon</w:t>
      </w:r>
      <w:proofErr w:type="gramEnd"/>
      <w:r>
        <w:t>, vizyon ve temel değerleri; amaç ve hedefler doğrultusunda Strateji Geliştirme Daire Başkanlığı İç Kontrol Uyum Eylem Planı güncellenmiştir. Ancak henüz onay alınmadığı için kanıt sunulamamaktadır.</w:t>
      </w:r>
    </w:p>
    <w:p w:rsidR="008236E7" w:rsidRPr="002F13F3" w:rsidRDefault="008236E7" w:rsidP="00F34124">
      <w:pPr>
        <w:spacing w:line="240" w:lineRule="auto"/>
      </w:pPr>
    </w:p>
    <w:tbl>
      <w:tblPr>
        <w:tblStyle w:val="TabloKlavuzu"/>
        <w:tblW w:w="0" w:type="auto"/>
        <w:shd w:val="clear" w:color="auto" w:fill="9CC2E5" w:themeFill="accent1" w:themeFillTint="99"/>
        <w:tblLook w:val="04A0" w:firstRow="1" w:lastRow="0" w:firstColumn="1" w:lastColumn="0" w:noHBand="0" w:noVBand="1"/>
      </w:tblPr>
      <w:tblGrid>
        <w:gridCol w:w="5382"/>
      </w:tblGrid>
      <w:tr w:rsidR="008236E7" w:rsidTr="008236E7">
        <w:tc>
          <w:tcPr>
            <w:tcW w:w="5382" w:type="dxa"/>
            <w:shd w:val="clear" w:color="auto" w:fill="9CC2E5" w:themeFill="accent1" w:themeFillTint="99"/>
          </w:tcPr>
          <w:p w:rsidR="008236E7" w:rsidRDefault="008236E7" w:rsidP="0049242E">
            <w:pPr>
              <w:ind w:left="0" w:firstLine="0"/>
              <w:rPr>
                <w:b/>
                <w:sz w:val="32"/>
              </w:rPr>
            </w:pPr>
            <w:r w:rsidRPr="008236E7">
              <w:rPr>
                <w:b/>
              </w:rPr>
              <w:t>Olgunluk Düzeyi:3</w:t>
            </w:r>
          </w:p>
        </w:tc>
      </w:tr>
    </w:tbl>
    <w:p w:rsidR="006B02C1" w:rsidRPr="0049242E" w:rsidRDefault="006B02C1" w:rsidP="0049242E">
      <w:pPr>
        <w:ind w:left="0" w:firstLine="0"/>
        <w:rPr>
          <w:b/>
          <w:sz w:val="32"/>
        </w:rPr>
      </w:pPr>
    </w:p>
    <w:p w:rsidR="006B02C1" w:rsidRPr="0049242E" w:rsidRDefault="009A3850" w:rsidP="00F34124">
      <w:pPr>
        <w:pStyle w:val="Balk3"/>
        <w:spacing w:line="360" w:lineRule="auto"/>
      </w:pPr>
      <w:bookmarkStart w:id="12" w:name="_Toc124428274"/>
      <w:bookmarkStart w:id="13" w:name="_Toc124431905"/>
      <w:bookmarkStart w:id="14" w:name="_Toc190424373"/>
      <w:r w:rsidRPr="0049242E">
        <w:t xml:space="preserve">A.1.4. İç </w:t>
      </w:r>
      <w:r w:rsidRPr="00F34124">
        <w:t>Kalite</w:t>
      </w:r>
      <w:r w:rsidRPr="0049242E">
        <w:t xml:space="preserve"> Güvencesi Mekanizmaları</w:t>
      </w:r>
      <w:bookmarkEnd w:id="12"/>
      <w:bookmarkEnd w:id="13"/>
      <w:bookmarkEnd w:id="14"/>
      <w:r w:rsidRPr="0049242E">
        <w:t xml:space="preserve"> </w:t>
      </w:r>
    </w:p>
    <w:p w:rsidR="00CE0DBC" w:rsidRDefault="006B02C1" w:rsidP="00F34124">
      <w:pPr>
        <w:spacing w:line="240" w:lineRule="auto"/>
      </w:pPr>
      <w:r>
        <w:t xml:space="preserve">İç Kalite güvencesi sistemi üst yönetim tarafından sahiplenilmiş ve kurumun geneline yayılmıştır. Başkanlığımızda da bu konuyla ilgili çalışmalar yürütülmektedir. </w:t>
      </w:r>
      <w:r w:rsidR="009D6197">
        <w:t xml:space="preserve">Birim </w:t>
      </w:r>
      <w:r>
        <w:t xml:space="preserve">Kalite </w:t>
      </w:r>
      <w:r w:rsidR="00CE0DBC">
        <w:t>-</w:t>
      </w:r>
    </w:p>
    <w:p w:rsidR="002A557A" w:rsidRPr="00CE0DBC" w:rsidRDefault="00CE0DBC" w:rsidP="00F34124">
      <w:pPr>
        <w:spacing w:line="240" w:lineRule="auto"/>
        <w:ind w:left="142" w:firstLine="0"/>
        <w:rPr>
          <w:b/>
        </w:rPr>
      </w:pPr>
      <w:proofErr w:type="gramStart"/>
      <w:r>
        <w:t>komisyonu</w:t>
      </w:r>
      <w:proofErr w:type="gramEnd"/>
      <w:r w:rsidR="006B02C1">
        <w:t xml:space="preserve"> oluşturulmuş ve Kalite Koordinatörlüğü ile birlikte bütüncül bir anlayışla hareket edilmektedir. (</w:t>
      </w:r>
      <w:r w:rsidR="006B02C1">
        <w:rPr>
          <w:b/>
        </w:rPr>
        <w:t xml:space="preserve">Kanıt </w:t>
      </w:r>
      <w:r w:rsidR="002A557A">
        <w:rPr>
          <w:b/>
        </w:rPr>
        <w:t>6</w:t>
      </w:r>
      <w:r w:rsidR="006B02C1">
        <w:rPr>
          <w:b/>
        </w:rPr>
        <w:t>)</w:t>
      </w:r>
    </w:p>
    <w:p w:rsidR="00D300C1" w:rsidRPr="002A557A" w:rsidRDefault="009D6197" w:rsidP="00F34124">
      <w:pPr>
        <w:spacing w:line="240" w:lineRule="auto"/>
      </w:pPr>
      <w:r w:rsidRPr="009D6197">
        <w:t xml:space="preserve">Başkanlığımızda görevli toplam 20 personelin iş tanımları açık bir şekilde yapılmış, yetki devri belirlenmiş olup yazılı hale getirilerek EBYS üzerinden resmi yazı ile personele </w:t>
      </w:r>
      <w:proofErr w:type="gramStart"/>
      <w:r w:rsidRPr="009D6197">
        <w:t>bildirilmiştir</w:t>
      </w:r>
      <w:proofErr w:type="gramEnd"/>
      <w:r w:rsidRPr="009D6197">
        <w:t>.</w:t>
      </w:r>
      <w:r w:rsidR="002A557A">
        <w:rPr>
          <w:b/>
        </w:rPr>
        <w:t>(Kanıt 7)</w:t>
      </w:r>
    </w:p>
    <w:p w:rsidR="008236E7" w:rsidRPr="008236E7" w:rsidRDefault="000E2653" w:rsidP="008236E7">
      <w:pPr>
        <w:spacing w:line="240" w:lineRule="auto"/>
        <w:ind w:left="142" w:firstLine="0"/>
        <w:rPr>
          <w:b/>
        </w:rPr>
      </w:pPr>
      <w:r>
        <w:t xml:space="preserve">Üniversitemiz idare faaliyet raporlarına esas olmak üzere yıllık olarak tüm akademik ve idari birimlerden Başkanlığımız kontrolünde Stratejik plana uygun şekilde yıllık birim faaliyet </w:t>
      </w:r>
      <w:r>
        <w:lastRenderedPageBreak/>
        <w:t xml:space="preserve">raporlarının düzenlenmesi ve web sayfalarında yayımlanması istenmekte olup Başkanlığımız tarafından da durumun takibi yapılmaktadır. </w:t>
      </w:r>
      <w:r w:rsidRPr="000E2653">
        <w:rPr>
          <w:b/>
        </w:rPr>
        <w:t>(</w:t>
      </w:r>
      <w:r w:rsidR="002A557A">
        <w:rPr>
          <w:b/>
        </w:rPr>
        <w:t>Kanıt 8</w:t>
      </w:r>
      <w:r w:rsidRPr="000E2653">
        <w:rPr>
          <w:b/>
        </w:rPr>
        <w:t>)</w:t>
      </w:r>
    </w:p>
    <w:p w:rsidR="002F13F3" w:rsidRDefault="002F13F3" w:rsidP="002E5B20">
      <w:pPr>
        <w:spacing w:line="240" w:lineRule="auto"/>
      </w:pPr>
    </w:p>
    <w:p w:rsidR="000E2653" w:rsidRDefault="000E2653" w:rsidP="002E5B20">
      <w:pPr>
        <w:spacing w:line="240" w:lineRule="auto"/>
        <w:rPr>
          <w:b/>
        </w:rPr>
      </w:pPr>
      <w:r>
        <w:t>Üniversitemiz performans programına esas olmak üzere sorumlu akademik ve idari birimlerden ilgili perf</w:t>
      </w:r>
      <w:r w:rsidR="002E5B20">
        <w:t>ormans göstergesine ait veriler</w:t>
      </w:r>
      <w:r>
        <w:t xml:space="preserve"> talep edilmektedir. Birimlerden gelen verilerin e bütçe sistemine girişi, sorumlu personel tarafından yapılmaktadır.</w:t>
      </w:r>
      <w:r w:rsidRPr="000E2653">
        <w:rPr>
          <w:b/>
        </w:rPr>
        <w:t>(</w:t>
      </w:r>
      <w:r w:rsidR="002A557A">
        <w:rPr>
          <w:b/>
        </w:rPr>
        <w:t>Kanıt 9</w:t>
      </w:r>
      <w:r w:rsidRPr="000E2653">
        <w:rPr>
          <w:b/>
        </w:rPr>
        <w:t>)</w:t>
      </w:r>
    </w:p>
    <w:p w:rsidR="002E5B20" w:rsidRDefault="002E5B20" w:rsidP="002E5B20">
      <w:pPr>
        <w:spacing w:line="240" w:lineRule="auto"/>
        <w:rPr>
          <w:b/>
        </w:rPr>
      </w:pPr>
      <w:r w:rsidRPr="002E5B20">
        <w:t xml:space="preserve">Birimlerden gelen performans verileri her yıl sonunda Başkanlığımız tarafından </w:t>
      </w:r>
      <w:proofErr w:type="gramStart"/>
      <w:r w:rsidRPr="002E5B20">
        <w:t>konsolide</w:t>
      </w:r>
      <w:proofErr w:type="gramEnd"/>
      <w:r w:rsidRPr="002E5B20">
        <w:t xml:space="preserve"> edilerek Performans Programı hazırlanır</w:t>
      </w:r>
      <w:r w:rsidR="00D300C1">
        <w:t xml:space="preserve"> ve</w:t>
      </w:r>
      <w:r w:rsidRPr="002E5B20">
        <w:t xml:space="preserve"> birim web sitemizde yayımlanır.</w:t>
      </w:r>
      <w:r>
        <w:rPr>
          <w:b/>
        </w:rPr>
        <w:t xml:space="preserve"> (</w:t>
      </w:r>
      <w:r w:rsidR="002A557A">
        <w:rPr>
          <w:b/>
        </w:rPr>
        <w:t>Kanıt 10</w:t>
      </w:r>
      <w:r>
        <w:rPr>
          <w:b/>
        </w:rPr>
        <w:t>)</w:t>
      </w:r>
    </w:p>
    <w:p w:rsidR="002F13F3" w:rsidRDefault="002F13F3" w:rsidP="002E5B20">
      <w:pPr>
        <w:spacing w:line="240" w:lineRule="auto"/>
        <w:rPr>
          <w:b/>
        </w:rPr>
      </w:pPr>
    </w:p>
    <w:tbl>
      <w:tblPr>
        <w:tblStyle w:val="TabloKlavuzu"/>
        <w:tblW w:w="0" w:type="auto"/>
        <w:tblInd w:w="152" w:type="dxa"/>
        <w:shd w:val="clear" w:color="auto" w:fill="9CC2E5" w:themeFill="accent1" w:themeFillTint="99"/>
        <w:tblLook w:val="04A0" w:firstRow="1" w:lastRow="0" w:firstColumn="1" w:lastColumn="0" w:noHBand="0" w:noVBand="1"/>
      </w:tblPr>
      <w:tblGrid>
        <w:gridCol w:w="4379"/>
      </w:tblGrid>
      <w:tr w:rsidR="0054292F" w:rsidTr="0054292F">
        <w:tc>
          <w:tcPr>
            <w:tcW w:w="4379" w:type="dxa"/>
            <w:shd w:val="clear" w:color="auto" w:fill="9CC2E5" w:themeFill="accent1" w:themeFillTint="99"/>
            <w:vAlign w:val="center"/>
          </w:tcPr>
          <w:p w:rsidR="0054292F" w:rsidRDefault="0054292F" w:rsidP="0054292F">
            <w:pPr>
              <w:ind w:left="0" w:firstLine="0"/>
              <w:jc w:val="left"/>
              <w:rPr>
                <w:b/>
              </w:rPr>
            </w:pPr>
            <w:r>
              <w:rPr>
                <w:b/>
              </w:rPr>
              <w:t>Olgunluk Düzeyi: 4</w:t>
            </w:r>
          </w:p>
        </w:tc>
      </w:tr>
    </w:tbl>
    <w:p w:rsidR="000E2653" w:rsidRDefault="000E2653" w:rsidP="006B02C1">
      <w:pPr>
        <w:rPr>
          <w:b/>
        </w:rPr>
      </w:pPr>
    </w:p>
    <w:p w:rsidR="009D6197" w:rsidRDefault="009D6197" w:rsidP="006B02C1">
      <w:pPr>
        <w:rPr>
          <w:b/>
        </w:rPr>
      </w:pPr>
      <w:r w:rsidRPr="009D6197">
        <w:rPr>
          <w:b/>
        </w:rPr>
        <w:t>Kanıtlar</w:t>
      </w:r>
    </w:p>
    <w:p w:rsidR="009D6197" w:rsidRDefault="002A557A" w:rsidP="006B02C1">
      <w:pPr>
        <w:rPr>
          <w:b/>
        </w:rPr>
      </w:pPr>
      <w:r>
        <w:rPr>
          <w:b/>
        </w:rPr>
        <w:t>Kanıtlar 6</w:t>
      </w:r>
      <w:r w:rsidR="009D6197">
        <w:rPr>
          <w:b/>
        </w:rPr>
        <w:t>_</w:t>
      </w:r>
      <w:hyperlink r:id="rId15" w:history="1">
        <w:r w:rsidR="00927EF3" w:rsidRPr="00927EF3">
          <w:rPr>
            <w:rStyle w:val="Kpr"/>
            <w:b/>
          </w:rPr>
          <w:t>Birim_Kalite_Komisyonu_Oluşturma_</w:t>
        </w:r>
        <w:r w:rsidR="009D6197" w:rsidRPr="00927EF3">
          <w:rPr>
            <w:rStyle w:val="Kpr"/>
            <w:b/>
          </w:rPr>
          <w:t>Yazısı</w:t>
        </w:r>
      </w:hyperlink>
    </w:p>
    <w:p w:rsidR="009D6197" w:rsidRPr="009D6197" w:rsidRDefault="002A557A" w:rsidP="006B02C1">
      <w:pPr>
        <w:rPr>
          <w:b/>
        </w:rPr>
      </w:pPr>
      <w:r>
        <w:rPr>
          <w:b/>
        </w:rPr>
        <w:t>Kanıt7</w:t>
      </w:r>
      <w:r w:rsidR="009D6197">
        <w:rPr>
          <w:b/>
        </w:rPr>
        <w:t>_</w:t>
      </w:r>
      <w:hyperlink r:id="rId16" w:history="1">
        <w:r w:rsidR="009D6197" w:rsidRPr="009D6197">
          <w:rPr>
            <w:rStyle w:val="Kpr"/>
            <w:b/>
          </w:rPr>
          <w:t>Görev Dağılım Yazısı</w:t>
        </w:r>
      </w:hyperlink>
    </w:p>
    <w:p w:rsidR="0054292F" w:rsidRDefault="00AC6A9F" w:rsidP="002F13F3">
      <w:pPr>
        <w:rPr>
          <w:b/>
        </w:rPr>
      </w:pPr>
      <w:hyperlink r:id="rId17" w:history="1">
        <w:r w:rsidR="000E2653" w:rsidRPr="000E2653">
          <w:rPr>
            <w:rStyle w:val="Kpr"/>
            <w:b/>
            <w:color w:val="auto"/>
          </w:rPr>
          <w:t xml:space="preserve">Kanıt </w:t>
        </w:r>
        <w:r w:rsidR="002A557A">
          <w:rPr>
            <w:rStyle w:val="Kpr"/>
            <w:b/>
            <w:color w:val="auto"/>
          </w:rPr>
          <w:t>8</w:t>
        </w:r>
        <w:r w:rsidR="000E2653" w:rsidRPr="000E2653">
          <w:rPr>
            <w:rStyle w:val="Kpr"/>
            <w:b/>
          </w:rPr>
          <w:t>_Birim Faaliyet Raporu Yazısı</w:t>
        </w:r>
      </w:hyperlink>
    </w:p>
    <w:p w:rsidR="00CE0DBC" w:rsidRDefault="002A557A" w:rsidP="0054292F">
      <w:pPr>
        <w:rPr>
          <w:b/>
        </w:rPr>
      </w:pPr>
      <w:r>
        <w:rPr>
          <w:b/>
        </w:rPr>
        <w:t>Kanıt 9</w:t>
      </w:r>
      <w:r w:rsidR="002E5B20">
        <w:rPr>
          <w:b/>
        </w:rPr>
        <w:t>_</w:t>
      </w:r>
      <w:hyperlink r:id="rId18" w:history="1">
        <w:r w:rsidR="002E5B20" w:rsidRPr="002E5B20">
          <w:rPr>
            <w:rStyle w:val="Kpr"/>
            <w:b/>
          </w:rPr>
          <w:t>Performans_Programı_Veri_Talep_Yazısı</w:t>
        </w:r>
      </w:hyperlink>
    </w:p>
    <w:p w:rsidR="000E2653" w:rsidRDefault="002A557A" w:rsidP="006B02C1">
      <w:pPr>
        <w:rPr>
          <w:b/>
        </w:rPr>
      </w:pPr>
      <w:r>
        <w:rPr>
          <w:b/>
        </w:rPr>
        <w:t>Kanıt 10</w:t>
      </w:r>
      <w:r w:rsidR="002E5B20">
        <w:rPr>
          <w:b/>
        </w:rPr>
        <w:t>_</w:t>
      </w:r>
      <w:hyperlink r:id="rId19" w:history="1">
        <w:r w:rsidR="002E5B20" w:rsidRPr="002E5B20">
          <w:rPr>
            <w:rStyle w:val="Kpr"/>
            <w:b/>
          </w:rPr>
          <w:t>Performans_Programı</w:t>
        </w:r>
      </w:hyperlink>
    </w:p>
    <w:p w:rsidR="00D300C1" w:rsidRPr="000E2653" w:rsidRDefault="00D300C1" w:rsidP="006B02C1">
      <w:pPr>
        <w:rPr>
          <w:b/>
        </w:rPr>
      </w:pPr>
    </w:p>
    <w:p w:rsidR="00AF1EE4" w:rsidRPr="0049242E" w:rsidRDefault="009A3850" w:rsidP="00F34124">
      <w:pPr>
        <w:pStyle w:val="Balk3"/>
        <w:spacing w:line="360" w:lineRule="auto"/>
      </w:pPr>
      <w:bookmarkStart w:id="15" w:name="_Toc124428282"/>
      <w:bookmarkStart w:id="16" w:name="_Toc124431906"/>
      <w:bookmarkStart w:id="17" w:name="_Toc190424374"/>
      <w:r w:rsidRPr="0049242E">
        <w:t>A.1.5. Kamuoyunu Bilgilendirme ve Hesap Verebilirlik</w:t>
      </w:r>
      <w:bookmarkEnd w:id="15"/>
      <w:bookmarkEnd w:id="16"/>
      <w:bookmarkEnd w:id="17"/>
      <w:r w:rsidRPr="0049242E">
        <w:t xml:space="preserve"> </w:t>
      </w:r>
    </w:p>
    <w:p w:rsidR="009D6197" w:rsidRDefault="00D300C1" w:rsidP="00F34124">
      <w:pPr>
        <w:spacing w:line="240" w:lineRule="auto"/>
        <w:rPr>
          <w:b/>
        </w:rPr>
      </w:pPr>
      <w:r>
        <w:t xml:space="preserve">Başkanlığımız yasal mevzuattan gelen görev ve sorumluluklarını yerine getirirken şeffaflık, hesap verebilirlik ilkelerini benimsemektedir. Yürütülen faaliyetler, hizmetler, kurum veya birim bazında hazırlanan raporlar Başkanlığımız web sitesi aracılığıyla kamuoyunun bilgisine sunulmaktadır. Bu nedenle web sitemizin erişilebilir, güncel olmasına önem verilmektedir. Değişen mevzuat güncellemelerinin takibi yapılarak doğru ve güvenilir bilgi sunmak amaçlanmaktadır. </w:t>
      </w:r>
      <w:r w:rsidRPr="00D300C1">
        <w:rPr>
          <w:b/>
        </w:rPr>
        <w:t>(Kanıt 1</w:t>
      </w:r>
      <w:r w:rsidR="002A557A">
        <w:rPr>
          <w:b/>
        </w:rPr>
        <w:t>1</w:t>
      </w:r>
      <w:r w:rsidRPr="00D300C1">
        <w:rPr>
          <w:b/>
        </w:rPr>
        <w:t>)</w:t>
      </w:r>
    </w:p>
    <w:p w:rsidR="002A557A" w:rsidRDefault="002A557A" w:rsidP="00CE0DBC">
      <w:pPr>
        <w:spacing w:line="240" w:lineRule="auto"/>
        <w:rPr>
          <w:b/>
        </w:rPr>
      </w:pPr>
      <w:r w:rsidRPr="002A557A">
        <w:t>Başkanlığımızda görevli personelin iletişim bilgileri güncel tutulmaktadır.(</w:t>
      </w:r>
      <w:r>
        <w:rPr>
          <w:b/>
        </w:rPr>
        <w:t>Kanıt 12)</w:t>
      </w:r>
    </w:p>
    <w:p w:rsidR="00CE0DBC" w:rsidRPr="00CE0DBC" w:rsidRDefault="002A557A" w:rsidP="00CE0DBC">
      <w:pPr>
        <w:spacing w:line="240" w:lineRule="auto"/>
        <w:rPr>
          <w:b/>
        </w:rPr>
      </w:pPr>
      <w:r w:rsidRPr="002A557A">
        <w:t>Yıllık olarak hazırlanan Birim Faaliyet Raporu her yıl ocak ayı sonuna kadar hazırlanarak birim web sitesinde yayımlanır.</w:t>
      </w:r>
      <w:r w:rsidRPr="002A557A">
        <w:rPr>
          <w:b/>
        </w:rPr>
        <w:t>(Kanıt 13)</w:t>
      </w:r>
    </w:p>
    <w:p w:rsidR="009601F2" w:rsidRPr="00CE0DBC" w:rsidRDefault="0075188E" w:rsidP="00CE0DBC">
      <w:pPr>
        <w:rPr>
          <w:b/>
        </w:rPr>
      </w:pPr>
      <w:r>
        <w:t xml:space="preserve">Mevzuat doğrultusunda; beş yıllık olarak hazırlanan Stratejik Plan, yıllık olarak hazırlanan Performans Programı, yıllık olarak hazırlanan İdare Faaliyet Raporları, altı aylık periyodlar halinde hazırlanan ve bütçe uygulama sonuçlarının yer aldığı Kurumsal Mali Durum ve Beklentiler Raporu belirlenen kamu kurumlarına gönderimi sağlanarak yasal süreleri içinde web sitemizde yayımlanmaktadır. </w:t>
      </w:r>
      <w:r w:rsidRPr="0075188E">
        <w:rPr>
          <w:b/>
        </w:rPr>
        <w:t>(Kanıt 14)</w:t>
      </w:r>
    </w:p>
    <w:p w:rsidR="00D300C1" w:rsidRDefault="0075188E" w:rsidP="00B34236">
      <w:r w:rsidRPr="00F131C0">
        <w:t xml:space="preserve">Sayıştay </w:t>
      </w:r>
      <w:r w:rsidR="00AB4919">
        <w:t xml:space="preserve">Başkanlığı </w:t>
      </w:r>
      <w:r w:rsidRPr="00F131C0">
        <w:t>ve İç D</w:t>
      </w:r>
      <w:r w:rsidR="00AB4919">
        <w:t>enetim Birim Başkanlığı</w:t>
      </w:r>
      <w:r w:rsidRPr="00F131C0">
        <w:t xml:space="preserve"> tarafından yapılan denetimler sonucunda</w:t>
      </w:r>
      <w:r w:rsidR="00F131C0">
        <w:t xml:space="preserve"> </w:t>
      </w:r>
      <w:r w:rsidR="009601F2">
        <w:t>ortaya</w:t>
      </w:r>
      <w:r w:rsidR="00B34236">
        <w:t xml:space="preserve"> çıkılan bulgulara hazırladığımız raporlarda ilgili başlıklar altında yer verilmektedir.</w:t>
      </w:r>
      <w:r w:rsidR="00CE0DBC" w:rsidRPr="00CE0DBC">
        <w:rPr>
          <w:b/>
        </w:rPr>
        <w:t>(Kanıt 13)</w:t>
      </w:r>
    </w:p>
    <w:p w:rsidR="00AF1EE4" w:rsidRDefault="00AF1EE4" w:rsidP="00B34236"/>
    <w:tbl>
      <w:tblPr>
        <w:tblStyle w:val="TabloKlavuzu"/>
        <w:tblW w:w="0" w:type="auto"/>
        <w:tblInd w:w="152" w:type="dxa"/>
        <w:shd w:val="clear" w:color="auto" w:fill="9CC2E5" w:themeFill="accent1" w:themeFillTint="99"/>
        <w:tblLook w:val="04A0" w:firstRow="1" w:lastRow="0" w:firstColumn="1" w:lastColumn="0" w:noHBand="0" w:noVBand="1"/>
      </w:tblPr>
      <w:tblGrid>
        <w:gridCol w:w="4379"/>
      </w:tblGrid>
      <w:tr w:rsidR="00AF1EE4" w:rsidTr="00AF1EE4">
        <w:trPr>
          <w:trHeight w:val="220"/>
        </w:trPr>
        <w:tc>
          <w:tcPr>
            <w:tcW w:w="4379" w:type="dxa"/>
            <w:shd w:val="clear" w:color="auto" w:fill="9CC2E5" w:themeFill="accent1" w:themeFillTint="99"/>
            <w:vAlign w:val="center"/>
          </w:tcPr>
          <w:p w:rsidR="00AF1EE4" w:rsidRPr="00AF1EE4" w:rsidRDefault="00AF1EE4" w:rsidP="00AF1EE4">
            <w:pPr>
              <w:ind w:left="0" w:firstLine="0"/>
              <w:jc w:val="left"/>
              <w:rPr>
                <w:b/>
              </w:rPr>
            </w:pPr>
            <w:r w:rsidRPr="00AF1EE4">
              <w:rPr>
                <w:b/>
              </w:rPr>
              <w:t>Olgunluk Düzeyi:</w:t>
            </w:r>
            <w:r>
              <w:rPr>
                <w:b/>
              </w:rPr>
              <w:t xml:space="preserve"> </w:t>
            </w:r>
            <w:r w:rsidRPr="00AF1EE4">
              <w:rPr>
                <w:b/>
              </w:rPr>
              <w:t xml:space="preserve">5 </w:t>
            </w:r>
          </w:p>
        </w:tc>
      </w:tr>
    </w:tbl>
    <w:p w:rsidR="002F13F3" w:rsidRDefault="002F13F3" w:rsidP="008236E7">
      <w:pPr>
        <w:ind w:left="0" w:firstLine="0"/>
        <w:rPr>
          <w:b/>
        </w:rPr>
      </w:pPr>
    </w:p>
    <w:p w:rsidR="002F13F3" w:rsidRDefault="002F13F3" w:rsidP="009D6197">
      <w:pPr>
        <w:rPr>
          <w:b/>
        </w:rPr>
      </w:pPr>
    </w:p>
    <w:p w:rsidR="00D300C1" w:rsidRDefault="00D300C1" w:rsidP="009D6197">
      <w:pPr>
        <w:rPr>
          <w:b/>
        </w:rPr>
      </w:pPr>
      <w:r>
        <w:rPr>
          <w:b/>
        </w:rPr>
        <w:t>Kanıtlar</w:t>
      </w:r>
    </w:p>
    <w:p w:rsidR="00D300C1" w:rsidRDefault="002A557A" w:rsidP="009D6197">
      <w:pPr>
        <w:rPr>
          <w:b/>
        </w:rPr>
      </w:pPr>
      <w:r>
        <w:rPr>
          <w:b/>
        </w:rPr>
        <w:t>Kanıt 11</w:t>
      </w:r>
      <w:hyperlink r:id="rId20" w:history="1">
        <w:r w:rsidR="00D300C1" w:rsidRPr="00D300C1">
          <w:rPr>
            <w:rStyle w:val="Kpr"/>
            <w:b/>
          </w:rPr>
          <w:t>_Birim_Web_Sayfası</w:t>
        </w:r>
      </w:hyperlink>
    </w:p>
    <w:p w:rsidR="002A557A" w:rsidRDefault="002A557A" w:rsidP="009D6197">
      <w:pPr>
        <w:rPr>
          <w:b/>
        </w:rPr>
      </w:pPr>
      <w:r>
        <w:rPr>
          <w:b/>
        </w:rPr>
        <w:t>Kanıt 12</w:t>
      </w:r>
      <w:hyperlink r:id="rId21" w:history="1">
        <w:r w:rsidRPr="002A557A">
          <w:rPr>
            <w:rStyle w:val="Kpr"/>
            <w:b/>
          </w:rPr>
          <w:t>_Web_Sitesi_Personel_Sayfası</w:t>
        </w:r>
      </w:hyperlink>
    </w:p>
    <w:p w:rsidR="002A557A" w:rsidRDefault="002A557A" w:rsidP="009D6197">
      <w:pPr>
        <w:rPr>
          <w:b/>
        </w:rPr>
      </w:pPr>
      <w:r>
        <w:rPr>
          <w:b/>
        </w:rPr>
        <w:t>Kanıt 13</w:t>
      </w:r>
      <w:hyperlink r:id="rId22" w:history="1">
        <w:r w:rsidRPr="005F0D5F">
          <w:rPr>
            <w:rStyle w:val="Kpr"/>
            <w:b/>
          </w:rPr>
          <w:t>_Birim Faaliyet Raporu</w:t>
        </w:r>
      </w:hyperlink>
    </w:p>
    <w:p w:rsidR="0075188E" w:rsidRPr="009D6197" w:rsidRDefault="0075188E" w:rsidP="009D6197">
      <w:r>
        <w:rPr>
          <w:b/>
        </w:rPr>
        <w:t xml:space="preserve">Kanıt 14 </w:t>
      </w:r>
      <w:hyperlink r:id="rId23" w:history="1">
        <w:proofErr w:type="spellStart"/>
        <w:r w:rsidRPr="0075188E">
          <w:rPr>
            <w:rStyle w:val="Kpr"/>
            <w:b/>
          </w:rPr>
          <w:t>Birim_Web_Sitesi_Raporlar</w:t>
        </w:r>
        <w:proofErr w:type="spellEnd"/>
      </w:hyperlink>
    </w:p>
    <w:p w:rsidR="009A3850" w:rsidRDefault="009A3850" w:rsidP="009A3850"/>
    <w:p w:rsidR="001A7714" w:rsidRDefault="001A7714" w:rsidP="00F34124">
      <w:pPr>
        <w:pStyle w:val="Balk2"/>
      </w:pPr>
      <w:bookmarkStart w:id="18" w:name="_Toc124428288"/>
      <w:bookmarkStart w:id="19" w:name="_Toc124431907"/>
      <w:bookmarkStart w:id="20" w:name="_Toc190424375"/>
      <w:r w:rsidRPr="003B5F92">
        <w:t xml:space="preserve">A.2. Misyon </w:t>
      </w:r>
      <w:r w:rsidRPr="00F34124">
        <w:t>Ve</w:t>
      </w:r>
      <w:r w:rsidRPr="003B5F92">
        <w:t xml:space="preserve"> Stratejik Amaçlar</w:t>
      </w:r>
      <w:bookmarkEnd w:id="18"/>
      <w:bookmarkEnd w:id="19"/>
      <w:bookmarkEnd w:id="20"/>
      <w:r w:rsidRPr="003B5F92">
        <w:t xml:space="preserve"> </w:t>
      </w:r>
    </w:p>
    <w:p w:rsidR="001A7714" w:rsidRPr="00F34124" w:rsidRDefault="001A7714" w:rsidP="00F34124">
      <w:pPr>
        <w:pStyle w:val="Balk3"/>
      </w:pPr>
      <w:bookmarkStart w:id="21" w:name="_Toc124428289"/>
      <w:bookmarkStart w:id="22" w:name="_Toc124431908"/>
      <w:bookmarkStart w:id="23" w:name="_Toc190424376"/>
      <w:r w:rsidRPr="00F34124">
        <w:t>A.2.1. Misyon, Vizyon ve Politikalar</w:t>
      </w:r>
      <w:bookmarkEnd w:id="21"/>
      <w:bookmarkEnd w:id="22"/>
      <w:bookmarkEnd w:id="23"/>
    </w:p>
    <w:p w:rsidR="00CE0DBC" w:rsidRDefault="00CE0DBC" w:rsidP="002F13F3">
      <w:pPr>
        <w:spacing w:before="120" w:line="240" w:lineRule="auto"/>
        <w:ind w:left="142" w:firstLine="0"/>
        <w:rPr>
          <w:b/>
        </w:rPr>
      </w:pPr>
      <w:bookmarkStart w:id="24" w:name="_Toc124428296"/>
      <w:bookmarkStart w:id="25" w:name="_Toc124431909"/>
      <w:r>
        <w:t xml:space="preserve">Misyonumuz; </w:t>
      </w:r>
      <w:r w:rsidRPr="00F36AC0">
        <w:t>Kamu kaynaklarının etkili, ekonomik ve verimli kullanılmasını sağlamak adına; kurum içi gelir ve gider dengesini gözeterek, ön mali kontrol ile yapılan iş ve işlemlerin kanun ve ikincil mevzuata uygunluğu ve hesap verilebilirliğini sağlamak, tecrübeli ve uzman personelimiz ile harcama birimlerine danışmanlık hizmeti vermektir.</w:t>
      </w:r>
      <w:r>
        <w:t xml:space="preserve"> </w:t>
      </w:r>
      <w:r w:rsidRPr="00CE0DBC">
        <w:rPr>
          <w:b/>
        </w:rPr>
        <w:t>(Kanıt 15)</w:t>
      </w:r>
    </w:p>
    <w:p w:rsidR="00CE0DBC" w:rsidRDefault="00CE0DBC" w:rsidP="002F13F3">
      <w:pPr>
        <w:spacing w:before="120" w:line="240" w:lineRule="auto"/>
        <w:rPr>
          <w:b/>
        </w:rPr>
      </w:pPr>
    </w:p>
    <w:p w:rsidR="00CE0DBC" w:rsidRDefault="002F13F3" w:rsidP="002F13F3">
      <w:pPr>
        <w:spacing w:before="120" w:line="240" w:lineRule="auto"/>
        <w:ind w:left="142" w:firstLine="0"/>
      </w:pPr>
      <w:proofErr w:type="gramStart"/>
      <w:r>
        <w:t xml:space="preserve">Vizyonumuz; </w:t>
      </w:r>
      <w:r w:rsidR="00CE0DBC" w:rsidRPr="00F36AC0">
        <w:t>Kurum içi ve kurum dışı paydaşlarımıza en iyi hizmeti vermek adına; güncel mevzuatı takip eden ve bilgilendiren, iç kontrol anlayışını tüm birimlere yayan, hesap verilebilirlik anlamında bütün paydaşlarımıza karşı sorumlu ve yol gösterici olan, kurum içi ve kurum dışı işlemleri yerinde, zamanında ve eksiksiz yapan, sürekli gelişme ve sürekli çalışmayı kendine prensip edinen bir harcama birimi olmaktır.</w:t>
      </w:r>
      <w:r w:rsidR="00CE0DBC">
        <w:t xml:space="preserve"> </w:t>
      </w:r>
      <w:proofErr w:type="gramEnd"/>
      <w:r w:rsidR="00CE0DBC" w:rsidRPr="00CE0DBC">
        <w:rPr>
          <w:b/>
        </w:rPr>
        <w:t>(Kanıt 15)</w:t>
      </w:r>
    </w:p>
    <w:p w:rsidR="00CE0DBC" w:rsidRDefault="00CE0DBC" w:rsidP="0054292F">
      <w:pPr>
        <w:pStyle w:val="Balk3"/>
        <w:ind w:left="0" w:firstLine="0"/>
        <w:rPr>
          <w:rFonts w:ascii="Times New Roman" w:eastAsia="Times New Roman" w:hAnsi="Times New Roman" w:cs="Times New Roman"/>
          <w:color w:val="000000"/>
          <w:szCs w:val="22"/>
        </w:rPr>
      </w:pPr>
    </w:p>
    <w:tbl>
      <w:tblPr>
        <w:tblStyle w:val="TabloKlavuzu"/>
        <w:tblW w:w="0" w:type="auto"/>
        <w:tblInd w:w="152" w:type="dxa"/>
        <w:shd w:val="clear" w:color="auto" w:fill="9CC2E5" w:themeFill="accent1" w:themeFillTint="99"/>
        <w:tblLook w:val="04A0" w:firstRow="1" w:lastRow="0" w:firstColumn="1" w:lastColumn="0" w:noHBand="0" w:noVBand="1"/>
      </w:tblPr>
      <w:tblGrid>
        <w:gridCol w:w="4379"/>
      </w:tblGrid>
      <w:tr w:rsidR="0054292F" w:rsidTr="0054292F">
        <w:tc>
          <w:tcPr>
            <w:tcW w:w="4379" w:type="dxa"/>
            <w:shd w:val="clear" w:color="auto" w:fill="9CC2E5" w:themeFill="accent1" w:themeFillTint="99"/>
            <w:vAlign w:val="center"/>
          </w:tcPr>
          <w:p w:rsidR="0054292F" w:rsidRPr="0054292F" w:rsidRDefault="0054292F" w:rsidP="0054292F">
            <w:pPr>
              <w:ind w:left="0" w:firstLine="0"/>
              <w:jc w:val="left"/>
              <w:rPr>
                <w:b/>
              </w:rPr>
            </w:pPr>
            <w:r w:rsidRPr="0054292F">
              <w:rPr>
                <w:b/>
              </w:rPr>
              <w:t>Olgunluk Düzeyi:5</w:t>
            </w:r>
          </w:p>
        </w:tc>
      </w:tr>
    </w:tbl>
    <w:p w:rsidR="0054292F" w:rsidRDefault="0054292F" w:rsidP="0054292F"/>
    <w:p w:rsidR="0054292F" w:rsidRPr="0054292F" w:rsidRDefault="0054292F" w:rsidP="0054292F"/>
    <w:p w:rsidR="00CE0DBC" w:rsidRDefault="00CE0DBC" w:rsidP="00CE0DBC">
      <w:pPr>
        <w:rPr>
          <w:b/>
        </w:rPr>
      </w:pPr>
      <w:r w:rsidRPr="00CE0DBC">
        <w:rPr>
          <w:b/>
        </w:rPr>
        <w:t>Kanıtlar</w:t>
      </w:r>
    </w:p>
    <w:p w:rsidR="00CE0DBC" w:rsidRPr="00CE0DBC" w:rsidRDefault="00CE0DBC" w:rsidP="00CE0DBC">
      <w:pPr>
        <w:rPr>
          <w:b/>
        </w:rPr>
      </w:pPr>
      <w:r>
        <w:rPr>
          <w:b/>
        </w:rPr>
        <w:t>Kanıt 15_</w:t>
      </w:r>
      <w:hyperlink r:id="rId24" w:history="1">
        <w:r w:rsidRPr="00CE0DBC">
          <w:rPr>
            <w:rStyle w:val="Kpr"/>
            <w:b/>
          </w:rPr>
          <w:t>Misyon ve Vizyon</w:t>
        </w:r>
      </w:hyperlink>
    </w:p>
    <w:p w:rsidR="00CE0DBC" w:rsidRDefault="00CE0DBC" w:rsidP="002F13F3">
      <w:pPr>
        <w:pStyle w:val="Balk3"/>
        <w:ind w:left="0" w:firstLine="0"/>
      </w:pPr>
    </w:p>
    <w:p w:rsidR="002F13F3" w:rsidRPr="002F13F3" w:rsidRDefault="002F13F3" w:rsidP="002F13F3"/>
    <w:p w:rsidR="0054292F" w:rsidRPr="00F34124" w:rsidRDefault="001A7714" w:rsidP="00F34124">
      <w:pPr>
        <w:pStyle w:val="Balk3"/>
        <w:spacing w:line="360" w:lineRule="auto"/>
      </w:pPr>
      <w:bookmarkStart w:id="26" w:name="_Toc190424377"/>
      <w:r w:rsidRPr="00F34124">
        <w:t>A.2.2. Stratejik Amaç ve Hedefler</w:t>
      </w:r>
      <w:bookmarkEnd w:id="24"/>
      <w:bookmarkEnd w:id="25"/>
      <w:bookmarkEnd w:id="26"/>
    </w:p>
    <w:p w:rsidR="0054292F" w:rsidRPr="0054292F" w:rsidRDefault="0054292F" w:rsidP="00F34124">
      <w:pPr>
        <w:spacing w:line="240" w:lineRule="auto"/>
        <w:rPr>
          <w:b/>
        </w:rPr>
      </w:pPr>
      <w:r>
        <w:t xml:space="preserve">Başkanlığımıza ait stratejik plan hazırlanmamaktadır. Ancak başkanlığımıza ait amaç ve hedef bulunmaktadır. </w:t>
      </w:r>
    </w:p>
    <w:p w:rsidR="0054292F" w:rsidRPr="004D3298" w:rsidRDefault="0054292F" w:rsidP="0054292F">
      <w:pPr>
        <w:spacing w:line="360" w:lineRule="auto"/>
        <w:rPr>
          <w:b/>
          <w:szCs w:val="24"/>
        </w:rPr>
      </w:pPr>
      <w:r w:rsidRPr="004D3298">
        <w:rPr>
          <w:b/>
          <w:szCs w:val="24"/>
        </w:rPr>
        <w:t>1-Birim kapasitesini, kurumsal kapasiteye katkı sağlayacak biçimde geliştirmek</w:t>
      </w:r>
    </w:p>
    <w:p w:rsidR="0054292F" w:rsidRDefault="0054292F" w:rsidP="00551557">
      <w:pPr>
        <w:spacing w:line="240" w:lineRule="auto"/>
        <w:rPr>
          <w:szCs w:val="24"/>
        </w:rPr>
      </w:pPr>
      <w:r w:rsidRPr="00881010">
        <w:rPr>
          <w:b/>
          <w:szCs w:val="24"/>
        </w:rPr>
        <w:t>Hedef 1.1.</w:t>
      </w:r>
      <w:r>
        <w:rPr>
          <w:szCs w:val="24"/>
        </w:rPr>
        <w:t xml:space="preserve"> </w:t>
      </w:r>
      <w:r w:rsidRPr="004D3298">
        <w:rPr>
          <w:szCs w:val="24"/>
        </w:rPr>
        <w:t>Mali yetki ve sorumlulukların yetkin personeller tarafından y</w:t>
      </w:r>
      <w:r>
        <w:rPr>
          <w:szCs w:val="24"/>
        </w:rPr>
        <w:t>erine getirilmesinin sağlanması</w:t>
      </w:r>
    </w:p>
    <w:p w:rsidR="0054292F" w:rsidRPr="004D3298" w:rsidRDefault="0054292F" w:rsidP="00551557">
      <w:pPr>
        <w:spacing w:line="240" w:lineRule="auto"/>
        <w:rPr>
          <w:szCs w:val="24"/>
        </w:rPr>
      </w:pPr>
      <w:r w:rsidRPr="00881010">
        <w:rPr>
          <w:b/>
          <w:szCs w:val="24"/>
        </w:rPr>
        <w:t>Hedef 1.2.</w:t>
      </w:r>
      <w:r w:rsidRPr="004D3298">
        <w:rPr>
          <w:szCs w:val="24"/>
        </w:rPr>
        <w:t>Etkin yönetim anlayışı ile uygun bir çalışma ortamı ve saydamlığın sağlanması</w:t>
      </w:r>
    </w:p>
    <w:p w:rsidR="0054292F" w:rsidRPr="004D3298" w:rsidRDefault="0054292F" w:rsidP="00551557">
      <w:pPr>
        <w:spacing w:line="240" w:lineRule="auto"/>
        <w:rPr>
          <w:szCs w:val="24"/>
        </w:rPr>
      </w:pPr>
      <w:r w:rsidRPr="00881010">
        <w:rPr>
          <w:b/>
          <w:szCs w:val="24"/>
        </w:rPr>
        <w:t>Hedef 1.3</w:t>
      </w:r>
      <w:r w:rsidRPr="004D3298">
        <w:rPr>
          <w:szCs w:val="24"/>
        </w:rPr>
        <w:t>.Harcama birimlerine mali konularda rehberlik ederek, başkanlığımıza gelen evrakların hatasız olmasını sağlamak</w:t>
      </w:r>
    </w:p>
    <w:p w:rsidR="00F53225" w:rsidRDefault="00F53225" w:rsidP="00551557">
      <w:pPr>
        <w:spacing w:line="240" w:lineRule="auto"/>
        <w:rPr>
          <w:b/>
          <w:szCs w:val="24"/>
        </w:rPr>
      </w:pPr>
    </w:p>
    <w:p w:rsidR="00F53225" w:rsidRDefault="00F53225" w:rsidP="00551557">
      <w:pPr>
        <w:spacing w:line="240" w:lineRule="auto"/>
        <w:rPr>
          <w:b/>
          <w:szCs w:val="24"/>
        </w:rPr>
      </w:pPr>
    </w:p>
    <w:p w:rsidR="00F34124" w:rsidRDefault="00F34124" w:rsidP="00551557">
      <w:pPr>
        <w:spacing w:line="240" w:lineRule="auto"/>
        <w:rPr>
          <w:b/>
          <w:szCs w:val="24"/>
        </w:rPr>
      </w:pPr>
    </w:p>
    <w:p w:rsidR="0054292F" w:rsidRPr="004D3298" w:rsidRDefault="0054292F" w:rsidP="00551557">
      <w:pPr>
        <w:spacing w:line="240" w:lineRule="auto"/>
        <w:rPr>
          <w:b/>
          <w:szCs w:val="24"/>
        </w:rPr>
      </w:pPr>
      <w:r>
        <w:rPr>
          <w:b/>
          <w:szCs w:val="24"/>
        </w:rPr>
        <w:t>2-Kaynakların etkili</w:t>
      </w:r>
      <w:r w:rsidRPr="004D3298">
        <w:rPr>
          <w:b/>
          <w:szCs w:val="24"/>
        </w:rPr>
        <w:t>, ekonomik ve verimli kullanılmasını sağlamak</w:t>
      </w:r>
    </w:p>
    <w:p w:rsidR="0054292F" w:rsidRPr="004D3298" w:rsidRDefault="0054292F" w:rsidP="00551557">
      <w:pPr>
        <w:spacing w:line="240" w:lineRule="auto"/>
        <w:rPr>
          <w:szCs w:val="24"/>
        </w:rPr>
      </w:pPr>
      <w:r>
        <w:rPr>
          <w:szCs w:val="24"/>
        </w:rPr>
        <w:t xml:space="preserve"> </w:t>
      </w:r>
      <w:r w:rsidRPr="00881010">
        <w:rPr>
          <w:b/>
          <w:szCs w:val="24"/>
        </w:rPr>
        <w:t>Hedef 2.1</w:t>
      </w:r>
      <w:r w:rsidRPr="004D3298">
        <w:rPr>
          <w:szCs w:val="24"/>
        </w:rPr>
        <w:t xml:space="preserve">.Üniversiteye sağlanan kaynakların </w:t>
      </w:r>
      <w:proofErr w:type="gramStart"/>
      <w:r w:rsidRPr="004D3298">
        <w:rPr>
          <w:szCs w:val="24"/>
        </w:rPr>
        <w:t>optimum</w:t>
      </w:r>
      <w:proofErr w:type="gramEnd"/>
      <w:r w:rsidRPr="004D3298">
        <w:rPr>
          <w:szCs w:val="24"/>
        </w:rPr>
        <w:t xml:space="preserve"> düzeyde kullanılması</w:t>
      </w:r>
    </w:p>
    <w:p w:rsidR="0054292F" w:rsidRPr="004D3298" w:rsidRDefault="0054292F" w:rsidP="00551557">
      <w:pPr>
        <w:spacing w:line="240" w:lineRule="auto"/>
        <w:rPr>
          <w:szCs w:val="24"/>
        </w:rPr>
      </w:pPr>
      <w:r>
        <w:rPr>
          <w:b/>
          <w:szCs w:val="24"/>
        </w:rPr>
        <w:t xml:space="preserve"> </w:t>
      </w:r>
      <w:r w:rsidRPr="00881010">
        <w:rPr>
          <w:b/>
          <w:szCs w:val="24"/>
        </w:rPr>
        <w:t>Hedef 2.2</w:t>
      </w:r>
      <w:r w:rsidRPr="004D3298">
        <w:rPr>
          <w:szCs w:val="24"/>
        </w:rPr>
        <w:t>.Mevz</w:t>
      </w:r>
      <w:r>
        <w:rPr>
          <w:szCs w:val="24"/>
        </w:rPr>
        <w:t xml:space="preserve">uata uygun olmayan kullanımlara, harcamalara </w:t>
      </w:r>
      <w:r w:rsidRPr="004D3298">
        <w:rPr>
          <w:szCs w:val="24"/>
        </w:rPr>
        <w:t>engel olmak</w:t>
      </w:r>
    </w:p>
    <w:p w:rsidR="0054292F" w:rsidRDefault="0054292F" w:rsidP="00551557">
      <w:pPr>
        <w:spacing w:line="240" w:lineRule="auto"/>
        <w:rPr>
          <w:b/>
          <w:szCs w:val="24"/>
        </w:rPr>
      </w:pPr>
      <w:r>
        <w:rPr>
          <w:b/>
          <w:szCs w:val="24"/>
        </w:rPr>
        <w:t xml:space="preserve"> 3-</w:t>
      </w:r>
      <w:r w:rsidRPr="004D3298">
        <w:rPr>
          <w:b/>
          <w:szCs w:val="24"/>
        </w:rPr>
        <w:t>Mali saydamlığı sağlamak adına raporlama sistemini geliştirmek</w:t>
      </w:r>
    </w:p>
    <w:p w:rsidR="0054292F" w:rsidRDefault="0054292F" w:rsidP="00551557">
      <w:pPr>
        <w:spacing w:line="240" w:lineRule="auto"/>
        <w:rPr>
          <w:szCs w:val="24"/>
        </w:rPr>
      </w:pPr>
      <w:r>
        <w:rPr>
          <w:b/>
          <w:szCs w:val="24"/>
        </w:rPr>
        <w:t xml:space="preserve">  </w:t>
      </w:r>
      <w:r w:rsidRPr="00881010">
        <w:rPr>
          <w:b/>
          <w:szCs w:val="24"/>
        </w:rPr>
        <w:t>Hedef 3.1.</w:t>
      </w:r>
      <w:r w:rsidRPr="004F4B32">
        <w:rPr>
          <w:szCs w:val="24"/>
        </w:rPr>
        <w:t xml:space="preserve"> Raporların</w:t>
      </w:r>
      <w:r>
        <w:rPr>
          <w:szCs w:val="24"/>
        </w:rPr>
        <w:t xml:space="preserve"> </w:t>
      </w:r>
      <w:r w:rsidRPr="004F4B32">
        <w:rPr>
          <w:szCs w:val="24"/>
        </w:rPr>
        <w:t>zamanında, doğru, tam ve güvenilir bir biçimde hazırlanması</w:t>
      </w:r>
    </w:p>
    <w:p w:rsidR="0054292F" w:rsidRPr="00551557" w:rsidRDefault="0054292F" w:rsidP="00551557">
      <w:pPr>
        <w:spacing w:line="240" w:lineRule="auto"/>
        <w:rPr>
          <w:szCs w:val="24"/>
        </w:rPr>
      </w:pPr>
      <w:r w:rsidRPr="002F05A9">
        <w:rPr>
          <w:b/>
          <w:szCs w:val="24"/>
        </w:rPr>
        <w:t xml:space="preserve">  Hedef 3.2.</w:t>
      </w:r>
      <w:r>
        <w:rPr>
          <w:szCs w:val="24"/>
        </w:rPr>
        <w:t xml:space="preserve"> Muhasebe kayıtlarının tam ve hatasız bir şekilde tutulması</w:t>
      </w:r>
    </w:p>
    <w:p w:rsidR="0054292F" w:rsidRDefault="00551557" w:rsidP="00551557">
      <w:pPr>
        <w:spacing w:line="240" w:lineRule="auto"/>
        <w:rPr>
          <w:szCs w:val="24"/>
        </w:rPr>
      </w:pPr>
      <w:r>
        <w:rPr>
          <w:b/>
          <w:szCs w:val="24"/>
        </w:rPr>
        <w:t xml:space="preserve">  Hedef 3.3</w:t>
      </w:r>
      <w:r w:rsidR="0054292F" w:rsidRPr="002F05A9">
        <w:rPr>
          <w:b/>
          <w:szCs w:val="24"/>
        </w:rPr>
        <w:t>.</w:t>
      </w:r>
      <w:r w:rsidR="0054292F">
        <w:rPr>
          <w:szCs w:val="24"/>
        </w:rPr>
        <w:t xml:space="preserve"> Raporlama ve İç kontrol konusunda harcama birimlerine danışmanlık hizmetinin sağlanması </w:t>
      </w:r>
    </w:p>
    <w:p w:rsidR="00551557" w:rsidRPr="004F4B32" w:rsidRDefault="00551557" w:rsidP="00551557">
      <w:pPr>
        <w:spacing w:line="240" w:lineRule="auto"/>
        <w:rPr>
          <w:szCs w:val="24"/>
        </w:rPr>
      </w:pPr>
    </w:p>
    <w:tbl>
      <w:tblPr>
        <w:tblStyle w:val="TabloKlavuzu"/>
        <w:tblW w:w="0" w:type="auto"/>
        <w:tblInd w:w="152" w:type="dxa"/>
        <w:shd w:val="clear" w:color="auto" w:fill="9CC2E5" w:themeFill="accent1" w:themeFillTint="99"/>
        <w:tblLook w:val="04A0" w:firstRow="1" w:lastRow="0" w:firstColumn="1" w:lastColumn="0" w:noHBand="0" w:noVBand="1"/>
      </w:tblPr>
      <w:tblGrid>
        <w:gridCol w:w="4238"/>
      </w:tblGrid>
      <w:tr w:rsidR="0054292F" w:rsidTr="0054292F">
        <w:tc>
          <w:tcPr>
            <w:tcW w:w="4238" w:type="dxa"/>
            <w:shd w:val="clear" w:color="auto" w:fill="9CC2E5" w:themeFill="accent1" w:themeFillTint="99"/>
            <w:vAlign w:val="center"/>
          </w:tcPr>
          <w:p w:rsidR="0054292F" w:rsidRPr="0054292F" w:rsidRDefault="0054292F" w:rsidP="0054292F">
            <w:pPr>
              <w:jc w:val="left"/>
              <w:rPr>
                <w:b/>
              </w:rPr>
            </w:pPr>
            <w:r>
              <w:rPr>
                <w:b/>
              </w:rPr>
              <w:t>Olgunluk Düzeyi:3</w:t>
            </w:r>
          </w:p>
        </w:tc>
      </w:tr>
    </w:tbl>
    <w:p w:rsidR="0054292F" w:rsidRPr="0054292F" w:rsidRDefault="0054292F" w:rsidP="0054292F">
      <w:pPr>
        <w:rPr>
          <w:b/>
        </w:rPr>
      </w:pPr>
    </w:p>
    <w:p w:rsidR="001A7714" w:rsidRPr="000E2DF8" w:rsidRDefault="001A7714" w:rsidP="00F34124">
      <w:pPr>
        <w:pStyle w:val="Balk3"/>
        <w:spacing w:line="360" w:lineRule="auto"/>
      </w:pPr>
      <w:bookmarkStart w:id="27" w:name="_Toc124428302"/>
      <w:bookmarkStart w:id="28" w:name="_Toc124431910"/>
      <w:bookmarkStart w:id="29" w:name="_Toc190424378"/>
      <w:r w:rsidRPr="000E2DF8">
        <w:t xml:space="preserve">A.2.3. </w:t>
      </w:r>
      <w:r w:rsidRPr="00F34124">
        <w:t>Performans</w:t>
      </w:r>
      <w:r w:rsidRPr="000E2DF8">
        <w:t xml:space="preserve"> Yönetimi</w:t>
      </w:r>
      <w:bookmarkEnd w:id="27"/>
      <w:bookmarkEnd w:id="28"/>
      <w:bookmarkEnd w:id="29"/>
    </w:p>
    <w:p w:rsidR="0054292F" w:rsidRPr="0054292F" w:rsidRDefault="0054292F" w:rsidP="00F34124">
      <w:pPr>
        <w:spacing w:line="240" w:lineRule="auto"/>
      </w:pPr>
      <w:r>
        <w:t xml:space="preserve">Üniversitemiz Performans Programı birimlerden sağlanan verilerle Başkanlığımız tarafından </w:t>
      </w:r>
      <w:proofErr w:type="gramStart"/>
      <w:r w:rsidR="000E2DF8">
        <w:t>konsolide</w:t>
      </w:r>
      <w:proofErr w:type="gramEnd"/>
      <w:r w:rsidR="000E2DF8">
        <w:t xml:space="preserve"> edilerek </w:t>
      </w:r>
      <w:r>
        <w:t xml:space="preserve">hazırlanmaktadır ve </w:t>
      </w:r>
      <w:r w:rsidR="000E2DF8">
        <w:t xml:space="preserve">her yıl ocak ayı sonuna kadar </w:t>
      </w:r>
      <w:r>
        <w:t xml:space="preserve">kamuoyu ile paylaşılmaktadır. </w:t>
      </w:r>
      <w:r w:rsidRPr="0054292F">
        <w:rPr>
          <w:b/>
        </w:rPr>
        <w:t>(Kanıt 10)</w:t>
      </w:r>
    </w:p>
    <w:p w:rsidR="00551557" w:rsidRDefault="001A7714" w:rsidP="001A7714">
      <w:r>
        <w:t xml:space="preserve"> </w:t>
      </w:r>
    </w:p>
    <w:tbl>
      <w:tblPr>
        <w:tblStyle w:val="TabloKlavuzu"/>
        <w:tblW w:w="0" w:type="auto"/>
        <w:tblInd w:w="152" w:type="dxa"/>
        <w:shd w:val="clear" w:color="auto" w:fill="9CC2E5" w:themeFill="accent1" w:themeFillTint="99"/>
        <w:tblLook w:val="04A0" w:firstRow="1" w:lastRow="0" w:firstColumn="1" w:lastColumn="0" w:noHBand="0" w:noVBand="1"/>
      </w:tblPr>
      <w:tblGrid>
        <w:gridCol w:w="4238"/>
      </w:tblGrid>
      <w:tr w:rsidR="00551557" w:rsidTr="00551557">
        <w:tc>
          <w:tcPr>
            <w:tcW w:w="4238" w:type="dxa"/>
            <w:shd w:val="clear" w:color="auto" w:fill="9CC2E5" w:themeFill="accent1" w:themeFillTint="99"/>
            <w:vAlign w:val="center"/>
          </w:tcPr>
          <w:p w:rsidR="00551557" w:rsidRPr="00551557" w:rsidRDefault="00551557" w:rsidP="00551557">
            <w:pPr>
              <w:ind w:left="0" w:firstLine="0"/>
              <w:jc w:val="left"/>
              <w:rPr>
                <w:b/>
              </w:rPr>
            </w:pPr>
            <w:r w:rsidRPr="00551557">
              <w:rPr>
                <w:b/>
              </w:rPr>
              <w:t>Olgunluk Düzeyi:4</w:t>
            </w:r>
          </w:p>
        </w:tc>
      </w:tr>
    </w:tbl>
    <w:p w:rsidR="001A7714" w:rsidRDefault="001A7714" w:rsidP="001A7714"/>
    <w:p w:rsidR="001B7050" w:rsidRDefault="001B7050" w:rsidP="00551557">
      <w:pPr>
        <w:ind w:left="0" w:firstLine="0"/>
      </w:pPr>
    </w:p>
    <w:p w:rsidR="000E2DF8" w:rsidRPr="0049242E" w:rsidRDefault="001A7714" w:rsidP="000E2DF8">
      <w:pPr>
        <w:pStyle w:val="Balk2"/>
        <w:rPr>
          <w:rFonts w:cs="Times New Roman"/>
          <w:szCs w:val="28"/>
        </w:rPr>
      </w:pPr>
      <w:bookmarkStart w:id="30" w:name="_Toc124428308"/>
      <w:bookmarkStart w:id="31" w:name="_Toc124431911"/>
      <w:bookmarkStart w:id="32" w:name="_Toc190424379"/>
      <w:r w:rsidRPr="0049242E">
        <w:rPr>
          <w:rFonts w:cs="Times New Roman"/>
          <w:szCs w:val="28"/>
        </w:rPr>
        <w:t xml:space="preserve">A.3. </w:t>
      </w:r>
      <w:bookmarkEnd w:id="30"/>
      <w:r w:rsidRPr="0049242E">
        <w:rPr>
          <w:rFonts w:cs="Times New Roman"/>
          <w:szCs w:val="28"/>
        </w:rPr>
        <w:t>Yönetim Sistemleri</w:t>
      </w:r>
      <w:bookmarkEnd w:id="31"/>
      <w:bookmarkEnd w:id="32"/>
    </w:p>
    <w:p w:rsidR="001433E0" w:rsidRPr="00F53225" w:rsidRDefault="001433E0" w:rsidP="00F53225">
      <w:pPr>
        <w:pStyle w:val="Balk3"/>
        <w:spacing w:line="360" w:lineRule="auto"/>
      </w:pPr>
      <w:bookmarkStart w:id="33" w:name="_Toc124428309"/>
      <w:bookmarkStart w:id="34" w:name="_Toc124431912"/>
      <w:bookmarkStart w:id="35" w:name="_Toc190424380"/>
      <w:r w:rsidRPr="00F53225">
        <w:t>A.3.1. Bilgi Yönetim Sistemi</w:t>
      </w:r>
      <w:bookmarkEnd w:id="33"/>
      <w:bookmarkEnd w:id="34"/>
      <w:bookmarkEnd w:id="35"/>
    </w:p>
    <w:p w:rsidR="000E2DF8" w:rsidRDefault="000E2DF8" w:rsidP="00F53225">
      <w:pPr>
        <w:spacing w:line="240" w:lineRule="auto"/>
        <w:rPr>
          <w:b/>
        </w:rPr>
      </w:pPr>
      <w:r>
        <w:t>Başkanlığımız kurum içi ve kurum dışı yazışmaları Elektronik Belge Yönetim Sistemi üzerinden gerçekleştirmektedir</w:t>
      </w:r>
      <w:r w:rsidRPr="000E2DF8">
        <w:rPr>
          <w:b/>
        </w:rPr>
        <w:t>.(Kanıt 16)</w:t>
      </w:r>
    </w:p>
    <w:p w:rsidR="00551557" w:rsidRDefault="00551557" w:rsidP="000E2DF8">
      <w:pPr>
        <w:spacing w:line="240" w:lineRule="auto"/>
        <w:rPr>
          <w:b/>
        </w:rPr>
      </w:pPr>
    </w:p>
    <w:tbl>
      <w:tblPr>
        <w:tblStyle w:val="TabloKlavuzu"/>
        <w:tblW w:w="0" w:type="auto"/>
        <w:tblInd w:w="152" w:type="dxa"/>
        <w:shd w:val="clear" w:color="auto" w:fill="9CC2E5" w:themeFill="accent1" w:themeFillTint="99"/>
        <w:tblLook w:val="04A0" w:firstRow="1" w:lastRow="0" w:firstColumn="1" w:lastColumn="0" w:noHBand="0" w:noVBand="1"/>
      </w:tblPr>
      <w:tblGrid>
        <w:gridCol w:w="4238"/>
      </w:tblGrid>
      <w:tr w:rsidR="000E2DF8" w:rsidRPr="000E2DF8" w:rsidTr="000E2DF8">
        <w:tc>
          <w:tcPr>
            <w:tcW w:w="4238" w:type="dxa"/>
            <w:shd w:val="clear" w:color="auto" w:fill="9CC2E5" w:themeFill="accent1" w:themeFillTint="99"/>
            <w:vAlign w:val="center"/>
          </w:tcPr>
          <w:p w:rsidR="000E2DF8" w:rsidRPr="000E2DF8" w:rsidRDefault="000E2DF8" w:rsidP="000E2DF8">
            <w:pPr>
              <w:ind w:left="0" w:firstLine="0"/>
              <w:jc w:val="left"/>
              <w:rPr>
                <w:b/>
              </w:rPr>
            </w:pPr>
            <w:bookmarkStart w:id="36" w:name="_Toc124428315"/>
            <w:bookmarkStart w:id="37" w:name="_Toc124431913"/>
            <w:r w:rsidRPr="000E2DF8">
              <w:rPr>
                <w:b/>
              </w:rPr>
              <w:t>Olgunluk Düzeyi:4</w:t>
            </w:r>
          </w:p>
        </w:tc>
      </w:tr>
    </w:tbl>
    <w:p w:rsidR="000E2DF8" w:rsidRPr="000E2DF8" w:rsidRDefault="000E2DF8" w:rsidP="000E2DF8">
      <w:pPr>
        <w:pStyle w:val="Balk3"/>
        <w:ind w:left="0" w:firstLine="0"/>
        <w:rPr>
          <w:b/>
        </w:rPr>
      </w:pPr>
    </w:p>
    <w:p w:rsidR="000E2DF8" w:rsidRPr="000E2DF8" w:rsidRDefault="00F951ED" w:rsidP="000E2DF8">
      <w:pPr>
        <w:rPr>
          <w:b/>
        </w:rPr>
      </w:pPr>
      <w:r>
        <w:rPr>
          <w:b/>
        </w:rPr>
        <w:t>Kanıtlar</w:t>
      </w:r>
    </w:p>
    <w:p w:rsidR="000E2DF8" w:rsidRDefault="000E2DF8" w:rsidP="000E2DF8">
      <w:pPr>
        <w:rPr>
          <w:b/>
        </w:rPr>
      </w:pPr>
      <w:r w:rsidRPr="000E2DF8">
        <w:rPr>
          <w:b/>
        </w:rPr>
        <w:t>Kanıt 16</w:t>
      </w:r>
      <w:hyperlink r:id="rId25" w:history="1">
        <w:r w:rsidRPr="000E2DF8">
          <w:rPr>
            <w:rStyle w:val="Kpr"/>
            <w:b/>
          </w:rPr>
          <w:t>_DPÜ_EBYS</w:t>
        </w:r>
      </w:hyperlink>
    </w:p>
    <w:p w:rsidR="000E2DF8" w:rsidRPr="00551557" w:rsidRDefault="000E2DF8" w:rsidP="000E2DF8">
      <w:pPr>
        <w:rPr>
          <w:b/>
        </w:rPr>
      </w:pPr>
    </w:p>
    <w:p w:rsidR="00537C32" w:rsidRPr="00F34124" w:rsidRDefault="000E2DF8" w:rsidP="00F34124">
      <w:pPr>
        <w:pStyle w:val="Balk3"/>
      </w:pPr>
      <w:bookmarkStart w:id="38" w:name="_Toc124428320"/>
      <w:bookmarkStart w:id="39" w:name="_Toc124431914"/>
      <w:bookmarkStart w:id="40" w:name="_Toc190424381"/>
      <w:bookmarkEnd w:id="36"/>
      <w:bookmarkEnd w:id="37"/>
      <w:r w:rsidRPr="00F34124">
        <w:t>A.3.2</w:t>
      </w:r>
      <w:r w:rsidR="0099146C" w:rsidRPr="00F34124">
        <w:t>. Finansal Yönetim</w:t>
      </w:r>
      <w:bookmarkEnd w:id="38"/>
      <w:bookmarkEnd w:id="39"/>
      <w:bookmarkEnd w:id="40"/>
    </w:p>
    <w:p w:rsidR="00F53225" w:rsidRDefault="00836459" w:rsidP="00F53225">
      <w:pPr>
        <w:spacing w:before="200" w:after="200" w:line="240" w:lineRule="auto"/>
        <w:ind w:left="142" w:firstLine="0"/>
        <w:rPr>
          <w:bCs/>
          <w:color w:val="auto"/>
          <w:lang w:eastAsia="en-US"/>
        </w:rPr>
      </w:pPr>
      <w:r w:rsidRPr="007C2C4B">
        <w:rPr>
          <w:bCs/>
          <w:noProof/>
          <w:color w:val="auto"/>
          <w:lang w:val="en-US" w:eastAsia="en-US"/>
        </w:rPr>
        <w:t xml:space="preserve">5018 sayılı Kamu Mali Yönetimi ve Kontrol Kanunu’na ekli II sayılı cetvelin, (A) “Özel Bütçeli İdareler” bölümünde yer alan </w:t>
      </w:r>
      <w:r w:rsidRPr="00977EB5">
        <w:rPr>
          <w:bCs/>
          <w:noProof/>
          <w:color w:val="auto"/>
          <w:lang w:val="en-US" w:eastAsia="en-US"/>
        </w:rPr>
        <w:t xml:space="preserve">Kütahya Dumlupınar </w:t>
      </w:r>
      <w:r w:rsidRPr="007C2C4B">
        <w:rPr>
          <w:bCs/>
          <w:noProof/>
          <w:color w:val="auto"/>
          <w:lang w:val="en-US" w:eastAsia="en-US"/>
        </w:rPr>
        <w:t>Üniversitesi, Merkezi Yönetim Bütçe Kanunu ile verilen hazine yardımı ve öz gelirlerini kullanarak giderlerini finanse etmektedir.</w:t>
      </w:r>
      <w:r w:rsidRPr="00836459">
        <w:rPr>
          <w:bCs/>
          <w:color w:val="auto"/>
          <w:lang w:eastAsia="en-US"/>
        </w:rPr>
        <w:t xml:space="preserve"> </w:t>
      </w:r>
      <w:r w:rsidRPr="007C2C4B">
        <w:rPr>
          <w:bCs/>
          <w:color w:val="auto"/>
          <w:lang w:eastAsia="en-US"/>
        </w:rPr>
        <w:t>202</w:t>
      </w:r>
      <w:r>
        <w:rPr>
          <w:bCs/>
          <w:color w:val="auto"/>
          <w:lang w:eastAsia="en-US"/>
        </w:rPr>
        <w:t>4</w:t>
      </w:r>
      <w:r w:rsidRPr="007C2C4B">
        <w:rPr>
          <w:bCs/>
          <w:color w:val="auto"/>
          <w:lang w:eastAsia="en-US"/>
        </w:rPr>
        <w:t xml:space="preserve"> Yılı Merkezi Yönetim Bütçe Kanunu ile </w:t>
      </w:r>
      <w:r w:rsidRPr="00845596">
        <w:rPr>
          <w:bCs/>
          <w:color w:val="000000" w:themeColor="text1"/>
          <w:lang w:eastAsia="en-US"/>
        </w:rPr>
        <w:t xml:space="preserve">2.109.114.000 </w:t>
      </w:r>
      <w:r w:rsidRPr="007C2C4B">
        <w:rPr>
          <w:bCs/>
          <w:color w:val="auto"/>
          <w:lang w:eastAsia="en-US"/>
        </w:rPr>
        <w:t xml:space="preserve">TL ödenek tahsis </w:t>
      </w:r>
    </w:p>
    <w:p w:rsidR="00F53225" w:rsidRDefault="00F53225" w:rsidP="00F53225">
      <w:pPr>
        <w:spacing w:before="200" w:after="200" w:line="240" w:lineRule="auto"/>
        <w:ind w:left="142" w:firstLine="0"/>
        <w:rPr>
          <w:bCs/>
          <w:color w:val="auto"/>
          <w:lang w:eastAsia="en-US"/>
        </w:rPr>
      </w:pPr>
    </w:p>
    <w:p w:rsidR="00F34124" w:rsidRDefault="00F34124" w:rsidP="00F53225">
      <w:pPr>
        <w:spacing w:before="200" w:after="200" w:line="240" w:lineRule="auto"/>
        <w:ind w:left="142" w:firstLine="0"/>
        <w:rPr>
          <w:bCs/>
          <w:color w:val="auto"/>
          <w:lang w:eastAsia="en-US"/>
        </w:rPr>
      </w:pPr>
    </w:p>
    <w:p w:rsidR="00836459" w:rsidRDefault="00836459" w:rsidP="00F53225">
      <w:pPr>
        <w:spacing w:before="200" w:after="200" w:line="240" w:lineRule="auto"/>
        <w:ind w:left="142" w:firstLine="0"/>
        <w:rPr>
          <w:bCs/>
          <w:color w:val="auto"/>
          <w:lang w:eastAsia="en-US"/>
        </w:rPr>
      </w:pPr>
      <w:proofErr w:type="gramStart"/>
      <w:r w:rsidRPr="007C2C4B">
        <w:rPr>
          <w:bCs/>
          <w:color w:val="auto"/>
          <w:lang w:eastAsia="en-US"/>
        </w:rPr>
        <w:t>edilen</w:t>
      </w:r>
      <w:proofErr w:type="gramEnd"/>
      <w:r w:rsidRPr="007C2C4B">
        <w:rPr>
          <w:bCs/>
          <w:color w:val="auto"/>
          <w:lang w:eastAsia="en-US"/>
        </w:rPr>
        <w:t xml:space="preserve"> Üniversite bütçesine yıl içinde </w:t>
      </w:r>
      <w:r>
        <w:rPr>
          <w:bCs/>
          <w:color w:val="000000" w:themeColor="text1"/>
          <w:lang w:eastAsia="en-US"/>
        </w:rPr>
        <w:t>217.815.834</w:t>
      </w:r>
      <w:r w:rsidRPr="00845596">
        <w:rPr>
          <w:bCs/>
          <w:color w:val="000000" w:themeColor="text1"/>
          <w:lang w:eastAsia="en-US"/>
        </w:rPr>
        <w:t xml:space="preserve"> </w:t>
      </w:r>
      <w:r w:rsidRPr="007C2C4B">
        <w:rPr>
          <w:bCs/>
          <w:color w:val="auto"/>
          <w:lang w:eastAsia="en-US"/>
        </w:rPr>
        <w:t xml:space="preserve">TL ödenek eklenmiş ve toplam ödenek </w:t>
      </w:r>
      <w:r w:rsidRPr="001D339D">
        <w:rPr>
          <w:bCs/>
          <w:color w:val="000000" w:themeColor="text1"/>
          <w:lang w:eastAsia="en-US"/>
        </w:rPr>
        <w:t>2.326.929.834</w:t>
      </w:r>
      <w:r>
        <w:rPr>
          <w:bCs/>
          <w:color w:val="000000" w:themeColor="text1"/>
          <w:lang w:eastAsia="en-US"/>
        </w:rPr>
        <w:t xml:space="preserve"> </w:t>
      </w:r>
      <w:r>
        <w:rPr>
          <w:bCs/>
          <w:color w:val="auto"/>
          <w:lang w:eastAsia="en-US"/>
        </w:rPr>
        <w:t>TL’ye ulaşmış olup ödeneğin %91</w:t>
      </w:r>
      <w:r w:rsidRPr="007C2C4B">
        <w:rPr>
          <w:bCs/>
          <w:color w:val="auto"/>
          <w:lang w:eastAsia="en-US"/>
        </w:rPr>
        <w:t xml:space="preserve">’i olan </w:t>
      </w:r>
      <w:r w:rsidRPr="00845596">
        <w:rPr>
          <w:bCs/>
          <w:color w:val="000000" w:themeColor="text1"/>
          <w:lang w:eastAsia="en-US"/>
        </w:rPr>
        <w:t xml:space="preserve">2.069.048.690 </w:t>
      </w:r>
      <w:r w:rsidRPr="007C2C4B">
        <w:rPr>
          <w:bCs/>
          <w:color w:val="auto"/>
          <w:lang w:eastAsia="en-US"/>
        </w:rPr>
        <w:t>TL kullanılmıştır.</w:t>
      </w:r>
      <w:r w:rsidR="007D33CE" w:rsidRPr="007D33CE">
        <w:rPr>
          <w:b/>
          <w:bCs/>
          <w:color w:val="auto"/>
          <w:lang w:eastAsia="en-US"/>
        </w:rPr>
        <w:t>(Kanıt 17)</w:t>
      </w:r>
    </w:p>
    <w:p w:rsidR="00836459" w:rsidRPr="007D33CE" w:rsidRDefault="00836459" w:rsidP="007D33CE">
      <w:pPr>
        <w:spacing w:before="200" w:after="200" w:line="240" w:lineRule="auto"/>
        <w:ind w:firstLine="0"/>
        <w:rPr>
          <w:bCs/>
          <w:noProof/>
          <w:color w:val="auto"/>
          <w:lang w:val="en-US" w:eastAsia="en-US"/>
        </w:rPr>
      </w:pPr>
      <w:r w:rsidRPr="007C2C4B">
        <w:rPr>
          <w:bCs/>
          <w:noProof/>
          <w:color w:val="auto"/>
          <w:lang w:val="en-US" w:eastAsia="en-US"/>
        </w:rPr>
        <w:t xml:space="preserve">Dönem faaliyet geliri </w:t>
      </w:r>
      <w:r w:rsidRPr="00EB014C">
        <w:rPr>
          <w:bCs/>
          <w:noProof/>
          <w:color w:val="000000" w:themeColor="text1"/>
          <w:lang w:val="en-US" w:eastAsia="en-US"/>
        </w:rPr>
        <w:t xml:space="preserve">2.281.869.215,15 </w:t>
      </w:r>
      <w:r w:rsidRPr="007C2C4B">
        <w:rPr>
          <w:bCs/>
          <w:noProof/>
          <w:color w:val="auto"/>
          <w:lang w:val="en-US" w:eastAsia="en-US"/>
        </w:rPr>
        <w:t xml:space="preserve">TL, gelirlerden indirim, iade ve iskonto toplamı </w:t>
      </w:r>
      <w:r w:rsidRPr="00EB014C">
        <w:rPr>
          <w:bCs/>
          <w:noProof/>
          <w:color w:val="000000" w:themeColor="text1"/>
          <w:lang w:val="en-US" w:eastAsia="en-US"/>
        </w:rPr>
        <w:t xml:space="preserve">1.850.954,26 </w:t>
      </w:r>
      <w:r w:rsidRPr="007C2C4B">
        <w:rPr>
          <w:bCs/>
          <w:noProof/>
          <w:color w:val="auto"/>
          <w:lang w:val="en-US" w:eastAsia="en-US"/>
        </w:rPr>
        <w:t xml:space="preserve">TL ve faaliyet gideri </w:t>
      </w:r>
      <w:r w:rsidRPr="00EB014C">
        <w:rPr>
          <w:bCs/>
          <w:noProof/>
          <w:color w:val="000000" w:themeColor="text1"/>
          <w:lang w:val="en-US" w:eastAsia="en-US"/>
        </w:rPr>
        <w:t xml:space="preserve">2.208.198.294,89 </w:t>
      </w:r>
      <w:r w:rsidRPr="007C2C4B">
        <w:rPr>
          <w:bCs/>
          <w:noProof/>
          <w:color w:val="auto"/>
          <w:lang w:val="en-US" w:eastAsia="en-US"/>
        </w:rPr>
        <w:t>TL olan Üniversite, 202</w:t>
      </w:r>
      <w:r>
        <w:rPr>
          <w:bCs/>
          <w:noProof/>
          <w:color w:val="auto"/>
          <w:lang w:val="en-US" w:eastAsia="en-US"/>
        </w:rPr>
        <w:t>4</w:t>
      </w:r>
      <w:r w:rsidRPr="007C2C4B">
        <w:rPr>
          <w:bCs/>
          <w:noProof/>
          <w:color w:val="auto"/>
          <w:lang w:val="en-US" w:eastAsia="en-US"/>
        </w:rPr>
        <w:t xml:space="preserve"> yılını </w:t>
      </w:r>
      <w:r w:rsidRPr="00EB014C">
        <w:rPr>
          <w:bCs/>
          <w:noProof/>
          <w:color w:val="000000" w:themeColor="text1"/>
          <w:lang w:val="en-US" w:eastAsia="en-US"/>
        </w:rPr>
        <w:t xml:space="preserve">71.819.966 </w:t>
      </w:r>
      <w:r w:rsidRPr="007C2C4B">
        <w:rPr>
          <w:bCs/>
          <w:noProof/>
          <w:color w:val="auto"/>
          <w:lang w:val="en-US" w:eastAsia="en-US"/>
        </w:rPr>
        <w:t xml:space="preserve">TL </w:t>
      </w:r>
      <w:r w:rsidRPr="00836459">
        <w:rPr>
          <w:bCs/>
          <w:noProof/>
          <w:color w:val="auto"/>
          <w:lang w:val="en-US" w:eastAsia="en-US"/>
        </w:rPr>
        <w:t>olumlu</w:t>
      </w:r>
      <w:r w:rsidRPr="00EB014C">
        <w:rPr>
          <w:bCs/>
          <w:noProof/>
          <w:color w:val="000000" w:themeColor="text1"/>
          <w:lang w:val="en-US" w:eastAsia="en-US"/>
        </w:rPr>
        <w:t xml:space="preserve"> </w:t>
      </w:r>
      <w:r w:rsidRPr="007C2C4B">
        <w:rPr>
          <w:bCs/>
          <w:noProof/>
          <w:color w:val="auto"/>
          <w:lang w:val="en-US" w:eastAsia="en-US"/>
        </w:rPr>
        <w:t>faaliyet sonucu ile tamamlamıştır</w:t>
      </w:r>
      <w:r>
        <w:rPr>
          <w:bCs/>
          <w:noProof/>
          <w:color w:val="auto"/>
          <w:lang w:val="en-US" w:eastAsia="en-US"/>
        </w:rPr>
        <w:t>.</w:t>
      </w:r>
      <w:r w:rsidR="007D33CE">
        <w:rPr>
          <w:b/>
          <w:bCs/>
          <w:noProof/>
          <w:color w:val="auto"/>
          <w:lang w:val="en-US" w:eastAsia="en-US"/>
        </w:rPr>
        <w:t>(Kanıt 18</w:t>
      </w:r>
      <w:r w:rsidRPr="00836459">
        <w:rPr>
          <w:b/>
          <w:bCs/>
          <w:noProof/>
          <w:color w:val="auto"/>
          <w:lang w:val="en-US" w:eastAsia="en-US"/>
        </w:rPr>
        <w:t>)</w:t>
      </w:r>
    </w:p>
    <w:p w:rsidR="00537C32" w:rsidRDefault="000E2DF8" w:rsidP="00836459">
      <w:pPr>
        <w:spacing w:line="240" w:lineRule="auto"/>
        <w:rPr>
          <w:b/>
        </w:rPr>
      </w:pPr>
      <w:r>
        <w:t xml:space="preserve">Başkanlığımız her yıl Bütçe hazırlık süreçlerini </w:t>
      </w:r>
      <w:proofErr w:type="gramStart"/>
      <w:r>
        <w:t>konsolide</w:t>
      </w:r>
      <w:proofErr w:type="gramEnd"/>
      <w:r>
        <w:t xml:space="preserve"> eder ve Üniversite bütçesini hazırlar.</w:t>
      </w:r>
      <w:r w:rsidR="00537C32">
        <w:t xml:space="preserve"> Birimimiz 2025 yılı bütçe teklifini hazırlayarak TBMM’ye göndermiştir. </w:t>
      </w:r>
      <w:r w:rsidR="007D33CE">
        <w:rPr>
          <w:b/>
        </w:rPr>
        <w:t>(Kanıt 19</w:t>
      </w:r>
      <w:r w:rsidR="00537C32" w:rsidRPr="00537C32">
        <w:rPr>
          <w:b/>
        </w:rPr>
        <w:t>)</w:t>
      </w:r>
    </w:p>
    <w:p w:rsidR="00551557" w:rsidRDefault="00836459" w:rsidP="000E2DF8">
      <w:pPr>
        <w:rPr>
          <w:b/>
        </w:rPr>
      </w:pPr>
      <w:r>
        <w:t>Başkanlığımız</w:t>
      </w:r>
      <w:r w:rsidR="00551557">
        <w:t xml:space="preserve"> tarafından harcama birimlerimize dağıtılmak üzere aylar itibarıyla Ayrıntılı Finansman Programı (AFP) hazırlanarak e-büt</w:t>
      </w:r>
      <w:r>
        <w:t xml:space="preserve">çe sistemine girişleri yapılır ve mevzuat gereği Cumhurbaşkanlığı Strateji ve Bütçe Başkanlığına bilgi verilir. </w:t>
      </w:r>
      <w:r>
        <w:rPr>
          <w:b/>
        </w:rPr>
        <w:t xml:space="preserve">(Kanıt </w:t>
      </w:r>
      <w:r w:rsidR="007D33CE">
        <w:rPr>
          <w:b/>
        </w:rPr>
        <w:t>20)</w:t>
      </w:r>
    </w:p>
    <w:p w:rsidR="00655C7A" w:rsidRPr="00655C7A" w:rsidRDefault="00655C7A" w:rsidP="000E2DF8">
      <w:pPr>
        <w:rPr>
          <w:b/>
          <w:szCs w:val="24"/>
        </w:rPr>
      </w:pPr>
      <w:r>
        <w:rPr>
          <w:szCs w:val="24"/>
        </w:rPr>
        <w:t xml:space="preserve">Üniversitemizin Gelirleri; </w:t>
      </w:r>
      <w:r w:rsidRPr="00655C7A">
        <w:rPr>
          <w:szCs w:val="24"/>
        </w:rPr>
        <w:t xml:space="preserve">Teşebbüs ve Mülkiyet Gelirleri, Alınan Bağış ve Yardım ile Özel Gelirler, Diğer </w:t>
      </w:r>
      <w:r>
        <w:rPr>
          <w:szCs w:val="24"/>
        </w:rPr>
        <w:t>Gelirlerdir</w:t>
      </w:r>
      <w:r w:rsidRPr="00655C7A">
        <w:rPr>
          <w:b/>
          <w:szCs w:val="24"/>
        </w:rPr>
        <w:t>.(Kanıt 21)</w:t>
      </w:r>
    </w:p>
    <w:p w:rsidR="00655C7A" w:rsidRDefault="00655C7A" w:rsidP="000E2DF8">
      <w:pPr>
        <w:rPr>
          <w:b/>
        </w:rPr>
      </w:pPr>
    </w:p>
    <w:p w:rsidR="00551557" w:rsidRDefault="00551557" w:rsidP="000E2DF8">
      <w:pPr>
        <w:rPr>
          <w:b/>
        </w:rPr>
      </w:pPr>
    </w:p>
    <w:tbl>
      <w:tblPr>
        <w:tblStyle w:val="TabloKlavuzu"/>
        <w:tblW w:w="0" w:type="auto"/>
        <w:tblInd w:w="152" w:type="dxa"/>
        <w:shd w:val="clear" w:color="auto" w:fill="9CC2E5" w:themeFill="accent1" w:themeFillTint="99"/>
        <w:tblLook w:val="04A0" w:firstRow="1" w:lastRow="0" w:firstColumn="1" w:lastColumn="0" w:noHBand="0" w:noVBand="1"/>
      </w:tblPr>
      <w:tblGrid>
        <w:gridCol w:w="3954"/>
      </w:tblGrid>
      <w:tr w:rsidR="007D33CE" w:rsidTr="007D33CE">
        <w:tc>
          <w:tcPr>
            <w:tcW w:w="3954" w:type="dxa"/>
            <w:shd w:val="clear" w:color="auto" w:fill="9CC2E5" w:themeFill="accent1" w:themeFillTint="99"/>
            <w:vAlign w:val="center"/>
          </w:tcPr>
          <w:p w:rsidR="007D33CE" w:rsidRDefault="007D33CE" w:rsidP="007D33CE">
            <w:pPr>
              <w:ind w:left="0" w:firstLine="0"/>
              <w:jc w:val="left"/>
              <w:rPr>
                <w:b/>
              </w:rPr>
            </w:pPr>
            <w:r>
              <w:rPr>
                <w:b/>
              </w:rPr>
              <w:t xml:space="preserve">Olgunluk Düzeyi:5 </w:t>
            </w:r>
          </w:p>
        </w:tc>
      </w:tr>
    </w:tbl>
    <w:p w:rsidR="007D33CE" w:rsidRDefault="007D33CE" w:rsidP="003329F0">
      <w:pPr>
        <w:ind w:left="0" w:firstLine="0"/>
        <w:rPr>
          <w:b/>
        </w:rPr>
      </w:pPr>
    </w:p>
    <w:p w:rsidR="00836459" w:rsidRDefault="00836459" w:rsidP="00836459">
      <w:pPr>
        <w:rPr>
          <w:b/>
        </w:rPr>
      </w:pPr>
      <w:r>
        <w:rPr>
          <w:b/>
        </w:rPr>
        <w:t>Kanıtlar</w:t>
      </w:r>
    </w:p>
    <w:p w:rsidR="007D33CE" w:rsidRDefault="007D33CE" w:rsidP="00836459">
      <w:pPr>
        <w:rPr>
          <w:b/>
        </w:rPr>
      </w:pPr>
      <w:r>
        <w:rPr>
          <w:b/>
        </w:rPr>
        <w:t>Kanıt 17_</w:t>
      </w:r>
      <w:hyperlink r:id="rId26" w:history="1">
        <w:r w:rsidRPr="007D33CE">
          <w:rPr>
            <w:rStyle w:val="Kpr"/>
            <w:b/>
          </w:rPr>
          <w:t xml:space="preserve">2024 </w:t>
        </w:r>
        <w:proofErr w:type="spellStart"/>
        <w:r w:rsidRPr="007D33CE">
          <w:rPr>
            <w:rStyle w:val="Kpr"/>
            <w:b/>
          </w:rPr>
          <w:t>Masraf_Cetveli</w:t>
        </w:r>
        <w:proofErr w:type="spellEnd"/>
      </w:hyperlink>
    </w:p>
    <w:p w:rsidR="00836459" w:rsidRDefault="007D33CE" w:rsidP="000E2DF8">
      <w:pPr>
        <w:rPr>
          <w:b/>
        </w:rPr>
      </w:pPr>
      <w:r>
        <w:rPr>
          <w:b/>
        </w:rPr>
        <w:t>Kanıt 18</w:t>
      </w:r>
      <w:r w:rsidR="00836459">
        <w:rPr>
          <w:b/>
        </w:rPr>
        <w:t>_</w:t>
      </w:r>
      <w:hyperlink r:id="rId27" w:history="1">
        <w:r w:rsidR="00836459" w:rsidRPr="00836459">
          <w:rPr>
            <w:rStyle w:val="Kpr"/>
            <w:b/>
          </w:rPr>
          <w:t>Faaliyet_</w:t>
        </w:r>
        <w:r w:rsidR="00836459">
          <w:rPr>
            <w:rStyle w:val="Kpr"/>
            <w:b/>
          </w:rPr>
          <w:t>Sonuçları</w:t>
        </w:r>
        <w:r w:rsidR="00836459" w:rsidRPr="00836459">
          <w:rPr>
            <w:rStyle w:val="Kpr"/>
            <w:b/>
          </w:rPr>
          <w:t>_Tablosu</w:t>
        </w:r>
      </w:hyperlink>
    </w:p>
    <w:p w:rsidR="00537C32" w:rsidRDefault="007D33CE" w:rsidP="000E2DF8">
      <w:pPr>
        <w:rPr>
          <w:b/>
        </w:rPr>
      </w:pPr>
      <w:r>
        <w:rPr>
          <w:b/>
        </w:rPr>
        <w:t>Kanıt 19</w:t>
      </w:r>
      <w:r w:rsidR="00537C32">
        <w:rPr>
          <w:b/>
        </w:rPr>
        <w:t>_</w:t>
      </w:r>
      <w:hyperlink r:id="rId28" w:history="1">
        <w:r w:rsidR="00537C32" w:rsidRPr="00537C32">
          <w:rPr>
            <w:rStyle w:val="Kpr"/>
            <w:b/>
          </w:rPr>
          <w:t>2025_yılı_Bütçe_Teklif_Gönderme_Yazısı</w:t>
        </w:r>
      </w:hyperlink>
    </w:p>
    <w:p w:rsidR="00537C32" w:rsidRDefault="00836459" w:rsidP="00551557">
      <w:pPr>
        <w:ind w:left="0" w:firstLine="0"/>
      </w:pPr>
      <w:r>
        <w:t xml:space="preserve">   </w:t>
      </w:r>
      <w:r w:rsidR="007D33CE">
        <w:rPr>
          <w:b/>
        </w:rPr>
        <w:t>Kanıt 20</w:t>
      </w:r>
      <w:r>
        <w:rPr>
          <w:b/>
        </w:rPr>
        <w:t>_</w:t>
      </w:r>
      <w:hyperlink r:id="rId29" w:history="1">
        <w:r w:rsidRPr="00836459">
          <w:rPr>
            <w:rStyle w:val="Kpr"/>
            <w:b/>
          </w:rPr>
          <w:t>AFP_AHP_Onay_Bilgilendirmesi</w:t>
        </w:r>
      </w:hyperlink>
      <w:r>
        <w:tab/>
      </w:r>
    </w:p>
    <w:p w:rsidR="00551557" w:rsidRDefault="00655C7A" w:rsidP="00551557">
      <w:pPr>
        <w:ind w:left="0" w:firstLine="0"/>
      </w:pPr>
      <w:r>
        <w:t xml:space="preserve">   </w:t>
      </w:r>
      <w:r w:rsidRPr="00655C7A">
        <w:rPr>
          <w:b/>
        </w:rPr>
        <w:t>Kanıt 21_</w:t>
      </w:r>
      <w:hyperlink r:id="rId30" w:history="1">
        <w:r w:rsidRPr="00655C7A">
          <w:rPr>
            <w:rStyle w:val="Kpr"/>
            <w:b/>
          </w:rPr>
          <w:t>2024_Gelir_Cetveli</w:t>
        </w:r>
      </w:hyperlink>
    </w:p>
    <w:p w:rsidR="007D33CE" w:rsidRDefault="007D33CE" w:rsidP="00551557">
      <w:pPr>
        <w:ind w:left="0" w:firstLine="0"/>
      </w:pPr>
    </w:p>
    <w:p w:rsidR="0099146C" w:rsidRDefault="0099146C" w:rsidP="007D33CE">
      <w:pPr>
        <w:pStyle w:val="Balk2"/>
        <w:ind w:left="0" w:firstLine="0"/>
      </w:pPr>
      <w:bookmarkStart w:id="41" w:name="_Toc124428327"/>
      <w:bookmarkStart w:id="42" w:name="_Toc124431916"/>
      <w:bookmarkStart w:id="43" w:name="_Toc190424382"/>
      <w:r>
        <w:t>A.4. Paydaş Katılımı</w:t>
      </w:r>
      <w:bookmarkEnd w:id="41"/>
      <w:bookmarkEnd w:id="42"/>
      <w:bookmarkEnd w:id="43"/>
      <w:r>
        <w:t xml:space="preserve"> </w:t>
      </w:r>
    </w:p>
    <w:p w:rsidR="00824345" w:rsidRPr="00824345" w:rsidRDefault="0099146C" w:rsidP="00F53225">
      <w:pPr>
        <w:pStyle w:val="Balk3"/>
        <w:spacing w:line="360" w:lineRule="auto"/>
      </w:pPr>
      <w:bookmarkStart w:id="44" w:name="_Toc124428329"/>
      <w:bookmarkStart w:id="45" w:name="_Toc124431917"/>
      <w:bookmarkStart w:id="46" w:name="_Toc190424383"/>
      <w:r w:rsidRPr="00A37B4C">
        <w:t>A.4.1. İç ve Dış Paydaş Katılımı</w:t>
      </w:r>
      <w:bookmarkEnd w:id="44"/>
      <w:bookmarkEnd w:id="45"/>
      <w:bookmarkEnd w:id="46"/>
    </w:p>
    <w:p w:rsidR="00824345" w:rsidRDefault="00824345" w:rsidP="00F53225">
      <w:pPr>
        <w:spacing w:line="240" w:lineRule="auto"/>
      </w:pPr>
      <w:r>
        <w:t>İç ve dış paydaş katılımı süreçleri tanımlanmamıştır ancak Üniversitemiz plan, program ve raporlama süreçleri iç paydaş olarak diğer harcama birimleriyle iletişim halinde yürütülmektedir. Bu alandan çalışmalar yapılarak süreçlerin tanımlı hale getirilmesine öncelik verilecektir.</w:t>
      </w:r>
    </w:p>
    <w:p w:rsidR="00824345" w:rsidRPr="00824345" w:rsidRDefault="00824345" w:rsidP="00824345"/>
    <w:tbl>
      <w:tblPr>
        <w:tblStyle w:val="TabloKlavuzu"/>
        <w:tblW w:w="0" w:type="auto"/>
        <w:tblInd w:w="152" w:type="dxa"/>
        <w:shd w:val="clear" w:color="auto" w:fill="9CC2E5" w:themeFill="accent1" w:themeFillTint="99"/>
        <w:tblLook w:val="04A0" w:firstRow="1" w:lastRow="0" w:firstColumn="1" w:lastColumn="0" w:noHBand="0" w:noVBand="1"/>
      </w:tblPr>
      <w:tblGrid>
        <w:gridCol w:w="3954"/>
      </w:tblGrid>
      <w:tr w:rsidR="00824345" w:rsidRPr="00824345" w:rsidTr="00824345">
        <w:tc>
          <w:tcPr>
            <w:tcW w:w="3954" w:type="dxa"/>
            <w:shd w:val="clear" w:color="auto" w:fill="9CC2E5" w:themeFill="accent1" w:themeFillTint="99"/>
            <w:vAlign w:val="center"/>
          </w:tcPr>
          <w:p w:rsidR="00824345" w:rsidRPr="00824345" w:rsidRDefault="00824345" w:rsidP="00824345">
            <w:pPr>
              <w:ind w:left="0" w:firstLine="0"/>
              <w:jc w:val="left"/>
              <w:rPr>
                <w:b/>
              </w:rPr>
            </w:pPr>
            <w:r w:rsidRPr="00824345">
              <w:rPr>
                <w:b/>
              </w:rPr>
              <w:t>Olgunluk Düzeyi:1</w:t>
            </w:r>
          </w:p>
        </w:tc>
      </w:tr>
    </w:tbl>
    <w:p w:rsidR="0099146C" w:rsidRPr="0099146C" w:rsidRDefault="0099146C" w:rsidP="0099146C"/>
    <w:p w:rsidR="009A3850" w:rsidRPr="00B75EFB" w:rsidRDefault="009A3850" w:rsidP="00B75EFB"/>
    <w:p w:rsidR="001B7050" w:rsidRPr="001B7050" w:rsidRDefault="001B7050" w:rsidP="001B7050"/>
    <w:p w:rsidR="001B7050" w:rsidRDefault="001B7050" w:rsidP="00B75EFB">
      <w:pPr>
        <w:pStyle w:val="Balk1"/>
      </w:pPr>
    </w:p>
    <w:p w:rsidR="00B60713" w:rsidRDefault="00824345" w:rsidP="00B75EFB">
      <w:pPr>
        <w:pStyle w:val="Balk1"/>
      </w:pPr>
      <w:bookmarkStart w:id="47" w:name="_Toc190424384"/>
      <w:r>
        <w:t>B</w:t>
      </w:r>
      <w:r w:rsidR="00B75EFB">
        <w:t>.</w:t>
      </w:r>
      <w:r w:rsidR="00B60713" w:rsidRPr="00B75EFB">
        <w:t>ARAŞTIRMA VE GELİŞTİRME</w:t>
      </w:r>
      <w:bookmarkEnd w:id="47"/>
    </w:p>
    <w:p w:rsidR="0099146C" w:rsidRPr="008D100D" w:rsidRDefault="0099146C" w:rsidP="0099146C">
      <w:pPr>
        <w:pStyle w:val="Balk2"/>
      </w:pPr>
      <w:bookmarkStart w:id="48" w:name="_Toc124428424"/>
      <w:bookmarkStart w:id="49" w:name="_Toc124431948"/>
      <w:bookmarkStart w:id="50" w:name="_Toc190424385"/>
      <w:r w:rsidRPr="008D100D">
        <w:t>C.1. Araştırma Süreçlerinin Yönetimi ve Araştırma Kaynakları</w:t>
      </w:r>
      <w:bookmarkEnd w:id="48"/>
      <w:bookmarkEnd w:id="49"/>
      <w:bookmarkEnd w:id="50"/>
      <w:r w:rsidRPr="008D100D">
        <w:t xml:space="preserve"> </w:t>
      </w:r>
    </w:p>
    <w:p w:rsidR="0099146C" w:rsidRDefault="0099146C" w:rsidP="0099146C">
      <w:pPr>
        <w:pStyle w:val="Balk3"/>
      </w:pPr>
      <w:bookmarkStart w:id="51" w:name="_Toc124428425"/>
      <w:bookmarkStart w:id="52" w:name="_Toc124431949"/>
      <w:bookmarkStart w:id="53" w:name="_Toc190424386"/>
      <w:r w:rsidRPr="008D100D">
        <w:t>C.1.1. Araştırma Süreçlerinin Yönetimi</w:t>
      </w:r>
      <w:bookmarkEnd w:id="51"/>
      <w:bookmarkEnd w:id="52"/>
      <w:bookmarkEnd w:id="53"/>
    </w:p>
    <w:p w:rsidR="00824345" w:rsidRPr="00824345" w:rsidRDefault="00824345" w:rsidP="00824345"/>
    <w:p w:rsidR="001B7050" w:rsidRDefault="001B7050" w:rsidP="001B7050">
      <w:pPr>
        <w:rPr>
          <w:b/>
        </w:rPr>
      </w:pPr>
      <w:r>
        <w:t xml:space="preserve">2023 yılı faaliyet raporunda </w:t>
      </w:r>
      <w:r w:rsidRPr="00824345">
        <w:rPr>
          <w:b/>
        </w:rPr>
        <w:t>(Kanıt 22)</w:t>
      </w:r>
      <w:r>
        <w:t xml:space="preserve"> ve mali durum beklentiler raporunda faaliyetlere ilişkin detaylar yer almaktadır</w:t>
      </w:r>
      <w:r w:rsidRPr="00824345">
        <w:rPr>
          <w:b/>
        </w:rPr>
        <w:t xml:space="preserve">.(Kanıt </w:t>
      </w:r>
      <w:r>
        <w:rPr>
          <w:b/>
        </w:rPr>
        <w:t>23</w:t>
      </w:r>
      <w:r w:rsidRPr="00824345">
        <w:rPr>
          <w:b/>
        </w:rPr>
        <w:t>)</w:t>
      </w:r>
    </w:p>
    <w:p w:rsidR="001B7050" w:rsidRDefault="001B7050" w:rsidP="00824345">
      <w:pPr>
        <w:rPr>
          <w:b/>
        </w:rPr>
      </w:pPr>
      <w:r>
        <w:rPr>
          <w:b/>
        </w:rPr>
        <w:t xml:space="preserve"> </w:t>
      </w:r>
    </w:p>
    <w:tbl>
      <w:tblPr>
        <w:tblStyle w:val="TabloKlavuzu"/>
        <w:tblW w:w="0" w:type="auto"/>
        <w:tblInd w:w="152" w:type="dxa"/>
        <w:shd w:val="clear" w:color="auto" w:fill="9CC2E5" w:themeFill="accent1" w:themeFillTint="99"/>
        <w:tblLook w:val="04A0" w:firstRow="1" w:lastRow="0" w:firstColumn="1" w:lastColumn="0" w:noHBand="0" w:noVBand="1"/>
      </w:tblPr>
      <w:tblGrid>
        <w:gridCol w:w="3529"/>
      </w:tblGrid>
      <w:tr w:rsidR="001B7050" w:rsidTr="001B7050">
        <w:tc>
          <w:tcPr>
            <w:tcW w:w="3529" w:type="dxa"/>
            <w:shd w:val="clear" w:color="auto" w:fill="9CC2E5" w:themeFill="accent1" w:themeFillTint="99"/>
          </w:tcPr>
          <w:p w:rsidR="001B7050" w:rsidRDefault="001B7050" w:rsidP="00824345">
            <w:pPr>
              <w:ind w:left="0" w:firstLine="0"/>
              <w:rPr>
                <w:b/>
              </w:rPr>
            </w:pPr>
            <w:r>
              <w:rPr>
                <w:b/>
              </w:rPr>
              <w:t>Olgunluk Düzeyi:3</w:t>
            </w:r>
          </w:p>
        </w:tc>
      </w:tr>
    </w:tbl>
    <w:p w:rsidR="00824345" w:rsidRDefault="00824345" w:rsidP="00824345">
      <w:pPr>
        <w:rPr>
          <w:b/>
        </w:rPr>
      </w:pPr>
    </w:p>
    <w:p w:rsidR="00824345" w:rsidRDefault="00824345" w:rsidP="00824345">
      <w:pPr>
        <w:rPr>
          <w:b/>
        </w:rPr>
      </w:pPr>
    </w:p>
    <w:p w:rsidR="00824345" w:rsidRDefault="00824345" w:rsidP="00824345">
      <w:pPr>
        <w:rPr>
          <w:b/>
        </w:rPr>
      </w:pPr>
      <w:r>
        <w:rPr>
          <w:b/>
        </w:rPr>
        <w:t>Kanıtlar</w:t>
      </w:r>
    </w:p>
    <w:p w:rsidR="00824345" w:rsidRDefault="00824345" w:rsidP="00824345">
      <w:pPr>
        <w:rPr>
          <w:b/>
        </w:rPr>
      </w:pPr>
      <w:r>
        <w:rPr>
          <w:b/>
        </w:rPr>
        <w:t>Kanıt 22_</w:t>
      </w:r>
      <w:hyperlink r:id="rId31" w:history="1">
        <w:r w:rsidRPr="00824345">
          <w:rPr>
            <w:rStyle w:val="Kpr"/>
            <w:b/>
          </w:rPr>
          <w:t>2023_Faaliyet_Raporu</w:t>
        </w:r>
      </w:hyperlink>
    </w:p>
    <w:p w:rsidR="00824345" w:rsidRPr="00824345" w:rsidRDefault="00824345" w:rsidP="00824345">
      <w:r>
        <w:rPr>
          <w:b/>
        </w:rPr>
        <w:t>Kanıt 23</w:t>
      </w:r>
      <w:hyperlink r:id="rId32" w:history="1">
        <w:r w:rsidRPr="00824345">
          <w:rPr>
            <w:rStyle w:val="Kpr"/>
            <w:b/>
          </w:rPr>
          <w:t>_Kurumsal_Mali_Durum_ve_Beklentiler_Raporu</w:t>
        </w:r>
      </w:hyperlink>
    </w:p>
    <w:p w:rsidR="001B7050" w:rsidRDefault="001B7050" w:rsidP="001B7050">
      <w:pPr>
        <w:ind w:left="0" w:firstLine="0"/>
      </w:pPr>
    </w:p>
    <w:p w:rsidR="00B7015F" w:rsidRPr="001B7050" w:rsidRDefault="00B7015F" w:rsidP="001B7050">
      <w:pPr>
        <w:ind w:left="0" w:firstLine="0"/>
      </w:pPr>
    </w:p>
    <w:p w:rsidR="0099146C" w:rsidRPr="008D100D" w:rsidRDefault="00F34124" w:rsidP="0099146C">
      <w:pPr>
        <w:pStyle w:val="Balk2"/>
      </w:pPr>
      <w:bookmarkStart w:id="54" w:name="_Toc190424387"/>
      <w:r>
        <w:t>C.2</w:t>
      </w:r>
      <w:r w:rsidR="0099146C" w:rsidRPr="008D100D">
        <w:t>. Araştırma Performansı</w:t>
      </w:r>
      <w:bookmarkEnd w:id="54"/>
      <w:r w:rsidR="0099146C" w:rsidRPr="008D100D">
        <w:t xml:space="preserve"> </w:t>
      </w:r>
    </w:p>
    <w:p w:rsidR="0099146C" w:rsidRPr="008D100D" w:rsidRDefault="0099146C" w:rsidP="00B7015F">
      <w:pPr>
        <w:pStyle w:val="Balk3"/>
        <w:spacing w:line="360" w:lineRule="auto"/>
      </w:pPr>
      <w:bookmarkStart w:id="55" w:name="_Toc124428446"/>
      <w:bookmarkStart w:id="56" w:name="_Toc124431956"/>
      <w:bookmarkStart w:id="57" w:name="_Toc190424388"/>
      <w:r w:rsidRPr="008D100D">
        <w:t>C.3.1. Araştırma Performansının İzlenmesi ve Değerlendirilmesi</w:t>
      </w:r>
      <w:bookmarkEnd w:id="55"/>
      <w:bookmarkEnd w:id="56"/>
      <w:bookmarkEnd w:id="57"/>
    </w:p>
    <w:p w:rsidR="0099146C" w:rsidRDefault="001B7050" w:rsidP="00B7015F">
      <w:pPr>
        <w:spacing w:line="240" w:lineRule="auto"/>
        <w:rPr>
          <w:b/>
        </w:rPr>
      </w:pPr>
      <w:r>
        <w:t>Üniversitemizde araştırma performansı stratejik plan</w:t>
      </w:r>
      <w:r w:rsidRPr="001B7050">
        <w:rPr>
          <w:b/>
        </w:rPr>
        <w:t>(Kanıt 24</w:t>
      </w:r>
      <w:r>
        <w:t>) ve performans programı aracılığıyla izlenmektedir</w:t>
      </w:r>
      <w:r w:rsidRPr="001B7050">
        <w:rPr>
          <w:b/>
        </w:rPr>
        <w:t>.(Kanıt</w:t>
      </w:r>
      <w:r>
        <w:rPr>
          <w:b/>
        </w:rPr>
        <w:t xml:space="preserve"> 10</w:t>
      </w:r>
      <w:r w:rsidRPr="001B7050">
        <w:rPr>
          <w:b/>
        </w:rPr>
        <w:t>)</w:t>
      </w:r>
    </w:p>
    <w:p w:rsidR="001B7050" w:rsidRDefault="001B7050" w:rsidP="0099146C">
      <w:pPr>
        <w:rPr>
          <w:b/>
        </w:rPr>
      </w:pPr>
    </w:p>
    <w:tbl>
      <w:tblPr>
        <w:tblStyle w:val="TabloKlavuzu"/>
        <w:tblW w:w="0" w:type="auto"/>
        <w:tblInd w:w="152" w:type="dxa"/>
        <w:shd w:val="clear" w:color="auto" w:fill="9CC2E5" w:themeFill="accent1" w:themeFillTint="99"/>
        <w:tblLook w:val="04A0" w:firstRow="1" w:lastRow="0" w:firstColumn="1" w:lastColumn="0" w:noHBand="0" w:noVBand="1"/>
      </w:tblPr>
      <w:tblGrid>
        <w:gridCol w:w="3529"/>
      </w:tblGrid>
      <w:tr w:rsidR="001B7050" w:rsidRPr="001B7050" w:rsidTr="001B7050">
        <w:tc>
          <w:tcPr>
            <w:tcW w:w="3529" w:type="dxa"/>
            <w:shd w:val="clear" w:color="auto" w:fill="9CC2E5" w:themeFill="accent1" w:themeFillTint="99"/>
            <w:vAlign w:val="center"/>
          </w:tcPr>
          <w:p w:rsidR="001B7050" w:rsidRPr="001B7050" w:rsidRDefault="001B7050" w:rsidP="001B7050">
            <w:pPr>
              <w:ind w:left="0" w:firstLine="0"/>
              <w:jc w:val="left"/>
              <w:rPr>
                <w:b/>
              </w:rPr>
            </w:pPr>
            <w:r w:rsidRPr="001B7050">
              <w:rPr>
                <w:b/>
              </w:rPr>
              <w:t>Olgunluk Düzeyi: 3</w:t>
            </w:r>
          </w:p>
        </w:tc>
      </w:tr>
    </w:tbl>
    <w:p w:rsidR="001B7050" w:rsidRDefault="001B7050" w:rsidP="0099146C">
      <w:pPr>
        <w:rPr>
          <w:b/>
        </w:rPr>
      </w:pPr>
    </w:p>
    <w:p w:rsidR="001B7050" w:rsidRDefault="001B7050" w:rsidP="0099146C">
      <w:pPr>
        <w:rPr>
          <w:b/>
        </w:rPr>
      </w:pPr>
      <w:r>
        <w:rPr>
          <w:b/>
        </w:rPr>
        <w:t>Kanıtlar</w:t>
      </w:r>
    </w:p>
    <w:p w:rsidR="001B7050" w:rsidRDefault="001B7050" w:rsidP="0099146C">
      <w:pPr>
        <w:rPr>
          <w:b/>
        </w:rPr>
      </w:pPr>
      <w:r>
        <w:rPr>
          <w:b/>
        </w:rPr>
        <w:t>Kanıt 24</w:t>
      </w:r>
      <w:hyperlink r:id="rId33" w:history="1">
        <w:r w:rsidRPr="001B7050">
          <w:rPr>
            <w:rStyle w:val="Kpr"/>
            <w:b/>
          </w:rPr>
          <w:t>_Stratejik_Plan</w:t>
        </w:r>
      </w:hyperlink>
    </w:p>
    <w:p w:rsidR="001B7050" w:rsidRPr="001B7050" w:rsidRDefault="001B7050" w:rsidP="0099146C">
      <w:pPr>
        <w:rPr>
          <w:b/>
        </w:rPr>
      </w:pPr>
    </w:p>
    <w:p w:rsidR="00B7015F" w:rsidRDefault="00B7015F" w:rsidP="00B75EFB">
      <w:pPr>
        <w:pStyle w:val="Balk1"/>
      </w:pPr>
    </w:p>
    <w:p w:rsidR="00B7015F" w:rsidRDefault="00B7015F" w:rsidP="00B75EFB">
      <w:pPr>
        <w:pStyle w:val="Balk1"/>
      </w:pPr>
    </w:p>
    <w:p w:rsidR="00B7015F" w:rsidRDefault="00B7015F" w:rsidP="00B7015F"/>
    <w:p w:rsidR="00B7015F" w:rsidRDefault="00B7015F" w:rsidP="00B7015F"/>
    <w:p w:rsidR="00B7015F" w:rsidRDefault="00B7015F" w:rsidP="00B7015F"/>
    <w:p w:rsidR="00B7015F" w:rsidRDefault="00B7015F" w:rsidP="00B7015F"/>
    <w:p w:rsidR="00B7015F" w:rsidRDefault="00B7015F" w:rsidP="00B7015F"/>
    <w:p w:rsidR="00B7015F" w:rsidRPr="00B7015F" w:rsidRDefault="00B7015F" w:rsidP="00B7015F"/>
    <w:p w:rsidR="0099146C" w:rsidRDefault="00B75EFB" w:rsidP="00B75EFB">
      <w:pPr>
        <w:pStyle w:val="Balk1"/>
      </w:pPr>
      <w:bookmarkStart w:id="58" w:name="_Toc190424389"/>
      <w:r>
        <w:t>D.</w:t>
      </w:r>
      <w:r w:rsidR="00B60713" w:rsidRPr="00771353">
        <w:t>TOPLUMSAL KATKI</w:t>
      </w:r>
      <w:bookmarkEnd w:id="58"/>
    </w:p>
    <w:p w:rsidR="0099146C" w:rsidRDefault="0099146C" w:rsidP="0099146C">
      <w:pPr>
        <w:pStyle w:val="Balk2"/>
      </w:pPr>
      <w:bookmarkStart w:id="59" w:name="_Toc124428449"/>
      <w:bookmarkStart w:id="60" w:name="_Toc124431959"/>
      <w:bookmarkStart w:id="61" w:name="_Toc190424390"/>
      <w:r w:rsidRPr="008D100D">
        <w:t>D.1. Toplumsal Katkı Süreçlerinin Yönetimi ve Toplumsal Katkı Kaynakları</w:t>
      </w:r>
      <w:bookmarkEnd w:id="59"/>
      <w:bookmarkEnd w:id="60"/>
      <w:bookmarkEnd w:id="61"/>
    </w:p>
    <w:p w:rsidR="00B7015F" w:rsidRPr="00B7015F" w:rsidRDefault="00B7015F" w:rsidP="00B7015F"/>
    <w:p w:rsidR="0099146C" w:rsidRDefault="0099146C" w:rsidP="0099146C">
      <w:pPr>
        <w:pStyle w:val="Balk3"/>
      </w:pPr>
      <w:bookmarkStart w:id="62" w:name="_Toc124428450"/>
      <w:bookmarkStart w:id="63" w:name="_Toc124431960"/>
      <w:bookmarkStart w:id="64" w:name="_Toc190424391"/>
      <w:r w:rsidRPr="008D100D">
        <w:t>D.1.1. Toplumsal Katkı Süreçlerinin Yönetimi</w:t>
      </w:r>
      <w:bookmarkEnd w:id="62"/>
      <w:bookmarkEnd w:id="63"/>
      <w:bookmarkEnd w:id="64"/>
    </w:p>
    <w:p w:rsidR="00B7015F" w:rsidRPr="00B7015F" w:rsidRDefault="00B7015F" w:rsidP="00B7015F"/>
    <w:p w:rsidR="00B7015F" w:rsidRPr="00B7015F" w:rsidRDefault="00B7015F" w:rsidP="00B7015F">
      <w:r>
        <w:t xml:space="preserve">Birimde </w:t>
      </w:r>
      <w:proofErr w:type="gramStart"/>
      <w:r>
        <w:t>motivasyon</w:t>
      </w:r>
      <w:proofErr w:type="gramEnd"/>
      <w:r w:rsidR="002C1341">
        <w:t>,</w:t>
      </w:r>
      <w:r>
        <w:t xml:space="preserve"> kutlama, tebrik yemekleri gibi sosyal faaliyetler yürütülmektedir ancak bu süreçler yazılı hale getirilemediğinden kanıt sunulamamaktır.</w:t>
      </w:r>
    </w:p>
    <w:p w:rsidR="002C1341" w:rsidRDefault="00B7015F" w:rsidP="00B7015F">
      <w:r>
        <w:t>Birimimizde</w:t>
      </w:r>
      <w:r w:rsidR="002C1341">
        <w:t xml:space="preserve"> önceki yıllarda kısmi zamanlı öğrenci çalıştırılmıştır ancak 2024 yılı içerisinde</w:t>
      </w:r>
      <w:r>
        <w:t xml:space="preserve"> kısmi zamanlı </w:t>
      </w:r>
      <w:r w:rsidR="002C1341">
        <w:t xml:space="preserve">öğrenci gelmemiştir. </w:t>
      </w:r>
    </w:p>
    <w:p w:rsidR="00B7015F" w:rsidRDefault="002C1341" w:rsidP="00B7015F">
      <w:r>
        <w:t xml:space="preserve"> </w:t>
      </w:r>
    </w:p>
    <w:tbl>
      <w:tblPr>
        <w:tblStyle w:val="TabloKlavuzu"/>
        <w:tblW w:w="0" w:type="auto"/>
        <w:tblInd w:w="152" w:type="dxa"/>
        <w:shd w:val="clear" w:color="auto" w:fill="9CC2E5" w:themeFill="accent1" w:themeFillTint="99"/>
        <w:tblLook w:val="04A0" w:firstRow="1" w:lastRow="0" w:firstColumn="1" w:lastColumn="0" w:noHBand="0" w:noVBand="1"/>
      </w:tblPr>
      <w:tblGrid>
        <w:gridCol w:w="4096"/>
      </w:tblGrid>
      <w:tr w:rsidR="002C1341" w:rsidTr="002C1341">
        <w:tc>
          <w:tcPr>
            <w:tcW w:w="4096" w:type="dxa"/>
            <w:shd w:val="clear" w:color="auto" w:fill="9CC2E5" w:themeFill="accent1" w:themeFillTint="99"/>
          </w:tcPr>
          <w:p w:rsidR="002C1341" w:rsidRDefault="002C1341" w:rsidP="00B7015F">
            <w:pPr>
              <w:ind w:left="0" w:firstLine="0"/>
            </w:pPr>
            <w:r>
              <w:t>Olgunluk Düzeyi:1</w:t>
            </w:r>
          </w:p>
        </w:tc>
      </w:tr>
    </w:tbl>
    <w:p w:rsidR="00B7015F" w:rsidRPr="00B7015F" w:rsidRDefault="00B7015F" w:rsidP="00B7015F"/>
    <w:p w:rsidR="00B60713" w:rsidRDefault="00B60713" w:rsidP="002C1341">
      <w:pPr>
        <w:pStyle w:val="Balk1"/>
      </w:pPr>
      <w:r w:rsidRPr="00771353">
        <w:br/>
      </w:r>
    </w:p>
    <w:p w:rsidR="0099146C" w:rsidRDefault="0099146C" w:rsidP="0099146C"/>
    <w:p w:rsidR="0099146C" w:rsidRDefault="0099146C" w:rsidP="0099146C"/>
    <w:p w:rsidR="0099146C" w:rsidRDefault="0099146C" w:rsidP="0099146C"/>
    <w:p w:rsidR="0099146C" w:rsidRDefault="0099146C" w:rsidP="0099146C"/>
    <w:p w:rsidR="0099146C" w:rsidRDefault="0099146C" w:rsidP="0099146C"/>
    <w:p w:rsidR="00B60713" w:rsidRPr="001A3B65" w:rsidRDefault="00B60713" w:rsidP="002F13F3">
      <w:pPr>
        <w:ind w:left="0" w:firstLine="0"/>
      </w:pPr>
    </w:p>
    <w:sectPr w:rsidR="00B60713" w:rsidRPr="001A3B65" w:rsidSect="002F5ADE">
      <w:footerReference w:type="default" r:id="rId34"/>
      <w:pgSz w:w="11906" w:h="16838"/>
      <w:pgMar w:top="1417" w:right="1417" w:bottom="1417" w:left="1417" w:header="708" w:footer="708" w:gutter="0"/>
      <w:pgBorders w:offsetFrom="page">
        <w:top w:val="single" w:sz="4" w:space="24" w:color="auto" w:shadow="1"/>
        <w:left w:val="single" w:sz="4" w:space="24" w:color="auto" w:shadow="1"/>
        <w:bottom w:val="single" w:sz="4" w:space="24" w:color="auto" w:shadow="1"/>
        <w:right w:val="single" w:sz="4" w:space="24" w:color="auto" w:shadow="1"/>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A9F" w:rsidRDefault="00AC6A9F" w:rsidP="00B60713">
      <w:pPr>
        <w:spacing w:after="0" w:line="240" w:lineRule="auto"/>
      </w:pPr>
      <w:r>
        <w:separator/>
      </w:r>
    </w:p>
  </w:endnote>
  <w:endnote w:type="continuationSeparator" w:id="0">
    <w:p w:rsidR="00AC6A9F" w:rsidRDefault="00AC6A9F" w:rsidP="00B60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erW01-Light">
    <w:altName w:val="Calibri"/>
    <w:charset w:val="00"/>
    <w:family w:val="auto"/>
    <w:pitch w:val="variable"/>
    <w:sig w:usb0="00000003" w:usb1="10000011" w:usb2="0000001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erW04-Regular">
    <w:altName w:val="Calibri"/>
    <w:charset w:val="A2"/>
    <w:family w:val="auto"/>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17251"/>
      <w:docPartObj>
        <w:docPartGallery w:val="Page Numbers (Bottom of Page)"/>
        <w:docPartUnique/>
      </w:docPartObj>
    </w:sdtPr>
    <w:sdtEndPr/>
    <w:sdtContent>
      <w:p w:rsidR="002F5ADE" w:rsidRDefault="002F5ADE">
        <w:pPr>
          <w:pStyle w:val="AltBilgi"/>
        </w:pPr>
        <w:r>
          <w:rPr>
            <w:noProof/>
          </w:rPr>
          <mc:AlternateContent>
            <mc:Choice Requires="wps">
              <w:drawing>
                <wp:anchor distT="0" distB="0" distL="114300" distR="114300" simplePos="0" relativeHeight="251665408" behindDoc="0" locked="0" layoutInCell="1" allowOverlap="1" wp14:anchorId="6276C107" wp14:editId="00D824E1">
                  <wp:simplePos x="0" y="0"/>
                  <wp:positionH relativeFrom="page">
                    <wp:align>right</wp:align>
                  </wp:positionH>
                  <wp:positionV relativeFrom="page">
                    <wp:align>bottom</wp:align>
                  </wp:positionV>
                  <wp:extent cx="2125980" cy="2054860"/>
                  <wp:effectExtent l="304800" t="57150" r="45720" b="307340"/>
                  <wp:wrapNone/>
                  <wp:docPr id="2" name="İkizkenar Üç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chemeClr val="accent1">
                              <a:lumMod val="75000"/>
                            </a:schemeClr>
                          </a:solidFill>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rsidR="002F5ADE" w:rsidRDefault="002F5ADE">
                              <w:pPr>
                                <w:jc w:val="center"/>
                                <w:rPr>
                                  <w:szCs w:val="72"/>
                                </w:rPr>
                              </w:pPr>
                              <w:r>
                                <w:rPr>
                                  <w:rFonts w:asciiTheme="minorHAnsi" w:eastAsiaTheme="minorEastAsia" w:hAnsiTheme="minorHAnsi"/>
                                  <w:color w:val="auto"/>
                                  <w:sz w:val="22"/>
                                </w:rPr>
                                <w:fldChar w:fldCharType="begin"/>
                              </w:r>
                              <w:r>
                                <w:instrText>PAGE    \* MERGEFORMAT</w:instrText>
                              </w:r>
                              <w:r>
                                <w:rPr>
                                  <w:rFonts w:asciiTheme="minorHAnsi" w:eastAsiaTheme="minorEastAsia" w:hAnsiTheme="minorHAnsi"/>
                                  <w:color w:val="auto"/>
                                  <w:sz w:val="22"/>
                                </w:rPr>
                                <w:fldChar w:fldCharType="separate"/>
                              </w:r>
                              <w:r w:rsidR="00305F0A" w:rsidRPr="00305F0A">
                                <w:rPr>
                                  <w:rFonts w:asciiTheme="majorHAnsi" w:eastAsiaTheme="majorEastAsia" w:hAnsiTheme="majorHAnsi" w:cstheme="majorBidi"/>
                                  <w:noProof/>
                                  <w:color w:val="FFFFFF" w:themeColor="background1"/>
                                  <w:sz w:val="72"/>
                                  <w:szCs w:val="72"/>
                                </w:rPr>
                                <w:t>10</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6C10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kizkenar Üçgen 2" o:spid="_x0000_s1026" type="#_x0000_t5" style="position:absolute;left:0;text-align:left;margin-left:116.2pt;margin-top:0;width:167.4pt;height:161.8pt;z-index:2516654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" adj="21600" fillcolor="#2e74b5 [2404]" stroked="f">
                  <v:shadow on="t" color="black" opacity="18350f" offset="-5.40094mm,4.37361mm"/>
                  <v:textbox>
                    <w:txbxContent>
                      <w:p w:rsidR="002F5ADE" w:rsidRDefault="002F5ADE">
                        <w:pPr>
                          <w:jc w:val="center"/>
                          <w:rPr>
                            <w:szCs w:val="72"/>
                          </w:rPr>
                        </w:pPr>
                        <w:r>
                          <w:rPr>
                            <w:rFonts w:asciiTheme="minorHAnsi" w:eastAsiaTheme="minorEastAsia" w:hAnsiTheme="minorHAnsi"/>
                            <w:color w:val="auto"/>
                            <w:sz w:val="22"/>
                          </w:rPr>
                          <w:fldChar w:fldCharType="begin"/>
                        </w:r>
                        <w:r>
                          <w:instrText>PAGE    \* MERGEFORMAT</w:instrText>
                        </w:r>
                        <w:r>
                          <w:rPr>
                            <w:rFonts w:asciiTheme="minorHAnsi" w:eastAsiaTheme="minorEastAsia" w:hAnsiTheme="minorHAnsi"/>
                            <w:color w:val="auto"/>
                            <w:sz w:val="22"/>
                          </w:rPr>
                          <w:fldChar w:fldCharType="separate"/>
                        </w:r>
                        <w:r w:rsidR="00305F0A" w:rsidRPr="00305F0A">
                          <w:rPr>
                            <w:rFonts w:asciiTheme="majorHAnsi" w:eastAsiaTheme="majorEastAsia" w:hAnsiTheme="majorHAnsi" w:cstheme="majorBidi"/>
                            <w:noProof/>
                            <w:color w:val="FFFFFF" w:themeColor="background1"/>
                            <w:sz w:val="72"/>
                            <w:szCs w:val="72"/>
                          </w:rPr>
                          <w:t>10</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A9F" w:rsidRDefault="00AC6A9F" w:rsidP="00B60713">
      <w:pPr>
        <w:spacing w:after="0" w:line="240" w:lineRule="auto"/>
      </w:pPr>
      <w:r>
        <w:separator/>
      </w:r>
    </w:p>
  </w:footnote>
  <w:footnote w:type="continuationSeparator" w:id="0">
    <w:p w:rsidR="00AC6A9F" w:rsidRDefault="00AC6A9F" w:rsidP="00B607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3F3" w:rsidRDefault="002F13F3">
    <w:pPr>
      <w:pStyle w:val="stBilgi"/>
    </w:pPr>
    <w:r>
      <w:rPr>
        <w:noProof/>
      </w:rPr>
      <w:drawing>
        <wp:anchor distT="0" distB="0" distL="114300" distR="114300" simplePos="0" relativeHeight="251659264" behindDoc="0" locked="0" layoutInCell="1" allowOverlap="0" wp14:anchorId="3E16268B" wp14:editId="72D1834D">
          <wp:simplePos x="0" y="0"/>
          <wp:positionH relativeFrom="margin">
            <wp:posOffset>-476554</wp:posOffset>
          </wp:positionH>
          <wp:positionV relativeFrom="topMargin">
            <wp:posOffset>461949</wp:posOffset>
          </wp:positionV>
          <wp:extent cx="841375" cy="847725"/>
          <wp:effectExtent l="0" t="0" r="0" b="9525"/>
          <wp:wrapSquare wrapText="bothSides"/>
          <wp:docPr id="9" name="Picture 347"/>
          <wp:cNvGraphicFramePr/>
          <a:graphic xmlns:a="http://schemas.openxmlformats.org/drawingml/2006/main">
            <a:graphicData uri="http://schemas.openxmlformats.org/drawingml/2006/picture">
              <pic:pic xmlns:pic="http://schemas.openxmlformats.org/drawingml/2006/picture">
                <pic:nvPicPr>
                  <pic:cNvPr id="347" name="Picture 347"/>
                  <pic:cNvPicPr/>
                </pic:nvPicPr>
                <pic:blipFill>
                  <a:blip r:embed="rId1"/>
                  <a:stretch>
                    <a:fillRect/>
                  </a:stretch>
                </pic:blipFill>
                <pic:spPr>
                  <a:xfrm>
                    <a:off x="0" y="0"/>
                    <a:ext cx="841375" cy="847725"/>
                  </a:xfrm>
                  <a:prstGeom prst="rect">
                    <a:avLst/>
                  </a:prstGeom>
                </pic:spPr>
              </pic:pic>
            </a:graphicData>
          </a:graphic>
        </wp:anchor>
      </w:drawing>
    </w:r>
  </w:p>
  <w:p w:rsidR="002F13F3" w:rsidRDefault="002F13F3">
    <w:pPr>
      <w:pStyle w:val="stBilgi"/>
    </w:pPr>
    <w:r>
      <w:rPr>
        <w:noProof/>
      </w:rPr>
      <w:drawing>
        <wp:anchor distT="0" distB="0" distL="114300" distR="114300" simplePos="0" relativeHeight="251661312" behindDoc="0" locked="0" layoutInCell="1" allowOverlap="0" wp14:anchorId="6AA714E2" wp14:editId="26D9224E">
          <wp:simplePos x="0" y="0"/>
          <wp:positionH relativeFrom="page">
            <wp:posOffset>5241925</wp:posOffset>
          </wp:positionH>
          <wp:positionV relativeFrom="page">
            <wp:posOffset>631190</wp:posOffset>
          </wp:positionV>
          <wp:extent cx="1548765" cy="597535"/>
          <wp:effectExtent l="0" t="0" r="0" b="0"/>
          <wp:wrapSquare wrapText="bothSides"/>
          <wp:docPr id="10" name="Picture 349"/>
          <wp:cNvGraphicFramePr/>
          <a:graphic xmlns:a="http://schemas.openxmlformats.org/drawingml/2006/main">
            <a:graphicData uri="http://schemas.openxmlformats.org/drawingml/2006/picture">
              <pic:pic xmlns:pic="http://schemas.openxmlformats.org/drawingml/2006/picture">
                <pic:nvPicPr>
                  <pic:cNvPr id="349" name="Picture 349"/>
                  <pic:cNvPicPr/>
                </pic:nvPicPr>
                <pic:blipFill>
                  <a:blip r:embed="rId2"/>
                  <a:stretch>
                    <a:fillRect/>
                  </a:stretch>
                </pic:blipFill>
                <pic:spPr>
                  <a:xfrm>
                    <a:off x="0" y="0"/>
                    <a:ext cx="1548765" cy="597535"/>
                  </a:xfrm>
                  <a:prstGeom prst="rect">
                    <a:avLst/>
                  </a:prstGeom>
                </pic:spPr>
              </pic:pic>
            </a:graphicData>
          </a:graphic>
        </wp:anchor>
      </w:drawing>
    </w:r>
  </w:p>
  <w:p w:rsidR="002F13F3" w:rsidRDefault="002F13F3">
    <w:pPr>
      <w:pStyle w:val="stBilgi"/>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73576"/>
    <w:multiLevelType w:val="hybridMultilevel"/>
    <w:tmpl w:val="F036F10A"/>
    <w:lvl w:ilvl="0" w:tplc="1360C0FA">
      <w:start w:val="1"/>
      <w:numFmt w:val="decimal"/>
      <w:lvlText w:val="%1."/>
      <w:lvlJc w:val="left"/>
      <w:pPr>
        <w:ind w:left="1232" w:hanging="360"/>
      </w:pPr>
      <w:rPr>
        <w:rFonts w:hint="default"/>
      </w:rPr>
    </w:lvl>
    <w:lvl w:ilvl="1" w:tplc="041F0019" w:tentative="1">
      <w:start w:val="1"/>
      <w:numFmt w:val="lowerLetter"/>
      <w:lvlText w:val="%2."/>
      <w:lvlJc w:val="left"/>
      <w:pPr>
        <w:ind w:left="1952" w:hanging="360"/>
      </w:pPr>
    </w:lvl>
    <w:lvl w:ilvl="2" w:tplc="041F001B" w:tentative="1">
      <w:start w:val="1"/>
      <w:numFmt w:val="lowerRoman"/>
      <w:lvlText w:val="%3."/>
      <w:lvlJc w:val="right"/>
      <w:pPr>
        <w:ind w:left="2672" w:hanging="180"/>
      </w:pPr>
    </w:lvl>
    <w:lvl w:ilvl="3" w:tplc="041F000F" w:tentative="1">
      <w:start w:val="1"/>
      <w:numFmt w:val="decimal"/>
      <w:lvlText w:val="%4."/>
      <w:lvlJc w:val="left"/>
      <w:pPr>
        <w:ind w:left="3392" w:hanging="360"/>
      </w:pPr>
    </w:lvl>
    <w:lvl w:ilvl="4" w:tplc="041F0019" w:tentative="1">
      <w:start w:val="1"/>
      <w:numFmt w:val="lowerLetter"/>
      <w:lvlText w:val="%5."/>
      <w:lvlJc w:val="left"/>
      <w:pPr>
        <w:ind w:left="4112" w:hanging="360"/>
      </w:pPr>
    </w:lvl>
    <w:lvl w:ilvl="5" w:tplc="041F001B" w:tentative="1">
      <w:start w:val="1"/>
      <w:numFmt w:val="lowerRoman"/>
      <w:lvlText w:val="%6."/>
      <w:lvlJc w:val="right"/>
      <w:pPr>
        <w:ind w:left="4832" w:hanging="180"/>
      </w:pPr>
    </w:lvl>
    <w:lvl w:ilvl="6" w:tplc="041F000F" w:tentative="1">
      <w:start w:val="1"/>
      <w:numFmt w:val="decimal"/>
      <w:lvlText w:val="%7."/>
      <w:lvlJc w:val="left"/>
      <w:pPr>
        <w:ind w:left="5552" w:hanging="360"/>
      </w:pPr>
    </w:lvl>
    <w:lvl w:ilvl="7" w:tplc="041F0019" w:tentative="1">
      <w:start w:val="1"/>
      <w:numFmt w:val="lowerLetter"/>
      <w:lvlText w:val="%8."/>
      <w:lvlJc w:val="left"/>
      <w:pPr>
        <w:ind w:left="6272" w:hanging="360"/>
      </w:pPr>
    </w:lvl>
    <w:lvl w:ilvl="8" w:tplc="041F001B" w:tentative="1">
      <w:start w:val="1"/>
      <w:numFmt w:val="lowerRoman"/>
      <w:lvlText w:val="%9."/>
      <w:lvlJc w:val="right"/>
      <w:pPr>
        <w:ind w:left="6992" w:hanging="180"/>
      </w:pPr>
    </w:lvl>
  </w:abstractNum>
  <w:abstractNum w:abstractNumId="1" w15:restartNumberingAfterBreak="0">
    <w:nsid w:val="43334C40"/>
    <w:multiLevelType w:val="hybridMultilevel"/>
    <w:tmpl w:val="D2602C1A"/>
    <w:lvl w:ilvl="0" w:tplc="3BC6892A">
      <w:start w:val="1"/>
      <w:numFmt w:val="upperLetter"/>
      <w:lvlText w:val="%1."/>
      <w:lvlJc w:val="left"/>
      <w:pPr>
        <w:ind w:left="1080" w:hanging="360"/>
      </w:pPr>
      <w:rPr>
        <w:rFonts w:ascii="CamberW01-Light" w:hAnsi="CamberW01-Light"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49382C72"/>
    <w:multiLevelType w:val="hybridMultilevel"/>
    <w:tmpl w:val="BFDCF5F6"/>
    <w:lvl w:ilvl="0" w:tplc="DCA4182C">
      <w:start w:val="3"/>
      <w:numFmt w:val="upp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 w15:restartNumberingAfterBreak="0">
    <w:nsid w:val="7C371E8B"/>
    <w:multiLevelType w:val="hybridMultilevel"/>
    <w:tmpl w:val="C7103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859"/>
    <w:rsid w:val="0001292D"/>
    <w:rsid w:val="00076B68"/>
    <w:rsid w:val="000E2653"/>
    <w:rsid w:val="000E2DF8"/>
    <w:rsid w:val="00111027"/>
    <w:rsid w:val="00124859"/>
    <w:rsid w:val="001433E0"/>
    <w:rsid w:val="001A3B65"/>
    <w:rsid w:val="001A7714"/>
    <w:rsid w:val="001B7050"/>
    <w:rsid w:val="00260C37"/>
    <w:rsid w:val="00277C1E"/>
    <w:rsid w:val="002A557A"/>
    <w:rsid w:val="002C0939"/>
    <w:rsid w:val="002C1341"/>
    <w:rsid w:val="002E5B20"/>
    <w:rsid w:val="002F13F3"/>
    <w:rsid w:val="002F4A3C"/>
    <w:rsid w:val="002F5ADE"/>
    <w:rsid w:val="00300878"/>
    <w:rsid w:val="003049DB"/>
    <w:rsid w:val="00305F0A"/>
    <w:rsid w:val="00307F87"/>
    <w:rsid w:val="003329F0"/>
    <w:rsid w:val="00366B0A"/>
    <w:rsid w:val="003D0BC9"/>
    <w:rsid w:val="00415A66"/>
    <w:rsid w:val="00425349"/>
    <w:rsid w:val="004320BF"/>
    <w:rsid w:val="004452F2"/>
    <w:rsid w:val="00481CFC"/>
    <w:rsid w:val="0049242E"/>
    <w:rsid w:val="0050774C"/>
    <w:rsid w:val="00537C32"/>
    <w:rsid w:val="0054292F"/>
    <w:rsid w:val="00551557"/>
    <w:rsid w:val="005D25E7"/>
    <w:rsid w:val="005F0D5F"/>
    <w:rsid w:val="00655C7A"/>
    <w:rsid w:val="00691E2E"/>
    <w:rsid w:val="006B02C1"/>
    <w:rsid w:val="00744B93"/>
    <w:rsid w:val="0075188E"/>
    <w:rsid w:val="007C4A52"/>
    <w:rsid w:val="007D33CE"/>
    <w:rsid w:val="007D7485"/>
    <w:rsid w:val="008236E7"/>
    <w:rsid w:val="00824345"/>
    <w:rsid w:val="00836459"/>
    <w:rsid w:val="00847EA3"/>
    <w:rsid w:val="00927EF3"/>
    <w:rsid w:val="009601F2"/>
    <w:rsid w:val="0099146C"/>
    <w:rsid w:val="009A3850"/>
    <w:rsid w:val="009D6197"/>
    <w:rsid w:val="00A12EB6"/>
    <w:rsid w:val="00A22396"/>
    <w:rsid w:val="00A566C3"/>
    <w:rsid w:val="00AB4919"/>
    <w:rsid w:val="00AC0058"/>
    <w:rsid w:val="00AC6A9F"/>
    <w:rsid w:val="00AF1EE4"/>
    <w:rsid w:val="00B34236"/>
    <w:rsid w:val="00B41DD1"/>
    <w:rsid w:val="00B60713"/>
    <w:rsid w:val="00B7015F"/>
    <w:rsid w:val="00B75EFB"/>
    <w:rsid w:val="00BB38DA"/>
    <w:rsid w:val="00BE5FB2"/>
    <w:rsid w:val="00C40C3B"/>
    <w:rsid w:val="00C553BA"/>
    <w:rsid w:val="00C816D7"/>
    <w:rsid w:val="00CA029C"/>
    <w:rsid w:val="00CE0DBC"/>
    <w:rsid w:val="00D05083"/>
    <w:rsid w:val="00D25175"/>
    <w:rsid w:val="00D300C1"/>
    <w:rsid w:val="00D372AE"/>
    <w:rsid w:val="00D51F25"/>
    <w:rsid w:val="00DD583F"/>
    <w:rsid w:val="00E14FC6"/>
    <w:rsid w:val="00E40020"/>
    <w:rsid w:val="00E80D4F"/>
    <w:rsid w:val="00E92452"/>
    <w:rsid w:val="00EB7BE5"/>
    <w:rsid w:val="00ED17DF"/>
    <w:rsid w:val="00F131C0"/>
    <w:rsid w:val="00F32419"/>
    <w:rsid w:val="00F34124"/>
    <w:rsid w:val="00F36AC0"/>
    <w:rsid w:val="00F53225"/>
    <w:rsid w:val="00F66027"/>
    <w:rsid w:val="00F94A6F"/>
    <w:rsid w:val="00F951ED"/>
    <w:rsid w:val="00F9719D"/>
    <w:rsid w:val="00FA4A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CD594E-2180-4B97-B36D-C60C41D62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713"/>
    <w:pPr>
      <w:spacing w:after="117" w:line="249" w:lineRule="auto"/>
      <w:ind w:left="152" w:hanging="10"/>
      <w:jc w:val="both"/>
    </w:pPr>
    <w:rPr>
      <w:rFonts w:ascii="Times New Roman" w:eastAsia="Times New Roman" w:hAnsi="Times New Roman" w:cs="Times New Roman"/>
      <w:color w:val="000000"/>
      <w:sz w:val="24"/>
      <w:lang w:eastAsia="tr-TR"/>
    </w:rPr>
  </w:style>
  <w:style w:type="paragraph" w:styleId="Balk1">
    <w:name w:val="heading 1"/>
    <w:next w:val="Normal"/>
    <w:link w:val="Balk1Char"/>
    <w:uiPriority w:val="9"/>
    <w:unhideWhenUsed/>
    <w:qFormat/>
    <w:rsid w:val="00B60713"/>
    <w:pPr>
      <w:keepNext/>
      <w:keepLines/>
      <w:spacing w:after="234"/>
      <w:ind w:left="152" w:hanging="10"/>
      <w:outlineLvl w:val="0"/>
    </w:pPr>
    <w:rPr>
      <w:rFonts w:ascii="Times New Roman" w:eastAsia="Times New Roman" w:hAnsi="Times New Roman" w:cs="Times New Roman"/>
      <w:b/>
      <w:color w:val="000000"/>
      <w:sz w:val="28"/>
      <w:lang w:eastAsia="tr-TR"/>
    </w:rPr>
  </w:style>
  <w:style w:type="paragraph" w:styleId="Balk2">
    <w:name w:val="heading 2"/>
    <w:basedOn w:val="Normal"/>
    <w:next w:val="Normal"/>
    <w:link w:val="Balk2Char"/>
    <w:uiPriority w:val="9"/>
    <w:unhideWhenUsed/>
    <w:qFormat/>
    <w:rsid w:val="00B60713"/>
    <w:pPr>
      <w:keepNext/>
      <w:keepLines/>
      <w:spacing w:before="40" w:after="0"/>
      <w:outlineLvl w:val="1"/>
    </w:pPr>
    <w:rPr>
      <w:rFonts w:eastAsiaTheme="majorEastAsia" w:cstheme="majorBidi"/>
      <w:b/>
      <w:color w:val="auto"/>
      <w:sz w:val="28"/>
      <w:szCs w:val="26"/>
    </w:rPr>
  </w:style>
  <w:style w:type="paragraph" w:styleId="Balk3">
    <w:name w:val="heading 3"/>
    <w:basedOn w:val="Normal"/>
    <w:next w:val="Normal"/>
    <w:link w:val="Balk3Char"/>
    <w:uiPriority w:val="9"/>
    <w:unhideWhenUsed/>
    <w:qFormat/>
    <w:rsid w:val="009A3850"/>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6071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60713"/>
  </w:style>
  <w:style w:type="paragraph" w:styleId="AltBilgi">
    <w:name w:val="footer"/>
    <w:basedOn w:val="Normal"/>
    <w:link w:val="AltBilgiChar"/>
    <w:uiPriority w:val="99"/>
    <w:unhideWhenUsed/>
    <w:rsid w:val="00B6071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60713"/>
  </w:style>
  <w:style w:type="character" w:customStyle="1" w:styleId="Balk1Char">
    <w:name w:val="Başlık 1 Char"/>
    <w:basedOn w:val="VarsaylanParagrafYazTipi"/>
    <w:link w:val="Balk1"/>
    <w:uiPriority w:val="9"/>
    <w:rsid w:val="00B60713"/>
    <w:rPr>
      <w:rFonts w:ascii="Times New Roman" w:eastAsia="Times New Roman" w:hAnsi="Times New Roman" w:cs="Times New Roman"/>
      <w:b/>
      <w:color w:val="000000"/>
      <w:sz w:val="28"/>
      <w:lang w:eastAsia="tr-TR"/>
    </w:rPr>
  </w:style>
  <w:style w:type="character" w:customStyle="1" w:styleId="Balk2Char">
    <w:name w:val="Başlık 2 Char"/>
    <w:basedOn w:val="VarsaylanParagrafYazTipi"/>
    <w:link w:val="Balk2"/>
    <w:uiPriority w:val="9"/>
    <w:rsid w:val="00B60713"/>
    <w:rPr>
      <w:rFonts w:ascii="Times New Roman" w:eastAsiaTheme="majorEastAsia" w:hAnsi="Times New Roman" w:cstheme="majorBidi"/>
      <w:b/>
      <w:sz w:val="28"/>
      <w:szCs w:val="26"/>
      <w:lang w:eastAsia="tr-TR"/>
    </w:rPr>
  </w:style>
  <w:style w:type="paragraph" w:styleId="ListeParagraf">
    <w:name w:val="List Paragraph"/>
    <w:basedOn w:val="Normal"/>
    <w:uiPriority w:val="34"/>
    <w:qFormat/>
    <w:rsid w:val="00B60713"/>
    <w:pPr>
      <w:ind w:left="720"/>
      <w:contextualSpacing/>
    </w:pPr>
  </w:style>
  <w:style w:type="paragraph" w:styleId="TBal">
    <w:name w:val="TOC Heading"/>
    <w:basedOn w:val="Balk1"/>
    <w:next w:val="Normal"/>
    <w:uiPriority w:val="39"/>
    <w:unhideWhenUsed/>
    <w:qFormat/>
    <w:rsid w:val="00B60713"/>
    <w:pPr>
      <w:spacing w:before="240" w:after="0"/>
      <w:ind w:left="0" w:firstLine="0"/>
      <w:outlineLvl w:val="9"/>
    </w:pPr>
    <w:rPr>
      <w:rFonts w:asciiTheme="majorHAnsi" w:eastAsiaTheme="majorEastAsia" w:hAnsiTheme="majorHAnsi" w:cstheme="majorBidi"/>
      <w:b w:val="0"/>
      <w:color w:val="2E74B5" w:themeColor="accent1" w:themeShade="BF"/>
      <w:sz w:val="32"/>
      <w:szCs w:val="32"/>
    </w:rPr>
  </w:style>
  <w:style w:type="paragraph" w:styleId="T2">
    <w:name w:val="toc 2"/>
    <w:basedOn w:val="Normal"/>
    <w:next w:val="Normal"/>
    <w:autoRedefine/>
    <w:uiPriority w:val="39"/>
    <w:unhideWhenUsed/>
    <w:rsid w:val="00B60713"/>
    <w:pPr>
      <w:spacing w:after="100" w:line="259" w:lineRule="auto"/>
      <w:ind w:left="220" w:firstLine="0"/>
      <w:jc w:val="left"/>
    </w:pPr>
    <w:rPr>
      <w:rFonts w:asciiTheme="minorHAnsi" w:eastAsiaTheme="minorEastAsia" w:hAnsiTheme="minorHAnsi"/>
      <w:color w:val="auto"/>
      <w:sz w:val="22"/>
    </w:rPr>
  </w:style>
  <w:style w:type="paragraph" w:styleId="T1">
    <w:name w:val="toc 1"/>
    <w:basedOn w:val="Normal"/>
    <w:next w:val="Normal"/>
    <w:autoRedefine/>
    <w:uiPriority w:val="39"/>
    <w:unhideWhenUsed/>
    <w:rsid w:val="00B60713"/>
    <w:pPr>
      <w:spacing w:after="100" w:line="259" w:lineRule="auto"/>
      <w:ind w:left="0" w:firstLine="0"/>
      <w:jc w:val="left"/>
    </w:pPr>
    <w:rPr>
      <w:rFonts w:asciiTheme="minorHAnsi" w:eastAsiaTheme="minorEastAsia" w:hAnsiTheme="minorHAnsi"/>
      <w:color w:val="auto"/>
      <w:sz w:val="22"/>
    </w:rPr>
  </w:style>
  <w:style w:type="paragraph" w:styleId="T3">
    <w:name w:val="toc 3"/>
    <w:basedOn w:val="Normal"/>
    <w:next w:val="Normal"/>
    <w:autoRedefine/>
    <w:uiPriority w:val="39"/>
    <w:unhideWhenUsed/>
    <w:rsid w:val="00B60713"/>
    <w:pPr>
      <w:spacing w:after="100" w:line="259" w:lineRule="auto"/>
      <w:ind w:left="440" w:firstLine="0"/>
      <w:jc w:val="left"/>
    </w:pPr>
    <w:rPr>
      <w:rFonts w:asciiTheme="minorHAnsi" w:eastAsiaTheme="minorEastAsia" w:hAnsiTheme="minorHAnsi"/>
      <w:color w:val="auto"/>
      <w:sz w:val="22"/>
    </w:rPr>
  </w:style>
  <w:style w:type="character" w:styleId="Kpr">
    <w:name w:val="Hyperlink"/>
    <w:basedOn w:val="VarsaylanParagrafYazTipi"/>
    <w:uiPriority w:val="99"/>
    <w:unhideWhenUsed/>
    <w:rsid w:val="00B60713"/>
    <w:rPr>
      <w:color w:val="0563C1" w:themeColor="hyperlink"/>
      <w:u w:val="single"/>
    </w:rPr>
  </w:style>
  <w:style w:type="paragraph" w:styleId="NormalWeb">
    <w:name w:val="Normal (Web)"/>
    <w:basedOn w:val="Normal"/>
    <w:uiPriority w:val="99"/>
    <w:unhideWhenUsed/>
    <w:rsid w:val="00D51F25"/>
    <w:pPr>
      <w:spacing w:before="100" w:beforeAutospacing="1" w:after="100" w:afterAutospacing="1" w:line="240" w:lineRule="auto"/>
      <w:ind w:left="0" w:firstLine="0"/>
      <w:jc w:val="left"/>
    </w:pPr>
    <w:rPr>
      <w:color w:val="auto"/>
      <w:szCs w:val="24"/>
    </w:rPr>
  </w:style>
  <w:style w:type="character" w:customStyle="1" w:styleId="Balk3Char">
    <w:name w:val="Başlık 3 Char"/>
    <w:basedOn w:val="VarsaylanParagrafYazTipi"/>
    <w:link w:val="Balk3"/>
    <w:uiPriority w:val="9"/>
    <w:rsid w:val="009A3850"/>
    <w:rPr>
      <w:rFonts w:asciiTheme="majorHAnsi" w:eastAsiaTheme="majorEastAsia" w:hAnsiTheme="majorHAnsi" w:cstheme="majorBidi"/>
      <w:color w:val="1F4D78" w:themeColor="accent1" w:themeShade="7F"/>
      <w:sz w:val="24"/>
      <w:szCs w:val="24"/>
      <w:lang w:eastAsia="tr-TR"/>
    </w:rPr>
  </w:style>
  <w:style w:type="table" w:styleId="TabloKlavuzu">
    <w:name w:val="Table Grid"/>
    <w:basedOn w:val="NormalTablo"/>
    <w:uiPriority w:val="39"/>
    <w:rsid w:val="00A22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5F0D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939219">
      <w:bodyDiv w:val="1"/>
      <w:marLeft w:val="0"/>
      <w:marRight w:val="0"/>
      <w:marTop w:val="0"/>
      <w:marBottom w:val="0"/>
      <w:divBdr>
        <w:top w:val="none" w:sz="0" w:space="0" w:color="auto"/>
        <w:left w:val="none" w:sz="0" w:space="0" w:color="auto"/>
        <w:bottom w:val="none" w:sz="0" w:space="0" w:color="auto"/>
        <w:right w:val="none" w:sz="0" w:space="0" w:color="auto"/>
      </w:divBdr>
    </w:div>
    <w:div w:id="183337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acer\Desktop\Say&#305;&#351;tay%202024%20Raporu.pdf" TargetMode="External"/><Relationship Id="rId18" Type="http://schemas.openxmlformats.org/officeDocument/2006/relationships/hyperlink" Target="file:///C:\Users\acer\Desktop\Performans%20Programi%20Verileri%20Yaz&#305;s&#305;%20Kan&#305;t.pdf" TargetMode="External"/><Relationship Id="rId26" Type="http://schemas.openxmlformats.org/officeDocument/2006/relationships/hyperlink" Target="file:///C:\Users\acer\Desktop\MasrafCetveliTertip_2024%20Kan&#305;t.pdf" TargetMode="External"/><Relationship Id="rId3" Type="http://schemas.openxmlformats.org/officeDocument/2006/relationships/styles" Target="styles.xml"/><Relationship Id="rId21" Type="http://schemas.openxmlformats.org/officeDocument/2006/relationships/hyperlink" Target="https://strateji.dpu.edu.tr/tr/index/sayfa/15387/persone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C:\Users\acer\Downloads\Sayim%20Kurulu%20Uyeleri.pdf" TargetMode="External"/><Relationship Id="rId17" Type="http://schemas.openxmlformats.org/officeDocument/2006/relationships/hyperlink" Target="file:///C:\Users\acer\Desktop\2024%20yili%20Birim%20Faaliyet%20Raporu%20Kan&#305;t.pdf" TargetMode="External"/><Relationship Id="rId25" Type="http://schemas.openxmlformats.org/officeDocument/2006/relationships/hyperlink" Target="https://ebys.dpu.edu.tr/enVision/Login.aspx?err=1003&amp;R=638750426847969897" TargetMode="External"/><Relationship Id="rId33" Type="http://schemas.openxmlformats.org/officeDocument/2006/relationships/hyperlink" Target="https://birimler.dpu.edu.tr/app/views/panel/ckfinder/userfiles/30/files/KDPUe_Stratejik_Plan_2024-2028_Yay_mlanan.pdf" TargetMode="External"/><Relationship Id="rId2" Type="http://schemas.openxmlformats.org/officeDocument/2006/relationships/numbering" Target="numbering.xml"/><Relationship Id="rId16" Type="http://schemas.openxmlformats.org/officeDocument/2006/relationships/hyperlink" Target="file:///C:\Users\acer\Desktop\Gorev%20Dagilimlari.pdf" TargetMode="External"/><Relationship Id="rId20" Type="http://schemas.openxmlformats.org/officeDocument/2006/relationships/hyperlink" Target="https://strateji.dpu.edu.tr/" TargetMode="External"/><Relationship Id="rId29" Type="http://schemas.openxmlformats.org/officeDocument/2006/relationships/hyperlink" Target="file:///C:\Users\acer\Desktop\AHP_AFP%20Vizeleri.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rateji.dpu.edu.tr/tr/index/sayfa/1853/teskilat-semasi" TargetMode="External"/><Relationship Id="rId24" Type="http://schemas.openxmlformats.org/officeDocument/2006/relationships/hyperlink" Target="https://strateji.dpu.edu.tr/tr/index/sayfa/1697/misyon-ve-vizyonumuz" TargetMode="External"/><Relationship Id="rId32" Type="http://schemas.openxmlformats.org/officeDocument/2006/relationships/hyperlink" Target="https://birimler.dpu.edu.tr/app/views/panel/ckfinder/userfiles/30/files/2024_Y_l__Kurumsal_Mali_Durum_ve_Beklentiler_Raporu.pdf" TargetMode="External"/><Relationship Id="rId5" Type="http://schemas.openxmlformats.org/officeDocument/2006/relationships/webSettings" Target="webSettings.xml"/><Relationship Id="rId15" Type="http://schemas.openxmlformats.org/officeDocument/2006/relationships/hyperlink" Target="file:///C:\Users\acer\Desktop\Kalite%20Komisyonu%20Olu&#351;turma.pdf" TargetMode="External"/><Relationship Id="rId23" Type="http://schemas.openxmlformats.org/officeDocument/2006/relationships/hyperlink" Target="https://strateji.dpu.edu.tr/tr" TargetMode="External"/><Relationship Id="rId28" Type="http://schemas.openxmlformats.org/officeDocument/2006/relationships/hyperlink" Target="file:///C:\Users\acer\Desktop\2025%20Yili%20Butce%20Teklifi.pdf" TargetMode="External"/><Relationship Id="rId36" Type="http://schemas.openxmlformats.org/officeDocument/2006/relationships/theme" Target="theme/theme1.xml"/><Relationship Id="rId10" Type="http://schemas.openxmlformats.org/officeDocument/2006/relationships/hyperlink" Target="file:///C:\Users\acer\Desktop\Gorev%20Dagilimlari.pdf" TargetMode="External"/><Relationship Id="rId19" Type="http://schemas.openxmlformats.org/officeDocument/2006/relationships/hyperlink" Target="https://birimler.dpu.edu.tr/app/views/panel/ckfinder/userfiles/30/files/2025_Y_l__Performans_Program__31_01_2025.pdf" TargetMode="External"/><Relationship Id="rId31" Type="http://schemas.openxmlformats.org/officeDocument/2006/relationships/hyperlink" Target="https://birimler.dpu.edu.tr/app/views/panel/ckfinder/userfiles/30/files/Kuetahya_Dumlup_nar_Ueniversitesi_2023_Y_l___dare_Faaliyet_Raporu(4).pdf" TargetMode="External"/><Relationship Id="rId4" Type="http://schemas.openxmlformats.org/officeDocument/2006/relationships/settings" Target="settings.xml"/><Relationship Id="rId9" Type="http://schemas.openxmlformats.org/officeDocument/2006/relationships/hyperlink" Target="file:///C:\Users\acer\Desktop\DP&#220;%20Hizmet%20Standartlar&#305;.pdf" TargetMode="External"/><Relationship Id="rId14" Type="http://schemas.openxmlformats.org/officeDocument/2006/relationships/hyperlink" Target="file:///C:\Users\acer\Desktop\DP&#220;%20Hizmet%20Standartlar&#305;.pdf" TargetMode="External"/><Relationship Id="rId22" Type="http://schemas.openxmlformats.org/officeDocument/2006/relationships/hyperlink" Target="https://birimler.dpu.edu.tr/app/views/panel/ckfinder/userfiles/30/files/2024_y_l__Birim_Faaliyet_Raporu(1).pdf" TargetMode="External"/><Relationship Id="rId27" Type="http://schemas.openxmlformats.org/officeDocument/2006/relationships/hyperlink" Target="file:///C:\Users\acer\Desktop\Faaliyet%20Sonu&#231;lar&#305;%20Tablosu%20Kan&#305;t.pdf" TargetMode="External"/><Relationship Id="rId30" Type="http://schemas.openxmlformats.org/officeDocument/2006/relationships/hyperlink" Target="file:///C:\Users\acer\Desktop\Gelir_2024.pdf" TargetMode="External"/><Relationship Id="rId35" Type="http://schemas.openxmlformats.org/officeDocument/2006/relationships/fontTable" Target="fontTable.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13EE9-6F3A-4FAD-B74A-48CD9A856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3208</Words>
  <Characters>18291</Characters>
  <Application>Microsoft Office Word</Application>
  <DocSecurity>0</DocSecurity>
  <Lines>152</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2025-09-16T08:10:00Z</dcterms:created>
  <dcterms:modified xsi:type="dcterms:W3CDTF">2025-09-16T08:10:00Z</dcterms:modified>
</cp:coreProperties>
</file>