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285"/>
        <w:tblW w:w="15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44"/>
        <w:gridCol w:w="1417"/>
        <w:gridCol w:w="1967"/>
        <w:gridCol w:w="1559"/>
        <w:gridCol w:w="699"/>
        <w:gridCol w:w="1161"/>
        <w:gridCol w:w="125"/>
        <w:gridCol w:w="1701"/>
        <w:gridCol w:w="492"/>
        <w:gridCol w:w="1510"/>
        <w:gridCol w:w="853"/>
        <w:gridCol w:w="284"/>
        <w:gridCol w:w="992"/>
        <w:gridCol w:w="288"/>
      </w:tblGrid>
      <w:tr w:rsidR="003619E3" w:rsidRPr="00CE6606" w:rsidTr="00137AE0">
        <w:trPr>
          <w:trHeight w:val="801"/>
        </w:trPr>
        <w:tc>
          <w:tcPr>
            <w:tcW w:w="2712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873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17D6294" wp14:editId="523BA6D9">
                  <wp:extent cx="810895" cy="813773"/>
                  <wp:effectExtent l="0" t="0" r="0" b="0"/>
                  <wp:docPr id="210490673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91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:rsidR="003619E3" w:rsidRPr="00CE6606" w:rsidRDefault="003619E3" w:rsidP="00137AE0">
            <w:pPr>
              <w:pStyle w:val="TableParagraph"/>
              <w:ind w:left="1270" w:right="1392"/>
              <w:rPr>
                <w:b/>
                <w:color w:val="000000" w:themeColor="text1"/>
                <w:sz w:val="26"/>
              </w:rPr>
            </w:pPr>
            <w:r w:rsidRPr="006A542D">
              <w:rPr>
                <w:b/>
                <w:color w:val="000000" w:themeColor="text1"/>
                <w:sz w:val="24"/>
                <w:szCs w:val="24"/>
              </w:rPr>
              <w:t>HASSAS GÖREV ENVANTER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</w:tc>
        <w:tc>
          <w:tcPr>
            <w:tcW w:w="363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7"/>
              <w:rPr>
                <w:color w:val="000000" w:themeColor="text1"/>
                <w:sz w:val="36"/>
              </w:rPr>
            </w:pPr>
          </w:p>
          <w:p w:rsidR="003619E3" w:rsidRPr="00CE6606" w:rsidRDefault="003619E3" w:rsidP="00137AE0">
            <w:pPr>
              <w:pStyle w:val="TableParagraph"/>
              <w:spacing w:line="300" w:lineRule="atLeast"/>
              <w:ind w:left="97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</w:tc>
        <w:tc>
          <w:tcPr>
            <w:tcW w:w="288" w:type="dxa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619E3" w:rsidRPr="00CE6606" w:rsidTr="00137AE0">
        <w:trPr>
          <w:trHeight w:val="349"/>
        </w:trPr>
        <w:tc>
          <w:tcPr>
            <w:tcW w:w="271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6553A0" w:rsidP="00137AE0">
            <w:pPr>
              <w:pStyle w:val="TableParagraph"/>
              <w:spacing w:before="84"/>
              <w:ind w:left="1440" w:right="1392"/>
              <w:rPr>
                <w:b/>
                <w:color w:val="000000" w:themeColor="text1"/>
                <w:sz w:val="23"/>
              </w:rPr>
            </w:pPr>
            <w:proofErr w:type="spellStart"/>
            <w:r>
              <w:rPr>
                <w:b/>
                <w:color w:val="000000" w:themeColor="text1"/>
                <w:sz w:val="23"/>
              </w:rPr>
              <w:t>Strateji</w:t>
            </w:r>
            <w:proofErr w:type="spellEnd"/>
            <w:r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3"/>
              </w:rPr>
              <w:t>Geliştirme</w:t>
            </w:r>
            <w:proofErr w:type="spellEnd"/>
            <w:r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3"/>
              </w:rPr>
              <w:t>Daire</w:t>
            </w:r>
            <w:proofErr w:type="spellEnd"/>
            <w:r>
              <w:rPr>
                <w:b/>
                <w:color w:val="000000" w:themeColor="text1"/>
                <w:sz w:val="23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3"/>
              </w:rPr>
              <w:t>Başkanlığı</w:t>
            </w:r>
            <w:proofErr w:type="spellEnd"/>
          </w:p>
        </w:tc>
        <w:tc>
          <w:tcPr>
            <w:tcW w:w="3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59"/>
              <w:rPr>
                <w:b/>
                <w:color w:val="FFC000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3619E3" w:rsidRPr="00CE6606" w:rsidTr="00137AE0">
        <w:trPr>
          <w:trHeight w:val="178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="006553A0">
              <w:rPr>
                <w:color w:val="000000" w:themeColor="text1"/>
                <w:sz w:val="20"/>
                <w:szCs w:val="20"/>
              </w:rPr>
              <w:t>:</w:t>
            </w:r>
            <w:r w:rsidRPr="00DA10B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9E3" w:rsidRPr="00DA10B5" w:rsidRDefault="003619E3" w:rsidP="00137AE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9E3" w:rsidRPr="00DA10B5" w:rsidRDefault="003619E3" w:rsidP="00137AE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9472E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…./…./202..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9E3" w:rsidRPr="00DA10B5" w:rsidRDefault="003619E3" w:rsidP="00137AE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9E3" w:rsidRPr="00DA10B5" w:rsidRDefault="003619E3" w:rsidP="00137AE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9E3" w:rsidRPr="00DA10B5" w:rsidRDefault="003619E3" w:rsidP="00137AE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9E3" w:rsidRPr="00DA10B5" w:rsidRDefault="003619E3" w:rsidP="00137AE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3619E3" w:rsidRPr="00CE6606" w:rsidTr="00137AE0">
        <w:trPr>
          <w:trHeight w:val="242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DA10B5" w:rsidRDefault="003619E3" w:rsidP="00137A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3619E3" w:rsidRPr="00F0746B" w:rsidTr="00137AE0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F0746B" w:rsidRDefault="003619E3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 w:rsidRPr="00F0746B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F0746B" w:rsidRDefault="003619E3" w:rsidP="00137AE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F0746B" w:rsidRDefault="003619E3" w:rsidP="00137AE0">
            <w:pPr>
              <w:pStyle w:val="TableParagraph"/>
              <w:ind w:right="128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F0746B" w:rsidRDefault="003619E3" w:rsidP="00137AE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Birim/ Alt Birim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F0746B" w:rsidRDefault="003619E3" w:rsidP="00137AE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Sonuçları</w:t>
            </w:r>
          </w:p>
        </w:tc>
      </w:tr>
      <w:tr w:rsidR="001D656C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6C" w:rsidRDefault="001D656C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6C" w:rsidRDefault="001D656C" w:rsidP="00137AE0"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Belgelerine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ve </w:t>
            </w:r>
            <w:proofErr w:type="spellStart"/>
            <w:r>
              <w:t>İşlemler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6C" w:rsidRDefault="00E05FA4" w:rsidP="00137AE0">
            <w:proofErr w:type="spellStart"/>
            <w:r>
              <w:t>Ergin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SUVEYDAŞ,Gülşah</w:t>
            </w:r>
            <w:proofErr w:type="spellEnd"/>
            <w:proofErr w:type="gramEnd"/>
            <w:r>
              <w:t xml:space="preserve"> SARIŞIN, </w:t>
            </w:r>
            <w:proofErr w:type="spellStart"/>
            <w:r>
              <w:t>Kadriye</w:t>
            </w:r>
            <w:proofErr w:type="spellEnd"/>
            <w:r>
              <w:t xml:space="preserve"> SARAÇOĞLU,</w:t>
            </w:r>
          </w:p>
          <w:p w:rsidR="00E05FA4" w:rsidRDefault="00E05FA4" w:rsidP="00137AE0">
            <w:proofErr w:type="spellStart"/>
            <w:r>
              <w:t>Göksun</w:t>
            </w:r>
            <w:proofErr w:type="spellEnd"/>
            <w:r>
              <w:t xml:space="preserve"> DAĞDEVİREN,</w:t>
            </w:r>
          </w:p>
          <w:p w:rsidR="00E05FA4" w:rsidRDefault="00E05FA4" w:rsidP="00137AE0">
            <w:proofErr w:type="spellStart"/>
            <w:r>
              <w:t>Orhan</w:t>
            </w:r>
            <w:proofErr w:type="spellEnd"/>
            <w:r>
              <w:t xml:space="preserve"> AVCI, </w:t>
            </w:r>
            <w:proofErr w:type="spellStart"/>
            <w:r>
              <w:t>Hüseyin</w:t>
            </w:r>
            <w:proofErr w:type="spellEnd"/>
            <w:r>
              <w:t xml:space="preserve"> </w:t>
            </w:r>
            <w:proofErr w:type="spellStart"/>
            <w:r>
              <w:t>MERMERKAYA,Harun</w:t>
            </w:r>
            <w:proofErr w:type="spellEnd"/>
            <w:r>
              <w:t xml:space="preserve"> </w:t>
            </w:r>
            <w:proofErr w:type="spellStart"/>
            <w:r>
              <w:t>KIŞ,Ahmet</w:t>
            </w:r>
            <w:proofErr w:type="spellEnd"/>
            <w:r>
              <w:t xml:space="preserve"> </w:t>
            </w:r>
            <w:proofErr w:type="spellStart"/>
            <w:r>
              <w:t>ÇALIŞ,Mustafa</w:t>
            </w:r>
            <w:proofErr w:type="spellEnd"/>
            <w:r>
              <w:t xml:space="preserve"> GÜMÜŞ, </w:t>
            </w:r>
            <w:proofErr w:type="spellStart"/>
            <w:r>
              <w:t>Hülya</w:t>
            </w:r>
            <w:proofErr w:type="spellEnd"/>
            <w:r>
              <w:t xml:space="preserve"> SOLMAZ, TÜLAY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6C" w:rsidRDefault="00E05FA4" w:rsidP="00137AE0">
            <w:r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6C" w:rsidRDefault="001D656C" w:rsidP="00137AE0">
            <w:proofErr w:type="spellStart"/>
            <w:r>
              <w:t>Ödemelerin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yapılmaması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sahibi</w:t>
            </w:r>
            <w:proofErr w:type="spellEnd"/>
            <w:r>
              <w:t xml:space="preserve"> </w:t>
            </w:r>
            <w:proofErr w:type="spellStart"/>
            <w:r>
              <w:t>dışında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zararı</w:t>
            </w:r>
            <w:proofErr w:type="spellEnd"/>
            <w:r>
              <w:t xml:space="preserve"> </w:t>
            </w:r>
            <w:proofErr w:type="spellStart"/>
            <w:r>
              <w:t>oluşması</w:t>
            </w:r>
            <w:proofErr w:type="spellEnd"/>
            <w:r>
              <w:t>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Tahsilat</w:t>
            </w:r>
            <w:proofErr w:type="spellEnd"/>
            <w:r>
              <w:t xml:space="preserve"> </w:t>
            </w:r>
            <w:proofErr w:type="spellStart"/>
            <w:r>
              <w:t>İşlemleri</w:t>
            </w:r>
            <w:proofErr w:type="spellEnd"/>
            <w:r>
              <w:t xml:space="preserve">, </w:t>
            </w:r>
            <w:proofErr w:type="spellStart"/>
            <w:r>
              <w:t>Alacak</w:t>
            </w:r>
            <w:proofErr w:type="spellEnd"/>
            <w:r>
              <w:t xml:space="preserve"> ve </w:t>
            </w:r>
            <w:proofErr w:type="spellStart"/>
            <w:r>
              <w:t>Borç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Hüseyin</w:t>
            </w:r>
            <w:proofErr w:type="spellEnd"/>
            <w:r>
              <w:t xml:space="preserve"> MERMERKAYA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FF3B0E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Tahsilatın</w:t>
            </w:r>
            <w:proofErr w:type="spellEnd"/>
            <w:r>
              <w:t xml:space="preserve"> </w:t>
            </w:r>
            <w:proofErr w:type="spellStart"/>
            <w:r>
              <w:t>gecikmesi</w:t>
            </w:r>
            <w:proofErr w:type="spellEnd"/>
            <w:r>
              <w:t xml:space="preserve">, </w:t>
            </w:r>
            <w:proofErr w:type="spellStart"/>
            <w:r>
              <w:t>alacakların</w:t>
            </w:r>
            <w:proofErr w:type="spellEnd"/>
            <w:r>
              <w:t xml:space="preserve"> </w:t>
            </w:r>
            <w:proofErr w:type="spellStart"/>
            <w:r>
              <w:t>zamanaşımına</w:t>
            </w:r>
            <w:proofErr w:type="spellEnd"/>
            <w:r>
              <w:t xml:space="preserve"> </w:t>
            </w:r>
            <w:proofErr w:type="spellStart"/>
            <w:r>
              <w:t>uğraması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zararı</w:t>
            </w:r>
            <w:proofErr w:type="spellEnd"/>
            <w:r>
              <w:t>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Kasa</w:t>
            </w:r>
            <w:proofErr w:type="spellEnd"/>
            <w:r>
              <w:t xml:space="preserve"> ve Banka </w:t>
            </w:r>
            <w:proofErr w:type="spellStart"/>
            <w:r>
              <w:t>İşlemleri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Nihat</w:t>
            </w:r>
            <w:proofErr w:type="spellEnd"/>
            <w:r>
              <w:t xml:space="preserve"> GÖKÇE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FF3B0E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Vezne</w:t>
            </w:r>
            <w:proofErr w:type="spellEnd"/>
            <w:r>
              <w:t xml:space="preserve"> ve </w:t>
            </w:r>
            <w:proofErr w:type="spellStart"/>
            <w:r>
              <w:t>banka</w:t>
            </w:r>
            <w:proofErr w:type="spellEnd"/>
            <w:r>
              <w:t xml:space="preserve"> </w:t>
            </w:r>
            <w:proofErr w:type="spellStart"/>
            <w:r>
              <w:t>kayıtlarının</w:t>
            </w:r>
            <w:proofErr w:type="spellEnd"/>
            <w:r>
              <w:t xml:space="preserve"> </w:t>
            </w:r>
            <w:proofErr w:type="spellStart"/>
            <w:r>
              <w:t>muhasebe</w:t>
            </w:r>
            <w:proofErr w:type="spellEnd"/>
            <w:r>
              <w:t xml:space="preserve"> </w:t>
            </w:r>
            <w:proofErr w:type="spellStart"/>
            <w:r>
              <w:t>kayıtlarıyla</w:t>
            </w:r>
            <w:proofErr w:type="spellEnd"/>
            <w:r>
              <w:t xml:space="preserve"> </w:t>
            </w:r>
            <w:proofErr w:type="spellStart"/>
            <w:r>
              <w:t>uyumsuzluğu</w:t>
            </w:r>
            <w:proofErr w:type="spellEnd"/>
            <w:r>
              <w:t>.</w:t>
            </w:r>
          </w:p>
        </w:tc>
      </w:tr>
      <w:tr w:rsidR="00137AE0" w:rsidRPr="00CE6606" w:rsidTr="00137AE0">
        <w:trPr>
          <w:trHeight w:val="496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Keseneklerinin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Ergin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SUVEYDAŞ,Gülşah</w:t>
            </w:r>
            <w:proofErr w:type="spellEnd"/>
            <w:proofErr w:type="gramEnd"/>
            <w:r>
              <w:t xml:space="preserve"> SARIŞIN, </w:t>
            </w:r>
            <w:proofErr w:type="spellStart"/>
            <w:r>
              <w:t>Kadriye</w:t>
            </w:r>
            <w:proofErr w:type="spellEnd"/>
            <w:r>
              <w:t xml:space="preserve"> SARAÇOĞLU,</w:t>
            </w:r>
          </w:p>
          <w:p w:rsidR="00137AE0" w:rsidRDefault="00137AE0" w:rsidP="00137AE0">
            <w:proofErr w:type="spellStart"/>
            <w:r>
              <w:t>Göksun</w:t>
            </w:r>
            <w:proofErr w:type="spellEnd"/>
            <w:r>
              <w:t xml:space="preserve"> DAĞDEVİREN,</w:t>
            </w:r>
          </w:p>
          <w:p w:rsidR="00137AE0" w:rsidRDefault="00137AE0" w:rsidP="00137AE0">
            <w:proofErr w:type="spellStart"/>
            <w:r>
              <w:t>Orhan</w:t>
            </w:r>
            <w:proofErr w:type="spellEnd"/>
            <w:r>
              <w:t xml:space="preserve"> AVCI, </w:t>
            </w:r>
            <w:proofErr w:type="spellStart"/>
            <w:r>
              <w:t>Hüseyin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MERMERKAYA,Harun</w:t>
            </w:r>
            <w:proofErr w:type="spellEnd"/>
            <w:r>
              <w:t xml:space="preserve"> </w:t>
            </w:r>
            <w:proofErr w:type="spellStart"/>
            <w:r>
              <w:t>KIŞ,Ahmet</w:t>
            </w:r>
            <w:proofErr w:type="spellEnd"/>
            <w:r>
              <w:t xml:space="preserve"> </w:t>
            </w:r>
            <w:proofErr w:type="spellStart"/>
            <w:r>
              <w:t>ÇALIŞ,Mustafa</w:t>
            </w:r>
            <w:proofErr w:type="spellEnd"/>
            <w:r>
              <w:t xml:space="preserve"> GÜMÜŞ, </w:t>
            </w:r>
            <w:proofErr w:type="spellStart"/>
            <w:r>
              <w:t>Hülya</w:t>
            </w:r>
            <w:proofErr w:type="spellEnd"/>
            <w:r>
              <w:t xml:space="preserve"> SOLMAZ, TÜLAY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FF3B0E">
              <w:lastRenderedPageBreak/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SGK'ya</w:t>
            </w:r>
            <w:proofErr w:type="spellEnd"/>
            <w:r>
              <w:t xml:space="preserve"> </w:t>
            </w:r>
            <w:proofErr w:type="spellStart"/>
            <w:r>
              <w:t>geç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nedeniyle</w:t>
            </w:r>
            <w:proofErr w:type="spellEnd"/>
            <w:r>
              <w:t xml:space="preserve"> idari para cezası, kayıt hataları.</w:t>
            </w:r>
          </w:p>
        </w:tc>
      </w:tr>
      <w:tr w:rsidR="00137AE0" w:rsidRPr="00CE6606" w:rsidTr="00137AE0">
        <w:trPr>
          <w:trHeight w:val="372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Maaş ve Ek Ders Ödemeleri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Ergin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SUVEYDAŞ,Gülşah</w:t>
            </w:r>
            <w:proofErr w:type="spellEnd"/>
            <w:proofErr w:type="gramEnd"/>
            <w:r>
              <w:t xml:space="preserve"> SARIŞIN, </w:t>
            </w:r>
            <w:proofErr w:type="spellStart"/>
            <w:r>
              <w:t>Kadriye</w:t>
            </w:r>
            <w:proofErr w:type="spellEnd"/>
            <w:r>
              <w:t xml:space="preserve"> SARAÇOĞLU,</w:t>
            </w:r>
          </w:p>
          <w:p w:rsidR="00137AE0" w:rsidRDefault="00137AE0" w:rsidP="00137AE0">
            <w:proofErr w:type="spellStart"/>
            <w:r>
              <w:t>Göksun</w:t>
            </w:r>
            <w:proofErr w:type="spellEnd"/>
            <w:r>
              <w:t xml:space="preserve"> DAĞDEVİREN,</w:t>
            </w:r>
          </w:p>
          <w:p w:rsidR="00137AE0" w:rsidRDefault="00137AE0" w:rsidP="00137AE0">
            <w:proofErr w:type="spellStart"/>
            <w:r>
              <w:t>Orhan</w:t>
            </w:r>
            <w:proofErr w:type="spellEnd"/>
            <w:r>
              <w:t xml:space="preserve"> AVCI, </w:t>
            </w:r>
            <w:proofErr w:type="spellStart"/>
            <w:r>
              <w:t>Hüseyin</w:t>
            </w:r>
            <w:proofErr w:type="spellEnd"/>
            <w:r>
              <w:t xml:space="preserve"> </w:t>
            </w:r>
            <w:proofErr w:type="spellStart"/>
            <w:r>
              <w:t>MERMERKAYA,Harun</w:t>
            </w:r>
            <w:proofErr w:type="spellEnd"/>
            <w:r>
              <w:t xml:space="preserve"> </w:t>
            </w:r>
            <w:proofErr w:type="spellStart"/>
            <w:r>
              <w:t>KIŞ,Ahmet</w:t>
            </w:r>
            <w:proofErr w:type="spellEnd"/>
            <w:r>
              <w:t xml:space="preserve"> </w:t>
            </w:r>
            <w:proofErr w:type="spellStart"/>
            <w:r>
              <w:t>ÇALIŞ,Mustafa</w:t>
            </w:r>
            <w:proofErr w:type="spellEnd"/>
            <w:r>
              <w:t xml:space="preserve"> GÜMÜŞ, </w:t>
            </w:r>
            <w:proofErr w:type="spellStart"/>
            <w:r>
              <w:t>Hülya</w:t>
            </w:r>
            <w:proofErr w:type="spellEnd"/>
            <w:r>
              <w:t xml:space="preserve"> SOLMAZ, TÜLAY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023390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Eksik</w:t>
            </w:r>
            <w:proofErr w:type="spellEnd"/>
            <w:r>
              <w:t>/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zararı</w:t>
            </w:r>
            <w:proofErr w:type="spellEnd"/>
            <w:r>
              <w:t>, sistem hataları.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İcra İş ve İşlemleri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Pr="00141C58" w:rsidRDefault="00137AE0" w:rsidP="00137AE0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Egemen</w:t>
            </w:r>
            <w:proofErr w:type="spellEnd"/>
            <w:r>
              <w:t xml:space="preserve"> DÖLEK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023390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İcra</w:t>
            </w:r>
            <w:proofErr w:type="spellEnd"/>
            <w:r>
              <w:t xml:space="preserve"> </w:t>
            </w:r>
            <w:proofErr w:type="spellStart"/>
            <w:r>
              <w:t>yazılarına</w:t>
            </w:r>
            <w:proofErr w:type="spellEnd"/>
            <w:r>
              <w:t xml:space="preserve"> </w:t>
            </w:r>
            <w:proofErr w:type="spellStart"/>
            <w:r>
              <w:t>süresinde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  <w:r>
              <w:t xml:space="preserve"> verilmemesi, kesintilerin hatalı yapılması.</w:t>
            </w:r>
          </w:p>
        </w:tc>
      </w:tr>
      <w:tr w:rsidR="00137AE0" w:rsidRPr="00CE6606" w:rsidTr="00137AE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İşlemlerinin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  <w:r>
              <w:t xml:space="preserve"> ve </w:t>
            </w:r>
            <w:proofErr w:type="spellStart"/>
            <w:r>
              <w:t>Konsolidasyonu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Mustafa VERGİLİ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023390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mevcutların</w:t>
            </w:r>
            <w:proofErr w:type="spellEnd"/>
            <w:r>
              <w:t xml:space="preserve"> </w:t>
            </w:r>
            <w:proofErr w:type="spellStart"/>
            <w:r>
              <w:t>uyuşmaması</w:t>
            </w:r>
            <w:proofErr w:type="spellEnd"/>
            <w:r>
              <w:t xml:space="preserve">,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hataları</w:t>
            </w:r>
            <w:proofErr w:type="spellEnd"/>
            <w:r>
              <w:t>.</w:t>
            </w:r>
          </w:p>
        </w:tc>
      </w:tr>
      <w:tr w:rsidR="00137AE0" w:rsidRPr="00CE6606" w:rsidTr="00137AE0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Teminat</w:t>
            </w:r>
            <w:proofErr w:type="spellEnd"/>
            <w:r>
              <w:t xml:space="preserve"> </w:t>
            </w:r>
            <w:proofErr w:type="spellStart"/>
            <w:r>
              <w:t>Mektuplarına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İşlemler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Nihat</w:t>
            </w:r>
            <w:proofErr w:type="spellEnd"/>
            <w:r>
              <w:t xml:space="preserve"> GÖKÇE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023390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Teminat</w:t>
            </w:r>
            <w:proofErr w:type="spellEnd"/>
            <w:r>
              <w:t xml:space="preserve"> </w:t>
            </w:r>
            <w:proofErr w:type="spellStart"/>
            <w:r>
              <w:t>mektuplarının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 </w:t>
            </w:r>
            <w:proofErr w:type="spellStart"/>
            <w:r>
              <w:t>kalması</w:t>
            </w:r>
            <w:proofErr w:type="spellEnd"/>
            <w:r>
              <w:t xml:space="preserve">,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dolması</w:t>
            </w:r>
            <w:proofErr w:type="spellEnd"/>
            <w:r>
              <w:t>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Proje Ödemeleri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Murat DEMİR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023390">
              <w:t>Mehmet 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dosyalarının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ilişkilendirilmesi</w:t>
            </w:r>
            <w:proofErr w:type="spellEnd"/>
            <w:r>
              <w:t>, banka hesap uyumsuzlukları.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Yıllık Bütçe Hazırlanması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 xml:space="preserve">Mustafa GÜMÜŞ, </w:t>
            </w:r>
            <w:proofErr w:type="spellStart"/>
            <w:r>
              <w:t>Tülay</w:t>
            </w:r>
            <w:proofErr w:type="spellEnd"/>
            <w:r>
              <w:t xml:space="preserve">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 xml:space="preserve">Hasan </w:t>
            </w:r>
            <w:proofErr w:type="spellStart"/>
            <w:r>
              <w:t>Hüseyin</w:t>
            </w:r>
            <w:proofErr w:type="spellEnd"/>
            <w:r>
              <w:t xml:space="preserve"> ÖZTÜRK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Bütçenin hatalı hazırlanması, kaynakların yanlış planlanması.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Ödenek Dağıtımı ve Takibi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 xml:space="preserve">Mustafa GÜMÜŞ, </w:t>
            </w:r>
            <w:proofErr w:type="spellStart"/>
            <w:r>
              <w:t>Tülay</w:t>
            </w:r>
            <w:proofErr w:type="spellEnd"/>
            <w:r>
              <w:t xml:space="preserve">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E13E19">
              <w:t>Hasan Hüseyin ÖZTÜRK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Yanlış</w:t>
            </w:r>
            <w:proofErr w:type="spellEnd"/>
            <w:r>
              <w:t xml:space="preserve"> </w:t>
            </w:r>
            <w:proofErr w:type="spellStart"/>
            <w:r>
              <w:t>tahsis</w:t>
            </w:r>
            <w:proofErr w:type="spellEnd"/>
            <w:r>
              <w:t xml:space="preserve">,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disiplininin</w:t>
            </w:r>
            <w:proofErr w:type="spellEnd"/>
            <w:r>
              <w:t xml:space="preserve"> bozulması.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Performans Programının Hazırlanması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20351">
            <w:proofErr w:type="spellStart"/>
            <w:r>
              <w:t>Sezen</w:t>
            </w:r>
            <w:proofErr w:type="spellEnd"/>
            <w:r>
              <w:t xml:space="preserve"> GÜR AYDENİZ,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E13E19">
              <w:t xml:space="preserve">Hasan Hüseyin </w:t>
            </w:r>
            <w:r w:rsidRPr="00E13E19">
              <w:lastRenderedPageBreak/>
              <w:t>ÖZTÜRK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lastRenderedPageBreak/>
              <w:t>Gerçekçi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göstergeler</w:t>
            </w:r>
            <w:proofErr w:type="spellEnd"/>
            <w:r>
              <w:t xml:space="preserve">, </w:t>
            </w:r>
            <w:proofErr w:type="spellStart"/>
            <w:r>
              <w:t>hesap</w:t>
            </w:r>
            <w:proofErr w:type="spellEnd"/>
            <w:r>
              <w:t xml:space="preserve"> verebilirlik zafiyeti.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Faaliyet Raporlarının Düzenlenmesi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20351">
            <w:proofErr w:type="spellStart"/>
            <w:r>
              <w:t>Sezen</w:t>
            </w:r>
            <w:proofErr w:type="spellEnd"/>
            <w:r>
              <w:t xml:space="preserve"> GÜR AYDENİZ,</w:t>
            </w:r>
            <w:bookmarkStart w:id="0" w:name="_GoBack"/>
            <w:bookmarkEnd w:id="0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E13E19">
              <w:t>Hasan Hüseyin ÖZTÜRK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nedeniyle</w:t>
            </w:r>
            <w:proofErr w:type="spellEnd"/>
            <w:r>
              <w:t xml:space="preserve"> </w:t>
            </w:r>
            <w:proofErr w:type="spellStart"/>
            <w:r>
              <w:t>itibar</w:t>
            </w:r>
            <w:proofErr w:type="spellEnd"/>
            <w:r>
              <w:t xml:space="preserve"> kaybı, hatalı raporlama.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Stratejik Plan-Bütçe Uyumunun Sağlanması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Sezen</w:t>
            </w:r>
            <w:proofErr w:type="spellEnd"/>
            <w:r>
              <w:t xml:space="preserve"> GÜR </w:t>
            </w:r>
            <w:proofErr w:type="spellStart"/>
            <w:r>
              <w:t>AYDENİZ,Mustafa</w:t>
            </w:r>
            <w:proofErr w:type="spellEnd"/>
            <w:r>
              <w:t xml:space="preserve"> GÜMÜŞ, </w:t>
            </w:r>
            <w:proofErr w:type="spellStart"/>
            <w:r>
              <w:t>Tülay</w:t>
            </w:r>
            <w:proofErr w:type="spellEnd"/>
            <w:r>
              <w:t xml:space="preserve"> GÖL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 w:rsidRPr="00E13E19">
              <w:t>Hasan Hüseyin ÖZTÜRK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Uyumsuzluk</w:t>
            </w:r>
            <w:proofErr w:type="spellEnd"/>
            <w:r>
              <w:t xml:space="preserve"> </w:t>
            </w:r>
            <w:proofErr w:type="spellStart"/>
            <w:r>
              <w:t>nedeniyle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zararı</w:t>
            </w:r>
            <w:proofErr w:type="spellEnd"/>
            <w:r>
              <w:t>, denetim bulgusu.</w:t>
            </w:r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İç Kontrol Sisteminin Kurulması ve İzlenmesi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Sezen</w:t>
            </w:r>
            <w:proofErr w:type="spellEnd"/>
            <w:r>
              <w:t xml:space="preserve"> GÜR AYDENİZ, H. </w:t>
            </w:r>
            <w:proofErr w:type="spellStart"/>
            <w:r>
              <w:t>İpek</w:t>
            </w:r>
            <w:proofErr w:type="spellEnd"/>
            <w:r>
              <w:t xml:space="preserve"> ÖNAL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İlyas</w:t>
            </w:r>
            <w:proofErr w:type="spellEnd"/>
            <w:r>
              <w:t xml:space="preserve"> AKYOL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İç kontrolün etkin çalışmaması, hata ve usulsüzlük artışı.</w:t>
            </w:r>
          </w:p>
        </w:tc>
      </w:tr>
      <w:tr w:rsidR="00137AE0" w:rsidRPr="00CE6606" w:rsidTr="00137AE0">
        <w:trPr>
          <w:trHeight w:val="48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Çalışmalarını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Sezen</w:t>
            </w:r>
            <w:proofErr w:type="spellEnd"/>
            <w:r>
              <w:t xml:space="preserve"> GÜR AYDENİZ, H. </w:t>
            </w:r>
            <w:proofErr w:type="spellStart"/>
            <w:r>
              <w:t>İpek</w:t>
            </w:r>
            <w:proofErr w:type="spellEnd"/>
            <w:r>
              <w:t xml:space="preserve"> ÖNAL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Süleyman</w:t>
            </w:r>
            <w:proofErr w:type="spellEnd"/>
            <w:r>
              <w:t xml:space="preserve"> DUMANLAR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İtibar</w:t>
            </w:r>
            <w:proofErr w:type="spellEnd"/>
            <w:r>
              <w:t xml:space="preserve"> </w:t>
            </w:r>
            <w:proofErr w:type="spellStart"/>
            <w:r>
              <w:t>kaybı</w:t>
            </w:r>
            <w:proofErr w:type="spellEnd"/>
          </w:p>
        </w:tc>
      </w:tr>
      <w:tr w:rsidR="00137AE0" w:rsidRPr="00CE6606" w:rsidTr="00137AE0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Risk Yönetimi ve Eylem Planlarının Hazırlanması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Sezen</w:t>
            </w:r>
            <w:proofErr w:type="spellEnd"/>
            <w:r>
              <w:t xml:space="preserve"> GÜR AYDENİZ, H. </w:t>
            </w:r>
            <w:proofErr w:type="spellStart"/>
            <w:r>
              <w:t>İpek</w:t>
            </w:r>
            <w:proofErr w:type="spellEnd"/>
            <w:r>
              <w:t xml:space="preserve"> ÖNAL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İlyas</w:t>
            </w:r>
            <w:proofErr w:type="spellEnd"/>
            <w:r>
              <w:t xml:space="preserve"> AKYOL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>Risklerin izlenmemesi, kontrol zafiyeti.</w:t>
            </w:r>
          </w:p>
        </w:tc>
      </w:tr>
      <w:tr w:rsidR="00137AE0" w:rsidRPr="00CE6606" w:rsidTr="00137AE0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18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 xml:space="preserve">Ön Mali Kontrol </w:t>
            </w:r>
            <w:proofErr w:type="spellStart"/>
            <w:r>
              <w:t>İş</w:t>
            </w:r>
            <w:proofErr w:type="spellEnd"/>
            <w:r>
              <w:t xml:space="preserve"> ve </w:t>
            </w:r>
            <w:proofErr w:type="spellStart"/>
            <w:r>
              <w:t>İşlemleri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Gülşah</w:t>
            </w:r>
            <w:proofErr w:type="spellEnd"/>
            <w:r>
              <w:t xml:space="preserve"> SARIŞIN, </w:t>
            </w:r>
            <w:proofErr w:type="spellStart"/>
            <w:r>
              <w:t>Orhan</w:t>
            </w:r>
            <w:proofErr w:type="spellEnd"/>
            <w:r>
              <w:t xml:space="preserve"> AVCI, Mustafa GÜMÜŞ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proofErr w:type="spellStart"/>
            <w:r>
              <w:t>İlyas</w:t>
            </w:r>
            <w:proofErr w:type="spellEnd"/>
            <w:r>
              <w:t xml:space="preserve"> AKYOL</w:t>
            </w:r>
          </w:p>
        </w:tc>
        <w:tc>
          <w:tcPr>
            <w:tcW w:w="61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Default="00137AE0" w:rsidP="00137AE0">
            <w:r>
              <w:t xml:space="preserve">Mali </w:t>
            </w:r>
            <w:proofErr w:type="spellStart"/>
            <w:r>
              <w:t>disiplinin</w:t>
            </w:r>
            <w:proofErr w:type="spellEnd"/>
            <w:r>
              <w:t xml:space="preserve"> </w:t>
            </w:r>
            <w:proofErr w:type="spellStart"/>
            <w:r>
              <w:t>zayıflaması</w:t>
            </w:r>
            <w:proofErr w:type="spellEnd"/>
            <w:r>
              <w:t xml:space="preserve">, </w:t>
            </w:r>
            <w:proofErr w:type="spellStart"/>
            <w:r>
              <w:t>hesap</w:t>
            </w:r>
            <w:proofErr w:type="spellEnd"/>
            <w:r>
              <w:t xml:space="preserve"> </w:t>
            </w:r>
            <w:proofErr w:type="spellStart"/>
            <w:r>
              <w:t>verebilirlik</w:t>
            </w:r>
            <w:proofErr w:type="spellEnd"/>
            <w:r>
              <w:t xml:space="preserve"> </w:t>
            </w:r>
            <w:proofErr w:type="spellStart"/>
            <w:r>
              <w:t>azalması</w:t>
            </w:r>
            <w:proofErr w:type="spellEnd"/>
            <w:r>
              <w:t xml:space="preserve">, </w:t>
            </w:r>
            <w:proofErr w:type="spellStart"/>
            <w:r>
              <w:t>kaynakların</w:t>
            </w:r>
            <w:proofErr w:type="spellEnd"/>
            <w:r>
              <w:t xml:space="preserve"> etkili ve </w:t>
            </w:r>
            <w:proofErr w:type="spellStart"/>
            <w:r>
              <w:t>ekonomik</w:t>
            </w:r>
            <w:proofErr w:type="spellEnd"/>
            <w:r>
              <w:t xml:space="preserve"> </w:t>
            </w:r>
            <w:proofErr w:type="spellStart"/>
            <w:r>
              <w:t>kullanılamaması</w:t>
            </w:r>
            <w:proofErr w:type="spellEnd"/>
          </w:p>
        </w:tc>
      </w:tr>
      <w:tr w:rsidR="00137AE0" w:rsidRPr="00CE6606" w:rsidTr="00137AE0">
        <w:trPr>
          <w:cantSplit/>
          <w:trHeight w:val="868"/>
        </w:trPr>
        <w:tc>
          <w:tcPr>
            <w:tcW w:w="835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7AE0" w:rsidRPr="00137AE0" w:rsidRDefault="00137AE0" w:rsidP="00137AE0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b/>
                <w:color w:val="000000" w:themeColor="text1"/>
                <w:szCs w:val="20"/>
                <w:vertAlign w:val="superscript"/>
              </w:rPr>
            </w:pPr>
            <w:proofErr w:type="spellStart"/>
            <w:r w:rsidRPr="00137AE0">
              <w:rPr>
                <w:b/>
                <w:color w:val="000000" w:themeColor="text1"/>
                <w:szCs w:val="20"/>
                <w:vertAlign w:val="superscript"/>
              </w:rPr>
              <w:t>Hazırlayan</w:t>
            </w:r>
            <w:proofErr w:type="spellEnd"/>
          </w:p>
        </w:tc>
        <w:tc>
          <w:tcPr>
            <w:tcW w:w="7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7AE0" w:rsidRPr="00137AE0" w:rsidRDefault="00137AE0" w:rsidP="00137AE0">
            <w:pPr>
              <w:pStyle w:val="TableParagraph"/>
              <w:spacing w:before="47"/>
              <w:ind w:left="754" w:right="726"/>
              <w:jc w:val="center"/>
              <w:rPr>
                <w:b/>
                <w:color w:val="000000" w:themeColor="text1"/>
                <w:szCs w:val="20"/>
                <w:vertAlign w:val="superscript"/>
              </w:rPr>
            </w:pPr>
            <w:proofErr w:type="spellStart"/>
            <w:r w:rsidRPr="00137AE0">
              <w:rPr>
                <w:b/>
                <w:color w:val="000000" w:themeColor="text1"/>
                <w:szCs w:val="20"/>
                <w:vertAlign w:val="superscript"/>
              </w:rPr>
              <w:t>Onaylayan</w:t>
            </w:r>
            <w:proofErr w:type="spellEnd"/>
          </w:p>
        </w:tc>
      </w:tr>
      <w:tr w:rsidR="00137AE0" w:rsidRPr="00CE6606" w:rsidTr="00137AE0">
        <w:trPr>
          <w:trHeight w:val="758"/>
        </w:trPr>
        <w:tc>
          <w:tcPr>
            <w:tcW w:w="83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Pr="0036070B" w:rsidRDefault="00137AE0" w:rsidP="00137AE0">
            <w:pPr>
              <w:pStyle w:val="TableParagraph"/>
              <w:jc w:val="center"/>
              <w:rPr>
                <w:color w:val="BFBFBF" w:themeColor="background1" w:themeShade="BF"/>
                <w:sz w:val="20"/>
              </w:rPr>
            </w:pPr>
            <w:proofErr w:type="spellStart"/>
            <w:r w:rsidRPr="00137AE0">
              <w:rPr>
                <w:sz w:val="20"/>
              </w:rPr>
              <w:t>Hüsne</w:t>
            </w:r>
            <w:proofErr w:type="spellEnd"/>
            <w:r w:rsidRPr="00137AE0">
              <w:rPr>
                <w:sz w:val="20"/>
              </w:rPr>
              <w:t xml:space="preserve"> </w:t>
            </w:r>
            <w:proofErr w:type="spellStart"/>
            <w:r w:rsidRPr="00137AE0">
              <w:rPr>
                <w:sz w:val="20"/>
              </w:rPr>
              <w:t>İpek</w:t>
            </w:r>
            <w:proofErr w:type="spellEnd"/>
            <w:r w:rsidRPr="00137AE0">
              <w:rPr>
                <w:sz w:val="20"/>
              </w:rPr>
              <w:t xml:space="preserve"> ÖNAL</w:t>
            </w:r>
          </w:p>
        </w:tc>
        <w:tc>
          <w:tcPr>
            <w:tcW w:w="740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AE0" w:rsidRPr="00137AE0" w:rsidRDefault="00137AE0" w:rsidP="00137AE0">
            <w:pPr>
              <w:pStyle w:val="TableParagraph"/>
              <w:jc w:val="center"/>
              <w:rPr>
                <w:b/>
                <w:color w:val="BFBFBF" w:themeColor="background1" w:themeShade="BF"/>
                <w:sz w:val="20"/>
              </w:rPr>
            </w:pPr>
            <w:r w:rsidRPr="00137AE0">
              <w:rPr>
                <w:b/>
                <w:sz w:val="20"/>
              </w:rPr>
              <w:t xml:space="preserve">Hasan </w:t>
            </w:r>
            <w:proofErr w:type="spellStart"/>
            <w:r w:rsidRPr="00137AE0">
              <w:rPr>
                <w:b/>
                <w:sz w:val="20"/>
              </w:rPr>
              <w:t>Hüseyin</w:t>
            </w:r>
            <w:proofErr w:type="spellEnd"/>
            <w:r w:rsidRPr="00137AE0">
              <w:rPr>
                <w:b/>
                <w:sz w:val="20"/>
              </w:rPr>
              <w:t xml:space="preserve"> ÖZTÜRK</w:t>
            </w:r>
          </w:p>
        </w:tc>
      </w:tr>
    </w:tbl>
    <w:p w:rsidR="00BE5FB2" w:rsidRDefault="00BE5FB2"/>
    <w:sectPr w:rsidR="00BE5FB2" w:rsidSect="003619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C95"/>
    <w:multiLevelType w:val="hybridMultilevel"/>
    <w:tmpl w:val="0B60BB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DB"/>
    <w:rsid w:val="00111027"/>
    <w:rsid w:val="00120351"/>
    <w:rsid w:val="00137AE0"/>
    <w:rsid w:val="00141C58"/>
    <w:rsid w:val="001D656C"/>
    <w:rsid w:val="002421FA"/>
    <w:rsid w:val="002F4F26"/>
    <w:rsid w:val="003619E3"/>
    <w:rsid w:val="006553A0"/>
    <w:rsid w:val="007C2DDB"/>
    <w:rsid w:val="009472E8"/>
    <w:rsid w:val="00BE5FB2"/>
    <w:rsid w:val="00E05FA4"/>
    <w:rsid w:val="00E97134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6585"/>
  <w15:chartTrackingRefBased/>
  <w15:docId w15:val="{250CF023-BADA-4BA6-88AA-B76D677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9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9E3"/>
  </w:style>
  <w:style w:type="paragraph" w:styleId="ListeParagraf">
    <w:name w:val="List Paragraph"/>
    <w:basedOn w:val="Normal"/>
    <w:uiPriority w:val="34"/>
    <w:qFormat/>
    <w:rsid w:val="0014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2025-10-07T13:41:00Z</dcterms:created>
  <dcterms:modified xsi:type="dcterms:W3CDTF">2025-10-07T13:41:00Z</dcterms:modified>
</cp:coreProperties>
</file>