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  <w:jc w:val="center"/>
      </w:pPr>
      <w:r>
        <w:rPr>
          <w:rFonts w:ascii="Arial" w:hAnsi="Arial"/>
          <w:b/>
          <w:i w:val="0"/>
          <w:sz w:val="22"/>
        </w:rPr>
        <w:t>KÜTAHYA DUMLUPINAR ÜNİVERSİTESİ</w:t>
        <w:br/>
        <w:t>TÜRKÇE ÖĞRETİMİ UYGULAMA VE ARAŞTIRMA MERKEZİ</w:t>
      </w:r>
    </w:p>
    <w:p>
      <w:pPr>
        <w:spacing w:before="200" w:after="60" w:line="240" w:lineRule="auto"/>
        <w:jc w:val="center"/>
      </w:pPr>
      <w:r>
        <w:rPr>
          <w:rFonts w:ascii="Arial" w:hAnsi="Arial"/>
          <w:b/>
          <w:i w:val="0"/>
          <w:color w:val="1F4E79"/>
          <w:sz w:val="38"/>
        </w:rPr>
        <w:t>ÖĞRENCİLERE DUYURU</w:t>
      </w:r>
    </w:p>
    <w:p>
      <w:pPr>
        <w:spacing w:after="180" w:line="240" w:lineRule="auto"/>
        <w:jc w:val="center"/>
      </w:pPr>
      <w:r>
        <w:rPr>
          <w:rFonts w:ascii="Arial" w:hAnsi="Arial"/>
          <w:b/>
          <w:i w:val="0"/>
          <w:sz w:val="26"/>
        </w:rPr>
        <w:t>Seviye Belirleme Sınavı (SBS) – Dinleme Bölümü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AF0F8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/>
                <w:i w:val="0"/>
                <w:sz w:val="19"/>
              </w:rPr>
              <w:t>Sınav Tarihi</w:t>
            </w:r>
          </w:p>
        </w:tc>
        <w:tc>
          <w:tcPr>
            <w:tcW w:type="dxa" w:w="257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…… / …… / …………</w:t>
            </w:r>
          </w:p>
        </w:tc>
        <w:tc>
          <w:tcPr>
            <w:tcW w:type="dxa" w:w="257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AF0F8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/>
                <w:i w:val="0"/>
                <w:sz w:val="19"/>
              </w:rPr>
              <w:t>Sınav Saati</w:t>
            </w:r>
          </w:p>
        </w:tc>
        <w:tc>
          <w:tcPr>
            <w:tcW w:type="dxa" w:w="257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…………</w:t>
            </w:r>
          </w:p>
        </w:tc>
      </w:tr>
      <w:tr>
        <w:tc>
          <w:tcPr>
            <w:tcW w:type="dxa" w:w="257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AF0F8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/>
                <w:i w:val="0"/>
                <w:sz w:val="19"/>
              </w:rPr>
              <w:t>Sınav Salonu</w:t>
            </w:r>
          </w:p>
        </w:tc>
        <w:tc>
          <w:tcPr>
            <w:tcW w:type="dxa" w:w="257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………………………………</w:t>
            </w:r>
          </w:p>
        </w:tc>
        <w:tc>
          <w:tcPr>
            <w:tcW w:type="dxa" w:w="257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AF0F8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/>
                <w:i w:val="0"/>
                <w:sz w:val="19"/>
              </w:rPr>
              <w:t>Sınav Süresi</w:t>
            </w:r>
          </w:p>
        </w:tc>
        <w:tc>
          <w:tcPr>
            <w:tcW w:type="dxa" w:w="257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………… dakika</w:t>
            </w:r>
          </w:p>
        </w:tc>
      </w:tr>
    </w:tbl>
    <w:p>
      <w:pPr>
        <w:spacing w:before="200" w:after="60" w:line="264" w:lineRule="auto"/>
        <w:ind w:left="0"/>
      </w:pPr>
      <w:r>
        <w:rPr>
          <w:rFonts w:ascii="Arial" w:hAnsi="Arial"/>
          <w:b/>
          <w:i w:val="0"/>
          <w:sz w:val="22"/>
        </w:rPr>
        <w:t>Değerli Öğrencilerimiz,</w:t>
      </w:r>
    </w:p>
    <w:p>
      <w:pPr>
        <w:spacing w:before="0" w:after="140" w:line="264" w:lineRule="auto"/>
        <w:ind w:left="0"/>
      </w:pPr>
      <w:r>
        <w:rPr>
          <w:rFonts w:ascii="Arial" w:hAnsi="Arial"/>
          <w:b w:val="0"/>
          <w:i w:val="0"/>
          <w:sz w:val="20"/>
        </w:rPr>
        <w:t>Seviye Belirleme Sınavı (SBS) kapsamında yapılacak dinleme bölümü, Türkçeyi dinleme yoluyla anlama becerinizi belirlemek amacıyla uygulanacaktır. Sınavda iki ayrı dinleme metni yer alacaktır.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FF2C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/>
                <w:i w:val="0"/>
                <w:sz w:val="22"/>
              </w:rPr>
              <w:t>Sınav başlangıç saatinden en az 15 dakika önce salonda hazır bulunmanız gerekmektedir.</w:t>
            </w:r>
          </w:p>
        </w:tc>
      </w:tr>
    </w:tbl>
    <w:p>
      <w:pPr>
        <w:spacing w:before="200" w:after="80" w:line="264" w:lineRule="auto"/>
        <w:ind w:left="0"/>
      </w:pPr>
      <w:r>
        <w:rPr>
          <w:rFonts w:ascii="Arial" w:hAnsi="Arial"/>
          <w:b/>
          <w:i w:val="0"/>
          <w:sz w:val="24"/>
        </w:rPr>
        <w:t>Sınav Uygulama Kuralları</w:t>
      </w:r>
    </w:p>
    <w:p>
      <w:pPr>
        <w:spacing w:before="20" w:after="60" w:line="254" w:lineRule="auto"/>
        <w:ind w:left="170" w:hanging="142"/>
      </w:pPr>
      <w:r>
        <w:rPr>
          <w:rFonts w:ascii="Arial" w:hAnsi="Arial"/>
          <w:b w:val="0"/>
          <w:i w:val="0"/>
          <w:sz w:val="20"/>
        </w:rPr>
        <w:t>• Dinleme metinleri öğretim elemanı tarafından veya ses kaydı yoluyla iki kez dinletilecektir.</w:t>
      </w:r>
    </w:p>
    <w:p>
      <w:pPr>
        <w:spacing w:before="20" w:after="60" w:line="254" w:lineRule="auto"/>
        <w:ind w:left="170" w:hanging="142"/>
      </w:pPr>
      <w:r>
        <w:rPr>
          <w:rFonts w:ascii="Arial" w:hAnsi="Arial"/>
          <w:b w:val="0"/>
          <w:i w:val="0"/>
          <w:sz w:val="20"/>
        </w:rPr>
        <w:t>• Dinleme sırasında konuşmayınız; sorulara dikkatle odaklanınız ve cevaplarınızı ilgili alana işaretleyiniz.</w:t>
      </w:r>
    </w:p>
    <w:p>
      <w:pPr>
        <w:spacing w:before="20" w:after="60" w:line="254" w:lineRule="auto"/>
        <w:ind w:left="170" w:hanging="142"/>
      </w:pPr>
      <w:r>
        <w:rPr>
          <w:rFonts w:ascii="Arial" w:hAnsi="Arial"/>
          <w:b w:val="0"/>
          <w:i w:val="0"/>
          <w:sz w:val="20"/>
        </w:rPr>
        <w:t>• Metnin tekrar dinletilmesi, durdurulması veya sınav içeriğine ilişkin açıklama yapılması istenemez.</w:t>
      </w:r>
    </w:p>
    <w:p>
      <w:pPr>
        <w:spacing w:before="20" w:after="60" w:line="254" w:lineRule="auto"/>
        <w:ind w:left="170" w:hanging="142"/>
      </w:pPr>
      <w:r>
        <w:rPr>
          <w:rFonts w:ascii="Arial" w:hAnsi="Arial"/>
          <w:b w:val="0"/>
          <w:i w:val="0"/>
          <w:sz w:val="20"/>
        </w:rPr>
        <w:t>• Cep telefonu, akıllı saat, kulaklık ve benzeri elektronik cihazlar sınav başlamadan önce kapatılmalı ve gözetmenin belirlediği alana bırakılmalıdır.</w:t>
      </w:r>
    </w:p>
    <w:p>
      <w:pPr>
        <w:spacing w:before="20" w:after="60" w:line="254" w:lineRule="auto"/>
        <w:ind w:left="170" w:hanging="142"/>
      </w:pPr>
      <w:r>
        <w:rPr>
          <w:rFonts w:ascii="Arial" w:hAnsi="Arial"/>
          <w:b w:val="0"/>
          <w:i w:val="0"/>
          <w:sz w:val="20"/>
        </w:rPr>
        <w:t>• Sınav başladıktan sonra salona giriş yapılamaz. Sınav süresince gözetmenlerin yönlendirmelerine uyunuz.</w:t>
      </w:r>
    </w:p>
    <w:p>
      <w:pPr>
        <w:spacing w:before="20" w:after="60" w:line="254" w:lineRule="auto"/>
        <w:ind w:left="170" w:hanging="142"/>
      </w:pPr>
      <w:r>
        <w:rPr>
          <w:rFonts w:ascii="Arial" w:hAnsi="Arial"/>
          <w:b w:val="0"/>
          <w:i w:val="0"/>
          <w:sz w:val="20"/>
        </w:rPr>
        <w:t>• Özel gereksinimi nedeniyle sınav düzenlemesi onaylanan öğrenciler için gerekli uygulamalar sınav öncesinde yapılacaktır.</w:t>
      </w:r>
    </w:p>
    <w:p>
      <w:pPr>
        <w:spacing w:before="160" w:after="100" w:line="264" w:lineRule="auto"/>
        <w:ind w:left="0"/>
      </w:pPr>
      <w:r>
        <w:rPr>
          <w:rFonts w:ascii="Arial" w:hAnsi="Arial"/>
          <w:b/>
          <w:i w:val="0"/>
          <w:sz w:val="20"/>
        </w:rPr>
        <w:t>Sınav sonuçları, adayların uygun Türkçe kur düzeyine yerleştirilmesinde kullanılacaktır. Başarılar dileriz.</w:t>
      </w:r>
    </w:p>
    <w:p>
      <w:pPr>
        <w:spacing w:before="100"/>
        <w:jc w:val="right"/>
      </w:pPr>
      <w:r>
        <w:rPr>
          <w:rFonts w:ascii="Arial" w:hAnsi="Arial"/>
          <w:b/>
          <w:i w:val="0"/>
          <w:sz w:val="21"/>
        </w:rPr>
        <w:t>DPÜ TÖMER Müdürlüğü</w:t>
      </w:r>
    </w:p>
    <w:sectPr w:rsidR="00FC693F" w:rsidRPr="0006063C" w:rsidSect="00034616">
      <w:footerReference w:type="default" r:id="rId9"/>
      <w:pgSz w:w="12240" w:h="15840"/>
      <w:pgMar w:top="737" w:right="964" w:bottom="709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646464"/>
        <w:sz w:val="16"/>
      </w:rPr>
      <w:t>DPÜ TÖMER • SBS Dinleme Sınavı Öğrenci Duyurusu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