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32" w:rsidRPr="00A90B6F" w:rsidRDefault="00351A32" w:rsidP="00351A32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0B6F">
        <w:rPr>
          <w:rFonts w:ascii="Times New Roman" w:hAnsi="Times New Roman"/>
          <w:i/>
          <w:sz w:val="24"/>
          <w:szCs w:val="24"/>
          <w:u w:val="single"/>
        </w:rPr>
        <w:t>Seyahat Gideri Ödemeleri</w:t>
      </w:r>
    </w:p>
    <w:p w:rsidR="00351A32" w:rsidRDefault="00351A32" w:rsidP="00351A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B6F">
        <w:rPr>
          <w:rFonts w:ascii="Times New Roman" w:hAnsi="Times New Roman"/>
          <w:sz w:val="24"/>
          <w:szCs w:val="24"/>
        </w:rPr>
        <w:t>Erasmus</w:t>
      </w:r>
      <w:proofErr w:type="spellEnd"/>
      <w:r w:rsidRPr="00A90B6F">
        <w:rPr>
          <w:rFonts w:ascii="Times New Roman" w:hAnsi="Times New Roman"/>
          <w:sz w:val="24"/>
          <w:szCs w:val="24"/>
        </w:rPr>
        <w:t>+ döneminde Personel Hareketliliğinden faydalanacak olan personel, günlük hibe miktarına ek olarak seyahat maliyetlerini karşılamak için seyahat mesafelerine karşı gelen tutarı alacaktır:</w:t>
      </w:r>
    </w:p>
    <w:p w:rsidR="00351A32" w:rsidRDefault="00351A32" w:rsidP="00351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A32" w:rsidRPr="00A90B6F" w:rsidRDefault="00351A32" w:rsidP="00351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581"/>
      </w:tblGrid>
      <w:tr w:rsidR="00351A32" w:rsidRPr="00281A73" w:rsidTr="009B0901"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A73">
              <w:rPr>
                <w:rFonts w:ascii="Times New Roman" w:hAnsi="Times New Roman"/>
                <w:b/>
                <w:sz w:val="24"/>
                <w:szCs w:val="24"/>
              </w:rPr>
              <w:t>SEYAHAT MESAFELERİ</w:t>
            </w:r>
          </w:p>
        </w:tc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A73">
              <w:rPr>
                <w:rFonts w:ascii="Times New Roman" w:hAnsi="Times New Roman"/>
                <w:b/>
                <w:sz w:val="24"/>
                <w:szCs w:val="24"/>
              </w:rPr>
              <w:t>TUTAR (€)</w:t>
            </w:r>
          </w:p>
        </w:tc>
      </w:tr>
      <w:tr w:rsidR="00351A32" w:rsidRPr="00281A73" w:rsidTr="009B0901"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100 ile 499 km arasında</w:t>
            </w:r>
          </w:p>
        </w:tc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51A32" w:rsidRPr="00281A73" w:rsidTr="009B0901"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500 ile 1999 km arasında</w:t>
            </w:r>
          </w:p>
        </w:tc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351A32" w:rsidRPr="00281A73" w:rsidTr="009B0901"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2000 ile 2999 km arasında</w:t>
            </w:r>
          </w:p>
        </w:tc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351A32" w:rsidRPr="00281A73" w:rsidTr="009B0901"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3000 ile 3999 km arasında</w:t>
            </w:r>
          </w:p>
        </w:tc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351A32" w:rsidRPr="00281A73" w:rsidTr="009B0901"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4000 ile 7999 km arasında</w:t>
            </w:r>
          </w:p>
        </w:tc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351A32" w:rsidRPr="00281A73" w:rsidTr="009B0901"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8000km ve üzeri</w:t>
            </w:r>
          </w:p>
        </w:tc>
        <w:tc>
          <w:tcPr>
            <w:tcW w:w="5303" w:type="dxa"/>
          </w:tcPr>
          <w:p w:rsidR="00351A32" w:rsidRPr="00281A73" w:rsidRDefault="00351A32" w:rsidP="009B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7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</w:tbl>
    <w:p w:rsidR="00351A32" w:rsidRPr="00A90B6F" w:rsidRDefault="00351A32" w:rsidP="00351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A32" w:rsidRPr="00A90B6F" w:rsidRDefault="00351A32" w:rsidP="00351A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B6F">
        <w:rPr>
          <w:rFonts w:ascii="Times New Roman" w:hAnsi="Times New Roman"/>
          <w:sz w:val="24"/>
          <w:szCs w:val="24"/>
        </w:rPr>
        <w:t xml:space="preserve">Seyahat mesafesinin hesaplanmasında Avrupa Birliği’nin </w:t>
      </w:r>
      <w:proofErr w:type="spellStart"/>
      <w:r w:rsidRPr="00A90B6F">
        <w:rPr>
          <w:rFonts w:ascii="Times New Roman" w:hAnsi="Times New Roman"/>
          <w:sz w:val="24"/>
          <w:szCs w:val="24"/>
        </w:rPr>
        <w:t>Erasmus</w:t>
      </w:r>
      <w:proofErr w:type="spellEnd"/>
      <w:r w:rsidRPr="00A90B6F">
        <w:rPr>
          <w:rFonts w:ascii="Times New Roman" w:hAnsi="Times New Roman"/>
          <w:sz w:val="24"/>
          <w:szCs w:val="24"/>
        </w:rPr>
        <w:t>+ programının yürütülmesinden sorumlu kurum olan Avrupa Komisyonu’nun mesafe hesaplayıcısı (</w:t>
      </w:r>
      <w:proofErr w:type="spellStart"/>
      <w:r w:rsidRPr="00A90B6F">
        <w:rPr>
          <w:rFonts w:ascii="Times New Roman" w:hAnsi="Times New Roman"/>
          <w:sz w:val="24"/>
          <w:szCs w:val="24"/>
        </w:rPr>
        <w:t>distance</w:t>
      </w:r>
      <w:proofErr w:type="spellEnd"/>
      <w:r w:rsidRPr="00A90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B6F">
        <w:rPr>
          <w:rFonts w:ascii="Times New Roman" w:hAnsi="Times New Roman"/>
          <w:sz w:val="24"/>
          <w:szCs w:val="24"/>
        </w:rPr>
        <w:t>calculator</w:t>
      </w:r>
      <w:proofErr w:type="spellEnd"/>
      <w:r w:rsidRPr="00A90B6F">
        <w:rPr>
          <w:rFonts w:ascii="Times New Roman" w:hAnsi="Times New Roman"/>
          <w:sz w:val="24"/>
          <w:szCs w:val="24"/>
        </w:rPr>
        <w:t xml:space="preserve">) kullanılacaktır. Belirtilen mesafe hesaplayıcısına ulaşmak için: </w:t>
      </w:r>
      <w:hyperlink r:id="rId7" w:history="1">
        <w:r w:rsidRPr="00C40000">
          <w:rPr>
            <w:rStyle w:val="Kpr"/>
          </w:rPr>
          <w:t>http://ec.europa.eu/programmes/erasmus-plus/tools/distance_en.htm</w:t>
        </w:r>
      </w:hyperlink>
      <w:r>
        <w:t xml:space="preserve"> </w:t>
      </w:r>
    </w:p>
    <w:p w:rsidR="00351A32" w:rsidRPr="00A90B6F" w:rsidRDefault="00351A32" w:rsidP="00351A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A32" w:rsidRPr="007321E0" w:rsidRDefault="00351A32" w:rsidP="00351A3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0B6F">
        <w:rPr>
          <w:rFonts w:ascii="Times New Roman" w:hAnsi="Times New Roman"/>
          <w:sz w:val="24"/>
          <w:szCs w:val="24"/>
        </w:rPr>
        <w:t>Seyahat gideri ödemesi, personelin yerleşik olduğu üniversite şehrinden faaliyet gerçekleştireceği üniversite şehrine ka</w:t>
      </w:r>
      <w:r>
        <w:rPr>
          <w:rFonts w:ascii="Times New Roman" w:hAnsi="Times New Roman"/>
          <w:sz w:val="24"/>
          <w:szCs w:val="24"/>
        </w:rPr>
        <w:t xml:space="preserve">dar olan ulaşımı karşılamaktadır. Mesafe hesaplayıcısında belirtilen tutar haricinde </w:t>
      </w:r>
      <w:r>
        <w:rPr>
          <w:rFonts w:ascii="Times New Roman" w:hAnsi="Times New Roman"/>
          <w:b/>
          <w:sz w:val="24"/>
          <w:szCs w:val="24"/>
          <w:u w:val="single"/>
        </w:rPr>
        <w:t>hiçbir ücret</w:t>
      </w:r>
      <w:r w:rsidRPr="007321E0">
        <w:rPr>
          <w:rFonts w:ascii="Times New Roman" w:hAnsi="Times New Roman"/>
          <w:b/>
          <w:sz w:val="24"/>
          <w:szCs w:val="24"/>
          <w:u w:val="single"/>
        </w:rPr>
        <w:t xml:space="preserve"> ödenmeyecektir.</w:t>
      </w:r>
    </w:p>
    <w:p w:rsidR="00351A32" w:rsidRPr="007321E0" w:rsidRDefault="00351A32" w:rsidP="00351A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26AFE" w:rsidRDefault="00026AFE"/>
    <w:p w:rsidR="00351A32" w:rsidRDefault="00351A32">
      <w:bookmarkStart w:id="0" w:name="_GoBack"/>
      <w:bookmarkEnd w:id="0"/>
    </w:p>
    <w:sectPr w:rsidR="0035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2D" w:rsidRDefault="007A212D" w:rsidP="00351A32">
      <w:pPr>
        <w:spacing w:after="0" w:line="240" w:lineRule="auto"/>
      </w:pPr>
      <w:r>
        <w:separator/>
      </w:r>
    </w:p>
  </w:endnote>
  <w:endnote w:type="continuationSeparator" w:id="0">
    <w:p w:rsidR="007A212D" w:rsidRDefault="007A212D" w:rsidP="0035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2D" w:rsidRDefault="007A212D" w:rsidP="00351A32">
      <w:pPr>
        <w:spacing w:after="0" w:line="240" w:lineRule="auto"/>
      </w:pPr>
      <w:r>
        <w:separator/>
      </w:r>
    </w:p>
  </w:footnote>
  <w:footnote w:type="continuationSeparator" w:id="0">
    <w:p w:rsidR="007A212D" w:rsidRDefault="007A212D" w:rsidP="0035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32"/>
    <w:rsid w:val="00026AFE"/>
    <w:rsid w:val="00351A32"/>
    <w:rsid w:val="007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A3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A32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351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A3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A32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35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 IRO</dc:creator>
  <cp:lastModifiedBy>DPU IRO</cp:lastModifiedBy>
  <cp:revision>1</cp:revision>
  <dcterms:created xsi:type="dcterms:W3CDTF">2016-05-31T08:09:00Z</dcterms:created>
  <dcterms:modified xsi:type="dcterms:W3CDTF">2016-05-31T08:16:00Z</dcterms:modified>
</cp:coreProperties>
</file>