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76B09A1" w:rsidR="005915D7" w:rsidRPr="005915D7" w:rsidRDefault="0075427B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İLAHİYAT FAKÜLTESİ</w:t>
            </w:r>
            <w:bookmarkStart w:id="0" w:name="_GoBack"/>
            <w:bookmarkEnd w:id="0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9444" w:type="dxa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9444" w:type="dxa"/>
            <w:gridSpan w:val="8"/>
          </w:tcPr>
          <w:p w14:paraId="141397EF" w14:textId="77777777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Denetim ve kontrol eksikliği</w:t>
            </w:r>
          </w:p>
        </w:tc>
      </w:tr>
      <w:tr w:rsidR="000B66FB" w:rsidRPr="00165D8D" w14:paraId="52C7DC6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9444" w:type="dxa"/>
            <w:gridSpan w:val="8"/>
          </w:tcPr>
          <w:p w14:paraId="15B819F0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 yoğunluğu</w:t>
            </w:r>
          </w:p>
        </w:tc>
      </w:tr>
      <w:tr w:rsidR="000B66FB" w:rsidRPr="00165D8D" w14:paraId="656717C8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9444" w:type="dxa"/>
            <w:gridSpan w:val="8"/>
          </w:tcPr>
          <w:p w14:paraId="089F615E" w14:textId="77777777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Kararsızlık</w:t>
            </w:r>
          </w:p>
        </w:tc>
      </w:tr>
      <w:tr w:rsidR="000B66FB" w:rsidRPr="00165D8D" w14:paraId="37811B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9444" w:type="dxa"/>
            <w:gridSpan w:val="8"/>
          </w:tcPr>
          <w:p w14:paraId="39F9997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Bilgisizlik</w:t>
            </w:r>
          </w:p>
        </w:tc>
      </w:tr>
      <w:tr w:rsidR="000B66FB" w:rsidRPr="00165D8D" w14:paraId="52F49151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EFBBED2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5</w:t>
            </w:r>
          </w:p>
        </w:tc>
        <w:tc>
          <w:tcPr>
            <w:tcW w:w="9444" w:type="dxa"/>
            <w:gridSpan w:val="8"/>
          </w:tcPr>
          <w:p w14:paraId="4AD470B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Kaynak yetersizliği</w:t>
            </w:r>
          </w:p>
        </w:tc>
      </w:tr>
      <w:tr w:rsidR="000B66FB" w:rsidRPr="00165D8D" w14:paraId="5525C9D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B77A7CC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6</w:t>
            </w:r>
          </w:p>
        </w:tc>
        <w:tc>
          <w:tcPr>
            <w:tcW w:w="9444" w:type="dxa"/>
            <w:gridSpan w:val="8"/>
          </w:tcPr>
          <w:p w14:paraId="086CE8A5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Mevzuatın değişme sıklığı</w:t>
            </w:r>
          </w:p>
        </w:tc>
      </w:tr>
      <w:tr w:rsidR="000B66FB" w:rsidRPr="00165D8D" w14:paraId="0537E60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25BE583D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7</w:t>
            </w:r>
          </w:p>
        </w:tc>
        <w:tc>
          <w:tcPr>
            <w:tcW w:w="9444" w:type="dxa"/>
            <w:gridSpan w:val="8"/>
          </w:tcPr>
          <w:p w14:paraId="124BE90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Uzman personel azlığı</w:t>
            </w:r>
          </w:p>
        </w:tc>
      </w:tr>
      <w:tr w:rsidR="000B66FB" w:rsidRPr="00165D8D" w14:paraId="65A099DC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8123CA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8</w:t>
            </w:r>
          </w:p>
        </w:tc>
        <w:tc>
          <w:tcPr>
            <w:tcW w:w="9444" w:type="dxa"/>
            <w:gridSpan w:val="8"/>
          </w:tcPr>
          <w:p w14:paraId="1146D6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Eksik veya hatalı raporlama</w:t>
            </w:r>
          </w:p>
        </w:tc>
      </w:tr>
      <w:tr w:rsidR="000B66FB" w:rsidRPr="00165D8D" w14:paraId="117D7FB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D3B7C30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9</w:t>
            </w:r>
          </w:p>
        </w:tc>
        <w:tc>
          <w:tcPr>
            <w:tcW w:w="9444" w:type="dxa"/>
            <w:gridSpan w:val="8"/>
          </w:tcPr>
          <w:p w14:paraId="4E183386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Elemanların işe uygunluğu</w:t>
            </w:r>
          </w:p>
        </w:tc>
      </w:tr>
      <w:tr w:rsidR="000B66FB" w:rsidRPr="00165D8D" w14:paraId="0A9A0AC7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16992F67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10</w:t>
            </w:r>
          </w:p>
        </w:tc>
        <w:tc>
          <w:tcPr>
            <w:tcW w:w="9444" w:type="dxa"/>
            <w:gridSpan w:val="8"/>
          </w:tcPr>
          <w:p w14:paraId="0DBC44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örgütlenme</w:t>
            </w:r>
          </w:p>
        </w:tc>
      </w:tr>
      <w:tr w:rsidR="000B66FB" w:rsidRPr="00165D8D" w14:paraId="3DAEA73E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29C2D7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11</w:t>
            </w:r>
          </w:p>
        </w:tc>
        <w:tc>
          <w:tcPr>
            <w:tcW w:w="9444" w:type="dxa"/>
            <w:gridSpan w:val="8"/>
          </w:tcPr>
          <w:p w14:paraId="4C88F869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Görevlerin eğitim ve yeteneklere göre dağıtılmaması</w:t>
            </w:r>
          </w:p>
        </w:tc>
      </w:tr>
      <w:tr w:rsidR="000B66FB" w:rsidRPr="00165D8D" w14:paraId="10634F5A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7052B9DB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12</w:t>
            </w:r>
          </w:p>
        </w:tc>
        <w:tc>
          <w:tcPr>
            <w:tcW w:w="9444" w:type="dxa"/>
            <w:gridSpan w:val="8"/>
          </w:tcPr>
          <w:p w14:paraId="30B0F99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 performans hakkında bilgi sahibi olmaması, hangi kriterlere göre başarılı ya da başarısız sayılacağının bilinmemesi</w:t>
            </w:r>
          </w:p>
        </w:tc>
      </w:tr>
      <w:tr w:rsidR="000B66FB" w:rsidRPr="00165D8D" w14:paraId="112B882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CE7E618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13</w:t>
            </w:r>
          </w:p>
        </w:tc>
        <w:tc>
          <w:tcPr>
            <w:tcW w:w="9444" w:type="dxa"/>
            <w:gridSpan w:val="8"/>
          </w:tcPr>
          <w:p w14:paraId="7772FB9C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Yetki devri konusunda çekingen davranılması, uygun ve yeterli yetki devri yapılmaması</w:t>
            </w:r>
          </w:p>
        </w:tc>
      </w:tr>
      <w:tr w:rsidR="000B66FB" w:rsidRPr="00165D8D" w14:paraId="7659C61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4E1343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14</w:t>
            </w:r>
          </w:p>
        </w:tc>
        <w:tc>
          <w:tcPr>
            <w:tcW w:w="9444" w:type="dxa"/>
            <w:gridSpan w:val="8"/>
          </w:tcPr>
          <w:p w14:paraId="540C4902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Faaliyetlerin çeşitliliği ve her birinin uzmanlık gerektirir olması</w:t>
            </w:r>
          </w:p>
        </w:tc>
      </w:tr>
      <w:tr w:rsidR="000B66FB" w:rsidRPr="00165D8D" w14:paraId="7800C549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D113D90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15</w:t>
            </w:r>
          </w:p>
        </w:tc>
        <w:tc>
          <w:tcPr>
            <w:tcW w:w="9444" w:type="dxa"/>
            <w:gridSpan w:val="8"/>
          </w:tcPr>
          <w:p w14:paraId="4973BC04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İşe planlama yapılmadan başlanması ya da yapılan plana uyulmaması</w:t>
            </w:r>
          </w:p>
        </w:tc>
      </w:tr>
      <w:tr w:rsidR="000B66FB" w:rsidRPr="00165D8D" w14:paraId="7A536006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509D6792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16</w:t>
            </w:r>
          </w:p>
        </w:tc>
        <w:tc>
          <w:tcPr>
            <w:tcW w:w="9444" w:type="dxa"/>
            <w:gridSpan w:val="8"/>
          </w:tcPr>
          <w:p w14:paraId="419B352A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Personelin, savsaklama veya umursamaz davranışları, boş vermişlik, hatayı görmezden gelmek, dikkatsizlik</w:t>
            </w:r>
          </w:p>
        </w:tc>
      </w:tr>
      <w:tr w:rsidR="000B66FB" w:rsidRPr="00165D8D" w14:paraId="290A419D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6B97C93A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17</w:t>
            </w:r>
          </w:p>
        </w:tc>
        <w:tc>
          <w:tcPr>
            <w:tcW w:w="9444" w:type="dxa"/>
            <w:gridSpan w:val="8"/>
          </w:tcPr>
          <w:p w14:paraId="390FAA6F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İhmal ve menfaat sağlamak</w:t>
            </w:r>
          </w:p>
        </w:tc>
      </w:tr>
      <w:tr w:rsidR="000B66FB" w:rsidRPr="00165D8D" w14:paraId="7045ABBF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0983DCFC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18</w:t>
            </w:r>
          </w:p>
        </w:tc>
        <w:tc>
          <w:tcPr>
            <w:tcW w:w="9444" w:type="dxa"/>
            <w:gridSpan w:val="8"/>
          </w:tcPr>
          <w:p w14:paraId="22C164D3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Hatalı bilgilendirme</w:t>
            </w:r>
          </w:p>
        </w:tc>
      </w:tr>
      <w:tr w:rsidR="000B66FB" w:rsidRPr="00165D8D" w14:paraId="61E4A152" w14:textId="77777777" w:rsidTr="000B66FB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3" w:type="dxa"/>
          </w:tcPr>
          <w:p w14:paraId="3BDAA7F6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19</w:t>
            </w:r>
          </w:p>
        </w:tc>
        <w:tc>
          <w:tcPr>
            <w:tcW w:w="9444" w:type="dxa"/>
            <w:gridSpan w:val="8"/>
          </w:tcPr>
          <w:p w14:paraId="4E6A5FA8" w14:textId="77777777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  <w:r w:rsidRPr="00165D8D">
              <w:rPr>
                <w:sz w:val="20"/>
                <w:szCs w:val="18"/>
                <w:lang w:val="tr-TR"/>
              </w:rPr>
              <w:t>Tasarruf amaçlı ödenek kesintileri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5915D7"/>
    <w:rsid w:val="00753E73"/>
    <w:rsid w:val="0075427B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2026-01-06T06:47:00Z</dcterms:created>
  <dcterms:modified xsi:type="dcterms:W3CDTF">2026-01-06T06:47:00Z</dcterms:modified>
</cp:coreProperties>
</file>