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08BFA13">
                  <wp:extent cx="806762" cy="809625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2458854" w:rsidR="005915D7" w:rsidRPr="005915D7" w:rsidRDefault="005E7CC0" w:rsidP="00C41587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BİLİMSEL ARAŞTIRMA PROJELERİ KOORDİNASYON BİRİMİ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72C89DA" w:rsidR="005915D7" w:rsidRPr="005915D7" w:rsidRDefault="00C4158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C41587">
              <w:rPr>
                <w:b/>
                <w:color w:val="000000" w:themeColor="text1"/>
                <w:sz w:val="23"/>
                <w:lang w:val="tr-TR"/>
              </w:rPr>
              <w:t>ETİK DEĞERLER BİLGİ KAYNAKLARI LİSTESİ FORMU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5670"/>
        <w:gridCol w:w="4962"/>
      </w:tblGrid>
      <w:tr w:rsidR="00C41587" w:rsidRPr="00C41587" w14:paraId="33DAB648" w14:textId="77777777" w:rsidTr="00C41587">
        <w:trPr>
          <w:trHeight w:val="316"/>
        </w:trPr>
        <w:tc>
          <w:tcPr>
            <w:tcW w:w="5670" w:type="dxa"/>
          </w:tcPr>
          <w:p w14:paraId="1A4FC195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BİLGİ KAYNAĞININ SAHİBİ</w:t>
            </w:r>
          </w:p>
        </w:tc>
        <w:tc>
          <w:tcPr>
            <w:tcW w:w="4962" w:type="dxa"/>
            <w:vAlign w:val="center"/>
          </w:tcPr>
          <w:p w14:paraId="00C22A3A" w14:textId="77777777" w:rsidR="00C41587" w:rsidRPr="00C41587" w:rsidRDefault="00C41587" w:rsidP="00B037ED">
            <w:pPr>
              <w:jc w:val="center"/>
              <w:rPr>
                <w:b/>
                <w:sz w:val="24"/>
                <w:szCs w:val="24"/>
              </w:rPr>
            </w:pPr>
            <w:r w:rsidRPr="00C41587">
              <w:rPr>
                <w:b/>
                <w:sz w:val="24"/>
                <w:szCs w:val="24"/>
              </w:rPr>
              <w:t>WEB ADRESİ</w:t>
            </w:r>
          </w:p>
        </w:tc>
      </w:tr>
    </w:tbl>
    <w:tbl>
      <w:tblPr>
        <w:tblStyle w:val="TabloKlavuzu"/>
        <w:tblpPr w:leftFromText="141" w:rightFromText="141" w:vertAnchor="text" w:horzAnchor="margin" w:tblpY="7"/>
        <w:tblW w:w="10627" w:type="dxa"/>
        <w:tblLayout w:type="fixed"/>
        <w:tblLook w:val="04A0" w:firstRow="1" w:lastRow="0" w:firstColumn="1" w:lastColumn="0" w:noHBand="0" w:noVBand="1"/>
      </w:tblPr>
      <w:tblGrid>
        <w:gridCol w:w="5665"/>
        <w:gridCol w:w="4962"/>
      </w:tblGrid>
      <w:tr w:rsidR="00C41587" w:rsidRPr="00C41587" w14:paraId="358334C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6DAD9556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Kamu Görevlileri Etik Kurulu</w:t>
            </w:r>
          </w:p>
        </w:tc>
        <w:tc>
          <w:tcPr>
            <w:tcW w:w="4962" w:type="dxa"/>
            <w:vAlign w:val="center"/>
          </w:tcPr>
          <w:p w14:paraId="3746E31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http://www.etik.gov.tr/</w:t>
            </w:r>
          </w:p>
        </w:tc>
      </w:tr>
      <w:tr w:rsidR="00C41587" w:rsidRPr="00C41587" w14:paraId="5C5A2BE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8E4CB6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Sayıştay Başkanlığı</w:t>
            </w:r>
          </w:p>
        </w:tc>
        <w:tc>
          <w:tcPr>
            <w:tcW w:w="4962" w:type="dxa"/>
            <w:vAlign w:val="center"/>
          </w:tcPr>
          <w:p w14:paraId="4C5B0EF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http://www.sayistay.gov.tr/</w:t>
            </w:r>
          </w:p>
        </w:tc>
      </w:tr>
      <w:tr w:rsidR="00C41587" w:rsidRPr="00C41587" w14:paraId="1A7C8C61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40CA24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Saydamlık Hareketi Derneği</w:t>
            </w:r>
          </w:p>
        </w:tc>
        <w:tc>
          <w:tcPr>
            <w:tcW w:w="4962" w:type="dxa"/>
            <w:vAlign w:val="center"/>
          </w:tcPr>
          <w:p w14:paraId="33BAA5E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54C52B3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650E5A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Şeffaflık Derneği</w:t>
            </w:r>
          </w:p>
        </w:tc>
        <w:tc>
          <w:tcPr>
            <w:tcW w:w="4962" w:type="dxa"/>
            <w:vAlign w:val="center"/>
          </w:tcPr>
          <w:p w14:paraId="58872C8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http://www.saydamlik.org/</w:t>
            </w:r>
          </w:p>
        </w:tc>
      </w:tr>
      <w:tr w:rsidR="00C41587" w:rsidRPr="00C41587" w14:paraId="03D2FB9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3413C57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Toplumsal Etik Derneği</w:t>
            </w:r>
          </w:p>
        </w:tc>
        <w:tc>
          <w:tcPr>
            <w:tcW w:w="4962" w:type="dxa"/>
            <w:vAlign w:val="center"/>
          </w:tcPr>
          <w:p w14:paraId="38B49C0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http://www.toplumsaletik.org.tr/</w:t>
            </w:r>
          </w:p>
        </w:tc>
      </w:tr>
      <w:tr w:rsidR="00C41587" w:rsidRPr="00C41587" w14:paraId="7F8068C6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3786945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Tüketiciyi Koruma Derneği</w:t>
            </w:r>
          </w:p>
        </w:tc>
        <w:tc>
          <w:tcPr>
            <w:tcW w:w="4962" w:type="dxa"/>
            <w:vAlign w:val="center"/>
          </w:tcPr>
          <w:p w14:paraId="40F4843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http://www.tukoder.org.tr/</w:t>
            </w:r>
          </w:p>
        </w:tc>
      </w:tr>
      <w:tr w:rsidR="00C41587" w:rsidRPr="00C41587" w14:paraId="3D1983D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D0ACCD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 Politikaları Araştırma Derneği (TEPAV)</w:t>
            </w:r>
          </w:p>
        </w:tc>
        <w:tc>
          <w:tcPr>
            <w:tcW w:w="4962" w:type="dxa"/>
            <w:vAlign w:val="center"/>
          </w:tcPr>
          <w:p w14:paraId="32608D4D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http://www.tepav.org.tr/</w:t>
            </w:r>
          </w:p>
        </w:tc>
      </w:tr>
      <w:tr w:rsidR="00C41587" w:rsidRPr="00C41587" w14:paraId="331CDEA3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554E7E9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Ekonomik ve Sosyal Etütler Derneği (TESEV)</w:t>
            </w:r>
          </w:p>
        </w:tc>
        <w:tc>
          <w:tcPr>
            <w:tcW w:w="4962" w:type="dxa"/>
            <w:vAlign w:val="center"/>
          </w:tcPr>
          <w:p w14:paraId="3F5B7824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http://www.tesev.org.tr/</w:t>
            </w:r>
          </w:p>
        </w:tc>
      </w:tr>
      <w:tr w:rsidR="00C41587" w:rsidRPr="00C41587" w14:paraId="7AEEF88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0CE652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Etik Değerler Merkezi Vakfı</w:t>
            </w:r>
          </w:p>
        </w:tc>
        <w:tc>
          <w:tcPr>
            <w:tcW w:w="4962" w:type="dxa"/>
            <w:vAlign w:val="center"/>
          </w:tcPr>
          <w:p w14:paraId="590A4B13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http://www.tedmer.org.tr/</w:t>
            </w:r>
          </w:p>
        </w:tc>
      </w:tr>
      <w:tr w:rsidR="00C41587" w:rsidRPr="00C41587" w14:paraId="50DE1549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9B3452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Türkiye Platformu</w:t>
            </w:r>
          </w:p>
        </w:tc>
        <w:tc>
          <w:tcPr>
            <w:tcW w:w="4962" w:type="dxa"/>
            <w:vAlign w:val="center"/>
          </w:tcPr>
          <w:p w14:paraId="3D71C6A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http://www.etikturkiye.com/</w:t>
            </w:r>
          </w:p>
        </w:tc>
      </w:tr>
      <w:tr w:rsidR="00C41587" w:rsidRPr="00C41587" w14:paraId="0B746C8C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84A293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Etik Derneği</w:t>
            </w:r>
          </w:p>
        </w:tc>
        <w:tc>
          <w:tcPr>
            <w:tcW w:w="4962" w:type="dxa"/>
            <w:vAlign w:val="center"/>
          </w:tcPr>
          <w:p w14:paraId="701C5EF9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http://etikder.org/</w:t>
            </w:r>
          </w:p>
        </w:tc>
      </w:tr>
      <w:tr w:rsidR="00C41587" w:rsidRPr="00C41587" w14:paraId="58F59AEE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7DD5A55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Yolsuzlukla Mücadele Derneği</w:t>
            </w:r>
          </w:p>
        </w:tc>
        <w:tc>
          <w:tcPr>
            <w:tcW w:w="4962" w:type="dxa"/>
            <w:vAlign w:val="center"/>
          </w:tcPr>
          <w:p w14:paraId="0834498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http://www.yolsuzlukvemucadele.org.tr/</w:t>
            </w:r>
          </w:p>
        </w:tc>
      </w:tr>
      <w:tr w:rsidR="00C41587" w:rsidRPr="00C41587" w14:paraId="4BCCA55F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42BE03CA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Vatandaşın Vergisini Koruma Derneği</w:t>
            </w:r>
          </w:p>
        </w:tc>
        <w:tc>
          <w:tcPr>
            <w:tcW w:w="4962" w:type="dxa"/>
            <w:vAlign w:val="center"/>
          </w:tcPr>
          <w:p w14:paraId="0EA42FD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http://www.vavek.org.tr/</w:t>
            </w:r>
          </w:p>
        </w:tc>
      </w:tr>
      <w:tr w:rsidR="00C41587" w:rsidRPr="00C41587" w14:paraId="4CFDCCB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E63317B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Sosyal Bilimler Araştırmaları Derneği</w:t>
            </w:r>
          </w:p>
        </w:tc>
        <w:tc>
          <w:tcPr>
            <w:tcW w:w="4962" w:type="dxa"/>
            <w:vAlign w:val="center"/>
          </w:tcPr>
          <w:p w14:paraId="2E6DFFD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http://www.sobiad.org/</w:t>
            </w:r>
          </w:p>
        </w:tc>
      </w:tr>
      <w:tr w:rsidR="00C41587" w:rsidRPr="00C41587" w14:paraId="1CB6C21A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B6FCC9F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Biyoetik Derneği</w:t>
            </w:r>
          </w:p>
        </w:tc>
        <w:tc>
          <w:tcPr>
            <w:tcW w:w="4962" w:type="dxa"/>
            <w:vAlign w:val="center"/>
          </w:tcPr>
          <w:p w14:paraId="5B09A975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http://www.biyoetik.org.tr/</w:t>
            </w:r>
          </w:p>
        </w:tc>
      </w:tr>
      <w:tr w:rsidR="00C41587" w:rsidRPr="00C41587" w14:paraId="22C691B7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1DEA14A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Türkiye Bilimler Akademisi</w:t>
            </w:r>
          </w:p>
        </w:tc>
        <w:tc>
          <w:tcPr>
            <w:tcW w:w="4962" w:type="dxa"/>
            <w:vAlign w:val="center"/>
          </w:tcPr>
          <w:p w14:paraId="3825F220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http://www.tuba.gov.tr/</w:t>
            </w:r>
          </w:p>
        </w:tc>
      </w:tr>
      <w:tr w:rsidR="00C41587" w:rsidRPr="00C41587" w14:paraId="01618CED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04AF7508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Kayıt Dışı Ekonomi Takip Merkezi</w:t>
            </w:r>
          </w:p>
        </w:tc>
        <w:tc>
          <w:tcPr>
            <w:tcW w:w="4962" w:type="dxa"/>
            <w:vAlign w:val="center"/>
          </w:tcPr>
          <w:p w14:paraId="5A296702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http://www.kayitdisiekonomi.com/</w:t>
            </w:r>
          </w:p>
        </w:tc>
      </w:tr>
      <w:tr w:rsidR="00C41587" w:rsidRPr="00C41587" w14:paraId="7BF29058" w14:textId="77777777" w:rsidTr="00C41587">
        <w:trPr>
          <w:trHeight w:val="20"/>
        </w:trPr>
        <w:tc>
          <w:tcPr>
            <w:tcW w:w="5665" w:type="dxa"/>
            <w:vAlign w:val="center"/>
          </w:tcPr>
          <w:p w14:paraId="2F093F81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OECD Yabancı Rüşvetle Mücadele ve Türkiye İncelemeleri</w:t>
            </w:r>
          </w:p>
        </w:tc>
        <w:tc>
          <w:tcPr>
            <w:tcW w:w="4962" w:type="dxa"/>
            <w:vAlign w:val="center"/>
          </w:tcPr>
          <w:p w14:paraId="10D5FA5E" w14:textId="77777777" w:rsidR="00C41587" w:rsidRPr="00C41587" w:rsidRDefault="00C41587" w:rsidP="00C41587">
            <w:pPr>
              <w:rPr>
                <w:sz w:val="20"/>
                <w:szCs w:val="20"/>
              </w:rPr>
            </w:pPr>
            <w:r w:rsidRPr="00C41587">
              <w:rPr>
                <w:sz w:val="20"/>
                <w:szCs w:val="20"/>
              </w:rPr>
              <w:t>http://www.uhdigm.adalet.gov.tr/oecd/GenelBilgi.html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3285F"/>
    <w:rsid w:val="001A43A0"/>
    <w:rsid w:val="003A7478"/>
    <w:rsid w:val="005915D7"/>
    <w:rsid w:val="005A10C1"/>
    <w:rsid w:val="005E7CC0"/>
    <w:rsid w:val="00753E73"/>
    <w:rsid w:val="00937897"/>
    <w:rsid w:val="00A639D1"/>
    <w:rsid w:val="00C4158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oKlavuzu">
    <w:name w:val="Table Grid"/>
    <w:basedOn w:val="NormalTablo"/>
    <w:uiPriority w:val="59"/>
    <w:rsid w:val="00C4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8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897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2025-11-10T17:06:00Z</dcterms:created>
  <dcterms:modified xsi:type="dcterms:W3CDTF">2025-11-10T17:06:00Z</dcterms:modified>
</cp:coreProperties>
</file>