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426C20DB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5678CA21" w:rsidR="005915D7" w:rsidRPr="002B7CB5" w:rsidRDefault="00D6561E" w:rsidP="002B7CB5">
            <w:pPr>
              <w:pStyle w:val="TableParagraph"/>
              <w:ind w:left="1270" w:right="1392"/>
              <w:jc w:val="center"/>
              <w:rPr>
                <w:b/>
                <w:sz w:val="24"/>
                <w:szCs w:val="24"/>
              </w:rPr>
            </w:pPr>
            <w:proofErr w:type="spellStart"/>
            <w:r w:rsidRPr="002F1446">
              <w:rPr>
                <w:b/>
                <w:sz w:val="24"/>
                <w:szCs w:val="24"/>
              </w:rPr>
              <w:t>Bilimsel</w:t>
            </w:r>
            <w:proofErr w:type="spellEnd"/>
            <w:r w:rsidRPr="002F14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1446">
              <w:rPr>
                <w:b/>
                <w:sz w:val="24"/>
                <w:szCs w:val="24"/>
              </w:rPr>
              <w:t>Araştırma</w:t>
            </w:r>
            <w:proofErr w:type="spellEnd"/>
            <w:r w:rsidRPr="002F14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1446">
              <w:rPr>
                <w:b/>
                <w:sz w:val="24"/>
                <w:szCs w:val="24"/>
              </w:rPr>
              <w:t>Projeleri</w:t>
            </w:r>
            <w:proofErr w:type="spellEnd"/>
            <w:r w:rsidRPr="002F14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1446">
              <w:rPr>
                <w:b/>
                <w:sz w:val="24"/>
                <w:szCs w:val="24"/>
              </w:rPr>
              <w:t>Koordinasyon</w:t>
            </w:r>
            <w:proofErr w:type="spellEnd"/>
            <w:r w:rsidRPr="002F14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1446">
              <w:rPr>
                <w:b/>
                <w:sz w:val="24"/>
                <w:szCs w:val="24"/>
              </w:rPr>
              <w:t>Birimi</w:t>
            </w:r>
            <w:proofErr w:type="spellEnd"/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56C30BBE" w:rsidR="005915D7" w:rsidRPr="005915D7" w:rsidRDefault="003802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02FB">
              <w:rPr>
                <w:b/>
                <w:color w:val="000000" w:themeColor="text1"/>
                <w:sz w:val="24"/>
                <w:lang w:val="tr-TR"/>
              </w:rPr>
              <w:t>RİSK HARİTASI VE PUAN TABLOSU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4517"/>
        <w:gridCol w:w="3333"/>
        <w:gridCol w:w="2777"/>
      </w:tblGrid>
      <w:tr w:rsidR="003802FB" w:rsidRPr="00973111" w14:paraId="3810C7A3" w14:textId="77777777" w:rsidTr="003802FB">
        <w:trPr>
          <w:trHeight w:val="9256"/>
        </w:trPr>
        <w:tc>
          <w:tcPr>
            <w:tcW w:w="10627" w:type="dxa"/>
            <w:gridSpan w:val="3"/>
          </w:tcPr>
          <w:p w14:paraId="18CE34A5" w14:textId="77777777" w:rsidR="003802FB" w:rsidRPr="00973111" w:rsidRDefault="003802FB" w:rsidP="00B037ED">
            <w:pPr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 xml:space="preserve">Risk Haritası Gösterim Örneği: </w:t>
            </w:r>
          </w:p>
          <w:p w14:paraId="39C64D5F" w14:textId="77777777" w:rsidR="003802FB" w:rsidRPr="00973111" w:rsidRDefault="00C31083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rPr>
                <w:noProof/>
              </w:rPr>
              <w:object w:dxaOrig="11250" w:dyaOrig="8850" w14:anchorId="7574B1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53.1pt;height:357.1pt;mso-width-percent:0;mso-height-percent:0;mso-width-percent:0;mso-height-percent:0" o:ole="">
                  <v:imagedata r:id="rId6" o:title=""/>
                </v:shape>
                <o:OLEObject Type="Embed" ProgID="PBrush" ShapeID="_x0000_i1025" DrawAspect="Content" ObjectID="_1824312847" r:id="rId7"/>
              </w:object>
            </w:r>
          </w:p>
          <w:p w14:paraId="07930E88" w14:textId="77777777" w:rsidR="003802FB" w:rsidRPr="00973111" w:rsidRDefault="003802FB" w:rsidP="00B037ED">
            <w:pPr>
              <w:rPr>
                <w:sz w:val="24"/>
                <w:szCs w:val="24"/>
              </w:rPr>
            </w:pPr>
          </w:p>
          <w:p w14:paraId="2FA122CB" w14:textId="77777777" w:rsidR="003802FB" w:rsidRPr="00973111" w:rsidRDefault="003802FB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Önceliklendirilme Örneği:</w:t>
            </w:r>
          </w:p>
          <w:p w14:paraId="53C07FBD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2 (Risk Puanı: 40)</w:t>
            </w:r>
          </w:p>
          <w:p w14:paraId="1AF16621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1 (Risk Puanı: 30)</w:t>
            </w:r>
          </w:p>
          <w:p w14:paraId="39E7CC1E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5 (Risk Puanı: 20)</w:t>
            </w:r>
          </w:p>
          <w:p w14:paraId="0C8E635C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Risk-4 (Risk Puanı: 14)</w:t>
            </w:r>
          </w:p>
          <w:p w14:paraId="4D866656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Risk-3 (Risk Puanı: 10)</w:t>
            </w:r>
          </w:p>
        </w:tc>
      </w:tr>
      <w:tr w:rsidR="003802FB" w:rsidRPr="00973111" w14:paraId="5BFBBABD" w14:textId="77777777" w:rsidTr="003802FB">
        <w:trPr>
          <w:trHeight w:val="191"/>
        </w:trPr>
        <w:tc>
          <w:tcPr>
            <w:tcW w:w="4517" w:type="dxa"/>
          </w:tcPr>
          <w:p w14:paraId="76C77C3F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Renkler</w:t>
            </w:r>
          </w:p>
        </w:tc>
        <w:tc>
          <w:tcPr>
            <w:tcW w:w="3333" w:type="dxa"/>
          </w:tcPr>
          <w:p w14:paraId="5DF67A64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Düzeyi</w:t>
            </w:r>
          </w:p>
        </w:tc>
        <w:tc>
          <w:tcPr>
            <w:tcW w:w="2777" w:type="dxa"/>
          </w:tcPr>
          <w:p w14:paraId="53C231C2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Puan Aralığı</w:t>
            </w:r>
          </w:p>
        </w:tc>
      </w:tr>
      <w:tr w:rsidR="003802FB" w:rsidRPr="00973111" w14:paraId="68F62CE9" w14:textId="77777777" w:rsidTr="003802FB">
        <w:trPr>
          <w:trHeight w:val="191"/>
        </w:trPr>
        <w:tc>
          <w:tcPr>
            <w:tcW w:w="4517" w:type="dxa"/>
            <w:shd w:val="clear" w:color="auto" w:fill="FF0000"/>
          </w:tcPr>
          <w:p w14:paraId="6337C7A3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6DF2B66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Yüksek Düzey Risk</w:t>
            </w:r>
          </w:p>
        </w:tc>
        <w:tc>
          <w:tcPr>
            <w:tcW w:w="2777" w:type="dxa"/>
          </w:tcPr>
          <w:p w14:paraId="134C160A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40-100</w:t>
            </w:r>
          </w:p>
        </w:tc>
      </w:tr>
      <w:tr w:rsidR="003802FB" w:rsidRPr="00973111" w14:paraId="3D658DE5" w14:textId="77777777" w:rsidTr="003802FB">
        <w:trPr>
          <w:trHeight w:val="201"/>
        </w:trPr>
        <w:tc>
          <w:tcPr>
            <w:tcW w:w="4517" w:type="dxa"/>
            <w:shd w:val="clear" w:color="auto" w:fill="FFFF00"/>
          </w:tcPr>
          <w:p w14:paraId="4725D816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11DF9DFC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Orta Düzey Risk</w:t>
            </w:r>
          </w:p>
        </w:tc>
        <w:tc>
          <w:tcPr>
            <w:tcW w:w="2777" w:type="dxa"/>
          </w:tcPr>
          <w:p w14:paraId="4ABC85CB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10-39</w:t>
            </w:r>
          </w:p>
        </w:tc>
      </w:tr>
      <w:tr w:rsidR="003802FB" w:rsidRPr="00973111" w14:paraId="4CBBE23A" w14:textId="77777777" w:rsidTr="003802FB">
        <w:trPr>
          <w:trHeight w:val="45"/>
        </w:trPr>
        <w:tc>
          <w:tcPr>
            <w:tcW w:w="4517" w:type="dxa"/>
            <w:shd w:val="clear" w:color="auto" w:fill="00B050"/>
          </w:tcPr>
          <w:p w14:paraId="7C01592A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5AC68B5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Düşük Düzey Risk</w:t>
            </w:r>
          </w:p>
        </w:tc>
        <w:tc>
          <w:tcPr>
            <w:tcW w:w="2777" w:type="dxa"/>
          </w:tcPr>
          <w:p w14:paraId="0DDC0516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1-9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19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016599"/>
    <w:rsid w:val="000679AD"/>
    <w:rsid w:val="0013285F"/>
    <w:rsid w:val="001A43A0"/>
    <w:rsid w:val="002B7CB5"/>
    <w:rsid w:val="003802FB"/>
    <w:rsid w:val="005915D7"/>
    <w:rsid w:val="00753E73"/>
    <w:rsid w:val="00854CDD"/>
    <w:rsid w:val="00A639D1"/>
    <w:rsid w:val="00C31083"/>
    <w:rsid w:val="00D6561E"/>
    <w:rsid w:val="00F24F7F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1C5F2AAA-1A0B-E242-AE21-995CC911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54CD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CDD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Z.H.</cp:lastModifiedBy>
  <cp:revision>2</cp:revision>
  <dcterms:created xsi:type="dcterms:W3CDTF">2025-11-10T17:47:00Z</dcterms:created>
  <dcterms:modified xsi:type="dcterms:W3CDTF">2025-11-10T17:47:00Z</dcterms:modified>
</cp:coreProperties>
</file>