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02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708"/>
        <w:gridCol w:w="1535"/>
        <w:gridCol w:w="417"/>
        <w:gridCol w:w="2455"/>
        <w:gridCol w:w="2603"/>
        <w:gridCol w:w="2668"/>
        <w:gridCol w:w="970"/>
        <w:gridCol w:w="389"/>
        <w:gridCol w:w="1161"/>
        <w:gridCol w:w="534"/>
      </w:tblGrid>
      <w:tr w:rsidR="006D0102" w:rsidRPr="006D0102" w14:paraId="4602CFFC" w14:textId="77777777" w:rsidTr="00C0611E">
        <w:trPr>
          <w:trHeight w:val="544"/>
        </w:trPr>
        <w:tc>
          <w:tcPr>
            <w:tcW w:w="877" w:type="pct"/>
            <w:vMerge w:val="restart"/>
            <w:tcBorders>
              <w:left w:val="single" w:sz="8" w:space="0" w:color="000000"/>
              <w:right w:val="single" w:sz="4" w:space="0" w:color="000000"/>
            </w:tcBorders>
          </w:tcPr>
          <w:p w14:paraId="7E3F254F" w14:textId="77777777" w:rsidR="006D0102" w:rsidRPr="006D0102" w:rsidRDefault="006D0102" w:rsidP="007D6076">
            <w:pPr>
              <w:pStyle w:val="TableParagraph"/>
              <w:spacing w:line="132" w:lineRule="exact"/>
              <w:ind w:left="1500"/>
              <w:rPr>
                <w:noProof/>
                <w:color w:val="000000" w:themeColor="text1"/>
                <w:lang w:val="tr-TR"/>
              </w:rPr>
            </w:pPr>
          </w:p>
          <w:p w14:paraId="5787414F" w14:textId="77777777" w:rsidR="006D0102" w:rsidRPr="006D0102" w:rsidRDefault="006D0102" w:rsidP="007D6076">
            <w:pPr>
              <w:pStyle w:val="TableParagraph"/>
              <w:spacing w:line="132" w:lineRule="exact"/>
              <w:ind w:left="22"/>
              <w:rPr>
                <w:noProof/>
                <w:color w:val="000000" w:themeColor="text1"/>
                <w:lang w:val="tr-TR"/>
              </w:rPr>
            </w:pPr>
          </w:p>
          <w:p w14:paraId="7AE1460B" w14:textId="77777777" w:rsidR="006D0102" w:rsidRPr="006D0102" w:rsidRDefault="006D0102" w:rsidP="007D6076">
            <w:pPr>
              <w:pStyle w:val="TableParagraph"/>
              <w:spacing w:line="132" w:lineRule="exact"/>
              <w:ind w:left="1500"/>
              <w:rPr>
                <w:noProof/>
                <w:color w:val="000000" w:themeColor="text1"/>
                <w:lang w:val="tr-TR"/>
              </w:rPr>
            </w:pPr>
          </w:p>
          <w:p w14:paraId="2F4905BD" w14:textId="77777777" w:rsidR="006D0102" w:rsidRPr="006D0102" w:rsidRDefault="006D0102" w:rsidP="007D6076">
            <w:pPr>
              <w:pStyle w:val="TableParagraph"/>
              <w:spacing w:line="132" w:lineRule="exact"/>
              <w:ind w:left="1500"/>
              <w:rPr>
                <w:noProof/>
                <w:color w:val="000000" w:themeColor="text1"/>
                <w:lang w:val="tr-TR"/>
              </w:rPr>
            </w:pPr>
          </w:p>
          <w:p w14:paraId="1F6DF350" w14:textId="77777777" w:rsidR="006D0102" w:rsidRPr="006D0102" w:rsidRDefault="006D0102" w:rsidP="007D6076">
            <w:pPr>
              <w:pStyle w:val="TableParagraph"/>
              <w:spacing w:line="132" w:lineRule="exact"/>
              <w:ind w:left="1500"/>
              <w:rPr>
                <w:noProof/>
                <w:color w:val="000000" w:themeColor="text1"/>
                <w:lang w:val="tr-TR"/>
              </w:rPr>
            </w:pPr>
          </w:p>
          <w:p w14:paraId="581BFAC2" w14:textId="77777777" w:rsidR="006D0102" w:rsidRPr="006D0102" w:rsidRDefault="006D0102" w:rsidP="007D6076">
            <w:pPr>
              <w:pStyle w:val="TableParagraph"/>
              <w:spacing w:line="132" w:lineRule="exact"/>
              <w:ind w:left="1500"/>
              <w:rPr>
                <w:noProof/>
                <w:color w:val="000000" w:themeColor="text1"/>
                <w:lang w:val="tr-TR"/>
              </w:rPr>
            </w:pPr>
          </w:p>
          <w:p w14:paraId="446FD53E" w14:textId="77777777" w:rsidR="006D0102" w:rsidRPr="006D0102" w:rsidRDefault="006D0102" w:rsidP="007D6076">
            <w:pPr>
              <w:pStyle w:val="TableParagraph"/>
              <w:spacing w:line="132" w:lineRule="exact"/>
              <w:ind w:left="1500"/>
              <w:rPr>
                <w:noProof/>
                <w:color w:val="000000" w:themeColor="text1"/>
                <w:lang w:val="tr-TR"/>
              </w:rPr>
            </w:pPr>
          </w:p>
          <w:p w14:paraId="11549387" w14:textId="77777777" w:rsidR="006D0102" w:rsidRPr="006D0102" w:rsidRDefault="006D0102" w:rsidP="007D6076">
            <w:pPr>
              <w:pStyle w:val="TableParagraph"/>
              <w:spacing w:line="132" w:lineRule="exact"/>
              <w:ind w:left="1500"/>
              <w:rPr>
                <w:noProof/>
                <w:color w:val="000000" w:themeColor="text1"/>
                <w:lang w:val="tr-TR"/>
              </w:rPr>
            </w:pPr>
          </w:p>
          <w:p w14:paraId="74AC5A03" w14:textId="77777777" w:rsidR="006D0102" w:rsidRPr="006D0102" w:rsidRDefault="006D0102" w:rsidP="007D6076">
            <w:pPr>
              <w:pStyle w:val="TableParagraph"/>
              <w:spacing w:line="132" w:lineRule="exact"/>
              <w:ind w:left="1500"/>
              <w:rPr>
                <w:noProof/>
                <w:color w:val="000000" w:themeColor="text1"/>
                <w:lang w:val="tr-TR"/>
              </w:rPr>
            </w:pPr>
          </w:p>
          <w:p w14:paraId="1306193B" w14:textId="77777777" w:rsidR="006D0102" w:rsidRPr="006D0102" w:rsidRDefault="006D0102" w:rsidP="007D6076">
            <w:pPr>
              <w:pStyle w:val="TableParagraph"/>
              <w:spacing w:line="132" w:lineRule="exact"/>
              <w:ind w:left="1500"/>
              <w:rPr>
                <w:noProof/>
                <w:color w:val="000000" w:themeColor="text1"/>
                <w:lang w:val="tr-TR"/>
              </w:rPr>
            </w:pPr>
          </w:p>
          <w:p w14:paraId="6C02B4E3" w14:textId="77777777" w:rsidR="006D0102" w:rsidRPr="006D0102" w:rsidRDefault="006D0102" w:rsidP="007D6076">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7D6076">
            <w:pPr>
              <w:pStyle w:val="TableParagraph"/>
              <w:spacing w:line="132" w:lineRule="exact"/>
              <w:ind w:left="1500"/>
              <w:rPr>
                <w:color w:val="000000" w:themeColor="text1"/>
                <w:sz w:val="7"/>
                <w:lang w:val="tr-TR"/>
              </w:rPr>
            </w:pPr>
          </w:p>
        </w:tc>
        <w:tc>
          <w:tcPr>
            <w:tcW w:w="4123" w:type="pct"/>
            <w:gridSpan w:val="9"/>
            <w:tcBorders>
              <w:left w:val="single" w:sz="4" w:space="0" w:color="000000"/>
              <w:right w:val="single" w:sz="8" w:space="0" w:color="000000"/>
            </w:tcBorders>
            <w:vAlign w:val="center"/>
          </w:tcPr>
          <w:p w14:paraId="0CCDF15B" w14:textId="77777777" w:rsidR="006D0102" w:rsidRPr="006D0102" w:rsidRDefault="006D0102" w:rsidP="007D6076">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D6076">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2E7FE05" w14:textId="5F1A6E00" w:rsidR="006D0102" w:rsidRPr="006D0102" w:rsidRDefault="001130F5" w:rsidP="007D6076">
            <w:pPr>
              <w:pStyle w:val="TableParagraph"/>
              <w:ind w:left="1270" w:right="1392"/>
              <w:jc w:val="center"/>
              <w:rPr>
                <w:b/>
                <w:color w:val="EE0000"/>
                <w:sz w:val="28"/>
                <w:szCs w:val="24"/>
                <w:lang w:val="tr-TR"/>
              </w:rPr>
            </w:pPr>
            <w:r>
              <w:rPr>
                <w:b/>
                <w:color w:val="EE0000"/>
                <w:sz w:val="28"/>
                <w:szCs w:val="24"/>
                <w:lang w:val="tr-TR"/>
              </w:rPr>
              <w:t>Gediz Meslek Yüksekokulu Müdürlüğü</w:t>
            </w:r>
          </w:p>
          <w:p w14:paraId="5908E9EB" w14:textId="77777777" w:rsidR="006D0102" w:rsidRPr="006D0102" w:rsidRDefault="006D0102" w:rsidP="007D6076">
            <w:pPr>
              <w:pStyle w:val="TableParagraph"/>
              <w:ind w:left="1270" w:right="1392"/>
              <w:jc w:val="center"/>
              <w:rPr>
                <w:b/>
                <w:color w:val="000000" w:themeColor="text1"/>
                <w:sz w:val="26"/>
                <w:lang w:val="tr-TR"/>
              </w:rPr>
            </w:pPr>
          </w:p>
        </w:tc>
      </w:tr>
      <w:tr w:rsidR="00C0611E" w:rsidRPr="006D0102" w14:paraId="310B0CCA" w14:textId="77777777" w:rsidTr="00C0611E">
        <w:trPr>
          <w:trHeight w:val="596"/>
        </w:trPr>
        <w:tc>
          <w:tcPr>
            <w:tcW w:w="877" w:type="pct"/>
            <w:vMerge/>
            <w:tcBorders>
              <w:left w:val="single" w:sz="8" w:space="0" w:color="000000"/>
              <w:bottom w:val="single" w:sz="4" w:space="0" w:color="000000"/>
              <w:right w:val="single" w:sz="4" w:space="0" w:color="000000"/>
            </w:tcBorders>
          </w:tcPr>
          <w:p w14:paraId="74F1DACC" w14:textId="77777777" w:rsidR="00C0611E" w:rsidRPr="006D0102" w:rsidRDefault="00C0611E" w:rsidP="007D6076">
            <w:pPr>
              <w:pStyle w:val="TableParagraph"/>
              <w:spacing w:line="132" w:lineRule="exact"/>
              <w:ind w:left="1500"/>
              <w:rPr>
                <w:noProof/>
                <w:color w:val="000000" w:themeColor="text1"/>
                <w:lang w:val="tr-TR"/>
              </w:rPr>
            </w:pPr>
          </w:p>
        </w:tc>
        <w:tc>
          <w:tcPr>
            <w:tcW w:w="4123" w:type="pct"/>
            <w:gridSpan w:val="9"/>
            <w:tcBorders>
              <w:left w:val="single" w:sz="4" w:space="0" w:color="000000"/>
              <w:right w:val="single" w:sz="8" w:space="0" w:color="000000"/>
            </w:tcBorders>
            <w:vAlign w:val="center"/>
          </w:tcPr>
          <w:p w14:paraId="7D63C5A8" w14:textId="519E64EB" w:rsidR="00C0611E" w:rsidRPr="006D0102" w:rsidRDefault="00917732" w:rsidP="007D6076">
            <w:pPr>
              <w:pStyle w:val="TableParagraph"/>
              <w:spacing w:before="84"/>
              <w:jc w:val="center"/>
              <w:rPr>
                <w:b/>
                <w:color w:val="000000" w:themeColor="text1"/>
                <w:sz w:val="23"/>
                <w:lang w:val="tr-TR"/>
              </w:rPr>
            </w:pPr>
            <w:r>
              <w:rPr>
                <w:b/>
                <w:color w:val="000000" w:themeColor="text1"/>
                <w:sz w:val="24"/>
                <w:szCs w:val="24"/>
                <w:lang w:val="tr-TR"/>
              </w:rPr>
              <w:t xml:space="preserve">AKADEMİK PERSONEL </w:t>
            </w:r>
            <w:r w:rsidR="00C0611E" w:rsidRPr="0096284D">
              <w:rPr>
                <w:b/>
                <w:color w:val="000000" w:themeColor="text1"/>
                <w:sz w:val="24"/>
                <w:szCs w:val="24"/>
                <w:lang w:val="tr-TR"/>
              </w:rPr>
              <w:t xml:space="preserve">GÖREV DAĞILIMLARI LİSTESİ </w:t>
            </w:r>
            <w:r w:rsidR="00C0611E" w:rsidRPr="00397B11">
              <w:rPr>
                <w:b/>
                <w:color w:val="000000" w:themeColor="text1"/>
                <w:sz w:val="24"/>
                <w:szCs w:val="24"/>
                <w:lang w:val="tr-TR"/>
              </w:rPr>
              <w:t>FORMU</w:t>
            </w:r>
          </w:p>
        </w:tc>
      </w:tr>
      <w:tr w:rsidR="006D0102" w:rsidRPr="006D0102" w14:paraId="75E9FB03" w14:textId="77777777" w:rsidTr="00C0611E">
        <w:trPr>
          <w:trHeight w:val="178"/>
        </w:trPr>
        <w:tc>
          <w:tcPr>
            <w:tcW w:w="877" w:type="pct"/>
            <w:tcBorders>
              <w:top w:val="single" w:sz="4" w:space="0" w:color="000000"/>
              <w:left w:val="single" w:sz="8" w:space="0" w:color="000000"/>
              <w:bottom w:val="single" w:sz="4" w:space="0" w:color="000000"/>
              <w:right w:val="single" w:sz="4" w:space="0" w:color="000000"/>
            </w:tcBorders>
          </w:tcPr>
          <w:p w14:paraId="39BF11AA" w14:textId="53C49775" w:rsidR="006D0102" w:rsidRPr="006D0102" w:rsidRDefault="006D0102" w:rsidP="007D6076">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00CE42E1">
              <w:rPr>
                <w:color w:val="000000" w:themeColor="text1"/>
                <w:sz w:val="20"/>
                <w:szCs w:val="20"/>
                <w:lang w:val="tr-TR"/>
              </w:rPr>
              <w:t xml:space="preserve">: </w:t>
            </w:r>
          </w:p>
        </w:tc>
        <w:tc>
          <w:tcPr>
            <w:tcW w:w="632" w:type="pct"/>
            <w:gridSpan w:val="2"/>
            <w:tcBorders>
              <w:top w:val="single" w:sz="4" w:space="0" w:color="000000"/>
              <w:left w:val="single" w:sz="4" w:space="0" w:color="000000"/>
              <w:bottom w:val="single" w:sz="4" w:space="0" w:color="000000"/>
              <w:right w:val="nil"/>
            </w:tcBorders>
          </w:tcPr>
          <w:p w14:paraId="72157EA5" w14:textId="77777777" w:rsidR="006D0102" w:rsidRPr="006D0102" w:rsidRDefault="006D0102" w:rsidP="007D6076">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5" w:type="pct"/>
            <w:tcBorders>
              <w:top w:val="single" w:sz="4" w:space="0" w:color="000000"/>
              <w:left w:val="single" w:sz="4" w:space="0" w:color="000000"/>
              <w:bottom w:val="single" w:sz="4" w:space="0" w:color="000000"/>
              <w:right w:val="nil"/>
            </w:tcBorders>
          </w:tcPr>
          <w:p w14:paraId="3DA8829E" w14:textId="5BFFE7E7" w:rsidR="006D0102" w:rsidRPr="00CE42E1" w:rsidRDefault="00CE42E1" w:rsidP="00DE119D">
            <w:pPr>
              <w:pStyle w:val="TableParagraph"/>
              <w:tabs>
                <w:tab w:val="left" w:pos="3126"/>
                <w:tab w:val="left" w:pos="6786"/>
                <w:tab w:val="left" w:pos="7008"/>
              </w:tabs>
              <w:spacing w:before="33"/>
              <w:jc w:val="both"/>
              <w:rPr>
                <w:b/>
                <w:bCs/>
                <w:color w:val="000000" w:themeColor="text1"/>
                <w:sz w:val="20"/>
                <w:szCs w:val="20"/>
                <w:lang w:val="tr-TR"/>
              </w:rPr>
            </w:pPr>
            <w:r>
              <w:rPr>
                <w:b/>
                <w:i/>
                <w:color w:val="000000" w:themeColor="text1"/>
                <w:w w:val="105"/>
                <w:sz w:val="20"/>
                <w:szCs w:val="20"/>
                <w:lang w:val="tr-TR"/>
              </w:rPr>
              <w:t>4</w:t>
            </w:r>
            <w:r w:rsidR="00B67875" w:rsidRPr="00CE42E1">
              <w:rPr>
                <w:b/>
                <w:i/>
                <w:color w:val="000000" w:themeColor="text1"/>
                <w:w w:val="105"/>
                <w:sz w:val="20"/>
                <w:szCs w:val="20"/>
                <w:lang w:val="tr-TR"/>
              </w:rPr>
              <w:t>.07.</w:t>
            </w:r>
            <w:r w:rsidR="00DE119D" w:rsidRPr="00CE42E1">
              <w:rPr>
                <w:b/>
                <w:bCs/>
                <w:i/>
                <w:color w:val="000000" w:themeColor="text1"/>
                <w:w w:val="105"/>
                <w:sz w:val="20"/>
                <w:szCs w:val="20"/>
                <w:lang w:val="tr-TR"/>
              </w:rPr>
              <w:t>2025</w:t>
            </w:r>
          </w:p>
        </w:tc>
        <w:tc>
          <w:tcPr>
            <w:tcW w:w="843" w:type="pct"/>
            <w:tcBorders>
              <w:top w:val="single" w:sz="4" w:space="0" w:color="000000"/>
              <w:left w:val="single" w:sz="4" w:space="0" w:color="000000"/>
              <w:bottom w:val="single" w:sz="4" w:space="0" w:color="000000"/>
              <w:right w:val="nil"/>
            </w:tcBorders>
          </w:tcPr>
          <w:p w14:paraId="04A7B8D9" w14:textId="77777777" w:rsidR="006D0102" w:rsidRPr="006D0102" w:rsidRDefault="006D0102" w:rsidP="007D6076">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854" w:type="pct"/>
            <w:gridSpan w:val="5"/>
            <w:tcBorders>
              <w:top w:val="single" w:sz="4" w:space="0" w:color="000000"/>
              <w:left w:val="single" w:sz="4" w:space="0" w:color="000000"/>
              <w:bottom w:val="single" w:sz="4" w:space="0" w:color="000000"/>
              <w:right w:val="single" w:sz="4" w:space="0" w:color="auto"/>
            </w:tcBorders>
          </w:tcPr>
          <w:p w14:paraId="316B2151" w14:textId="77777777" w:rsidR="006D0102" w:rsidRPr="006D0102" w:rsidRDefault="006D0102" w:rsidP="007D6076">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D0102" w:rsidRPr="006D0102" w14:paraId="2EF97237" w14:textId="77777777" w:rsidTr="00C0611E">
        <w:trPr>
          <w:trHeight w:val="242"/>
        </w:trPr>
        <w:tc>
          <w:tcPr>
            <w:tcW w:w="1374" w:type="pct"/>
            <w:gridSpan w:val="2"/>
            <w:tcBorders>
              <w:top w:val="single" w:sz="4" w:space="0" w:color="000000"/>
              <w:left w:val="single" w:sz="8" w:space="0" w:color="000000"/>
              <w:bottom w:val="single" w:sz="4" w:space="0" w:color="000000"/>
              <w:right w:val="single" w:sz="4" w:space="0" w:color="000000"/>
            </w:tcBorders>
          </w:tcPr>
          <w:p w14:paraId="2C4F9315"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637" w:type="pct"/>
            <w:gridSpan w:val="4"/>
            <w:tcBorders>
              <w:top w:val="single" w:sz="4" w:space="0" w:color="000000"/>
              <w:left w:val="single" w:sz="8" w:space="0" w:color="000000"/>
              <w:bottom w:val="single" w:sz="4" w:space="0" w:color="000000"/>
              <w:right w:val="single" w:sz="4" w:space="0" w:color="000000"/>
            </w:tcBorders>
          </w:tcPr>
          <w:p w14:paraId="03CA632D" w14:textId="77777777" w:rsidR="006D0102" w:rsidRPr="006D0102" w:rsidRDefault="006D0102" w:rsidP="007D6076">
            <w:pPr>
              <w:pStyle w:val="TableParagraph"/>
              <w:rPr>
                <w:color w:val="000000" w:themeColor="text1"/>
                <w:sz w:val="20"/>
                <w:szCs w:val="20"/>
                <w:lang w:val="tr-TR"/>
              </w:rPr>
            </w:pPr>
            <w:r w:rsidRPr="006D0102">
              <w:rPr>
                <w:color w:val="000000" w:themeColor="text1"/>
                <w:sz w:val="20"/>
                <w:szCs w:val="20"/>
                <w:lang w:val="tr-TR"/>
              </w:rPr>
              <w:t xml:space="preserve">                               </w:t>
            </w:r>
            <w:bookmarkStart w:id="0" w:name="_GoBack"/>
            <w:bookmarkEnd w:id="0"/>
            <w:r w:rsidRPr="006D0102">
              <w:rPr>
                <w:color w:val="000000" w:themeColor="text1"/>
                <w:sz w:val="20"/>
                <w:szCs w:val="20"/>
                <w:lang w:val="tr-TR"/>
              </w:rPr>
              <w:t xml:space="preserve">     </w:t>
            </w:r>
          </w:p>
        </w:tc>
        <w:tc>
          <w:tcPr>
            <w:tcW w:w="314" w:type="pct"/>
            <w:tcBorders>
              <w:top w:val="single" w:sz="4" w:space="0" w:color="000000"/>
              <w:left w:val="single" w:sz="8" w:space="0" w:color="000000"/>
              <w:bottom w:val="single" w:sz="4" w:space="0" w:color="000000"/>
              <w:right w:val="single" w:sz="4" w:space="0" w:color="000000"/>
            </w:tcBorders>
          </w:tcPr>
          <w:p w14:paraId="064B60F6"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26" w:type="pct"/>
            <w:tcBorders>
              <w:top w:val="single" w:sz="4" w:space="0" w:color="000000"/>
              <w:left w:val="single" w:sz="8" w:space="0" w:color="000000"/>
              <w:bottom w:val="single" w:sz="4" w:space="0" w:color="000000"/>
              <w:right w:val="single" w:sz="4" w:space="0" w:color="000000"/>
            </w:tcBorders>
          </w:tcPr>
          <w:p w14:paraId="14D365E8" w14:textId="35EC233F" w:rsidR="006D0102" w:rsidRPr="006D0102" w:rsidRDefault="00DE119D" w:rsidP="007D6076">
            <w:pPr>
              <w:pStyle w:val="TableParagraph"/>
              <w:rPr>
                <w:b/>
                <w:bCs/>
                <w:color w:val="000000" w:themeColor="text1"/>
                <w:sz w:val="20"/>
                <w:szCs w:val="20"/>
                <w:lang w:val="tr-TR"/>
              </w:rPr>
            </w:pPr>
            <w:proofErr w:type="gramStart"/>
            <w:r>
              <w:rPr>
                <w:b/>
                <w:bCs/>
                <w:color w:val="000000" w:themeColor="text1"/>
                <w:sz w:val="20"/>
                <w:szCs w:val="20"/>
                <w:lang w:val="tr-TR"/>
              </w:rPr>
              <w:t>x</w:t>
            </w:r>
            <w:proofErr w:type="gramEnd"/>
          </w:p>
        </w:tc>
        <w:tc>
          <w:tcPr>
            <w:tcW w:w="376" w:type="pct"/>
            <w:tcBorders>
              <w:top w:val="single" w:sz="4" w:space="0" w:color="000000"/>
              <w:left w:val="single" w:sz="8" w:space="0" w:color="000000"/>
              <w:bottom w:val="single" w:sz="4" w:space="0" w:color="000000"/>
              <w:right w:val="single" w:sz="4" w:space="0" w:color="000000"/>
            </w:tcBorders>
          </w:tcPr>
          <w:p w14:paraId="0CF93307" w14:textId="77777777" w:rsidR="006D0102" w:rsidRPr="006D0102" w:rsidRDefault="006D0102" w:rsidP="007D6076">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174" w:type="pct"/>
            <w:tcBorders>
              <w:top w:val="single" w:sz="4" w:space="0" w:color="000000"/>
              <w:left w:val="single" w:sz="8" w:space="0" w:color="000000"/>
              <w:bottom w:val="single" w:sz="4" w:space="0" w:color="000000"/>
              <w:right w:val="single" w:sz="4" w:space="0" w:color="000000"/>
            </w:tcBorders>
          </w:tcPr>
          <w:p w14:paraId="4F273A6E" w14:textId="77777777" w:rsidR="006D0102" w:rsidRPr="006D0102" w:rsidRDefault="006D0102" w:rsidP="007D6076">
            <w:pPr>
              <w:pStyle w:val="TableParagraph"/>
              <w:rPr>
                <w:color w:val="000000" w:themeColor="text1"/>
                <w:sz w:val="20"/>
                <w:szCs w:val="20"/>
                <w:lang w:val="tr-TR"/>
              </w:rPr>
            </w:pPr>
          </w:p>
        </w:tc>
      </w:tr>
      <w:tr w:rsidR="006D0102" w:rsidRPr="006D0102" w14:paraId="0E8AF6CB" w14:textId="77777777" w:rsidTr="00C0611E">
        <w:trPr>
          <w:trHeight w:val="276"/>
        </w:trPr>
        <w:tc>
          <w:tcPr>
            <w:tcW w:w="1374" w:type="pct"/>
            <w:gridSpan w:val="2"/>
            <w:tcBorders>
              <w:top w:val="single" w:sz="4" w:space="0" w:color="000000"/>
              <w:left w:val="single" w:sz="8" w:space="0" w:color="000000"/>
              <w:right w:val="single" w:sz="4" w:space="0" w:color="000000"/>
            </w:tcBorders>
          </w:tcPr>
          <w:p w14:paraId="329F832B" w14:textId="77777777" w:rsidR="006D0102" w:rsidRPr="006D0102" w:rsidRDefault="006D0102" w:rsidP="007D6076">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26" w:type="pct"/>
            <w:gridSpan w:val="8"/>
            <w:tcBorders>
              <w:top w:val="single" w:sz="4" w:space="0" w:color="000000"/>
              <w:left w:val="single" w:sz="8" w:space="0" w:color="000000"/>
              <w:right w:val="single" w:sz="4" w:space="0" w:color="000000"/>
            </w:tcBorders>
          </w:tcPr>
          <w:p w14:paraId="2C77E4A2" w14:textId="77777777" w:rsidR="006D0102" w:rsidRPr="006D0102" w:rsidRDefault="006D0102" w:rsidP="007D6076">
            <w:pPr>
              <w:pStyle w:val="TableParagraph"/>
              <w:rPr>
                <w:color w:val="000000" w:themeColor="text1"/>
                <w:sz w:val="20"/>
                <w:szCs w:val="20"/>
                <w:lang w:val="tr-TR"/>
              </w:rPr>
            </w:pPr>
          </w:p>
        </w:tc>
      </w:tr>
    </w:tbl>
    <w:tbl>
      <w:tblPr>
        <w:tblStyle w:val="TabloKlavuzu"/>
        <w:tblpPr w:leftFromText="141" w:rightFromText="141" w:vertAnchor="text" w:horzAnchor="margin" w:tblpY="2840"/>
        <w:tblOverlap w:val="never"/>
        <w:tblW w:w="15446" w:type="dxa"/>
        <w:tblLayout w:type="fixed"/>
        <w:tblLook w:val="04A0" w:firstRow="1" w:lastRow="0" w:firstColumn="1" w:lastColumn="0" w:noHBand="0" w:noVBand="1"/>
      </w:tblPr>
      <w:tblGrid>
        <w:gridCol w:w="4106"/>
        <w:gridCol w:w="1418"/>
        <w:gridCol w:w="2693"/>
        <w:gridCol w:w="1800"/>
        <w:gridCol w:w="4437"/>
        <w:gridCol w:w="992"/>
      </w:tblGrid>
      <w:tr w:rsidR="006F1A82" w:rsidRPr="00000D20" w14:paraId="6C484D01" w14:textId="77777777" w:rsidTr="001130F5">
        <w:trPr>
          <w:trHeight w:val="227"/>
        </w:trPr>
        <w:tc>
          <w:tcPr>
            <w:tcW w:w="15446" w:type="dxa"/>
            <w:gridSpan w:val="6"/>
            <w:vAlign w:val="center"/>
          </w:tcPr>
          <w:p w14:paraId="1709C146" w14:textId="77777777" w:rsidR="006F1A82" w:rsidRPr="00000D20" w:rsidRDefault="006F1A82" w:rsidP="001130F5">
            <w:pPr>
              <w:jc w:val="center"/>
              <w:rPr>
                <w:rFonts w:eastAsia="Times New Roman"/>
                <w:b/>
                <w:sz w:val="20"/>
                <w:szCs w:val="20"/>
              </w:rPr>
            </w:pPr>
            <w:r w:rsidRPr="00000D20">
              <w:rPr>
                <w:rFonts w:eastAsia="Times New Roman"/>
                <w:b/>
                <w:sz w:val="20"/>
                <w:szCs w:val="20"/>
              </w:rPr>
              <w:t>GÖREV DAĞILIMLARI</w:t>
            </w:r>
            <w:r>
              <w:rPr>
                <w:rFonts w:eastAsia="Times New Roman"/>
                <w:b/>
                <w:sz w:val="20"/>
                <w:szCs w:val="20"/>
              </w:rPr>
              <w:t xml:space="preserve"> LİSTESİ</w:t>
            </w:r>
          </w:p>
        </w:tc>
      </w:tr>
      <w:tr w:rsidR="00246720" w:rsidRPr="00000D20" w14:paraId="61527AE3" w14:textId="77777777" w:rsidTr="00917732">
        <w:trPr>
          <w:trHeight w:val="510"/>
        </w:trPr>
        <w:tc>
          <w:tcPr>
            <w:tcW w:w="4106" w:type="dxa"/>
            <w:vAlign w:val="center"/>
          </w:tcPr>
          <w:p w14:paraId="077C9708" w14:textId="77777777" w:rsidR="00246720" w:rsidRPr="001130F5" w:rsidRDefault="00246720" w:rsidP="001130F5">
            <w:pPr>
              <w:jc w:val="cente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Personel Adı Soyadı</w:t>
            </w:r>
          </w:p>
        </w:tc>
        <w:tc>
          <w:tcPr>
            <w:tcW w:w="1418" w:type="dxa"/>
            <w:vAlign w:val="center"/>
          </w:tcPr>
          <w:p w14:paraId="51BAAF8C" w14:textId="324E38D3" w:rsidR="00246720" w:rsidRPr="001130F5" w:rsidRDefault="00B67875" w:rsidP="001130F5">
            <w:pPr>
              <w:jc w:val="both"/>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Görev/Ka</w:t>
            </w:r>
            <w:r w:rsidR="00246720" w:rsidRPr="001130F5">
              <w:rPr>
                <w:rFonts w:ascii="Times New Roman" w:eastAsia="Times New Roman" w:hAnsi="Times New Roman" w:cs="Times New Roman"/>
                <w:b/>
                <w:sz w:val="20"/>
                <w:szCs w:val="20"/>
              </w:rPr>
              <w:t>dro Unvanı</w:t>
            </w:r>
          </w:p>
        </w:tc>
        <w:tc>
          <w:tcPr>
            <w:tcW w:w="8930" w:type="dxa"/>
            <w:gridSpan w:val="3"/>
            <w:vAlign w:val="center"/>
          </w:tcPr>
          <w:p w14:paraId="0EE34AD8" w14:textId="38E1E2F0" w:rsidR="00246720" w:rsidRPr="001130F5" w:rsidRDefault="00246720" w:rsidP="001130F5">
            <w:pPr>
              <w:jc w:val="cente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Görev ve Yetkileri</w:t>
            </w:r>
          </w:p>
        </w:tc>
        <w:tc>
          <w:tcPr>
            <w:tcW w:w="992" w:type="dxa"/>
            <w:vAlign w:val="center"/>
          </w:tcPr>
          <w:p w14:paraId="40BB0242" w14:textId="77777777" w:rsidR="00246720" w:rsidRPr="001130F5" w:rsidRDefault="00246720" w:rsidP="001130F5">
            <w:pPr>
              <w:jc w:val="cente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Vekâlet Edecek Personel</w:t>
            </w:r>
          </w:p>
        </w:tc>
      </w:tr>
      <w:tr w:rsidR="009858FE" w:rsidRPr="00000D20" w14:paraId="6366D766" w14:textId="77777777" w:rsidTr="00917732">
        <w:trPr>
          <w:trHeight w:val="6036"/>
        </w:trPr>
        <w:tc>
          <w:tcPr>
            <w:tcW w:w="4106" w:type="dxa"/>
            <w:vAlign w:val="center"/>
          </w:tcPr>
          <w:p w14:paraId="3CCEA496" w14:textId="160AC6E8" w:rsidR="009858FE" w:rsidRPr="001130F5"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GÖKHAN DAĞILGAN</w:t>
            </w:r>
          </w:p>
        </w:tc>
        <w:tc>
          <w:tcPr>
            <w:tcW w:w="1418" w:type="dxa"/>
            <w:vAlign w:val="center"/>
          </w:tcPr>
          <w:p w14:paraId="5E8CEC13" w14:textId="7B64476B" w:rsidR="009858FE" w:rsidRPr="001130F5" w:rsidRDefault="00F6477F" w:rsidP="001130F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Müdür </w:t>
            </w:r>
          </w:p>
        </w:tc>
        <w:tc>
          <w:tcPr>
            <w:tcW w:w="8930" w:type="dxa"/>
            <w:gridSpan w:val="3"/>
            <w:vAlign w:val="center"/>
          </w:tcPr>
          <w:p w14:paraId="74718AF8"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Görevin Tanımı – Temel Hükümler</w:t>
            </w:r>
          </w:p>
          <w:p w14:paraId="42ED5297" w14:textId="77777777" w:rsidR="00F6477F" w:rsidRPr="00C969B5" w:rsidRDefault="00F6477F" w:rsidP="00F6477F">
            <w:pPr>
              <w:spacing w:before="100" w:beforeAutospacing="1" w:after="100" w:afterAutospacing="1"/>
              <w:ind w:left="-142"/>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MYO Müdürü, yükseköğretim mevzuatına (</w:t>
            </w:r>
            <w:proofErr w:type="spellStart"/>
            <w:r w:rsidRPr="00C969B5">
              <w:rPr>
                <w:rFonts w:ascii="Times New Roman" w:eastAsia="Times New Roman" w:hAnsi="Times New Roman" w:cs="Times New Roman"/>
                <w:sz w:val="24"/>
                <w:szCs w:val="24"/>
              </w:rPr>
              <w:t>örn</w:t>
            </w:r>
            <w:proofErr w:type="spellEnd"/>
            <w:r w:rsidRPr="00C969B5">
              <w:rPr>
                <w:rFonts w:ascii="Times New Roman" w:eastAsia="Times New Roman" w:hAnsi="Times New Roman" w:cs="Times New Roman"/>
                <w:sz w:val="24"/>
                <w:szCs w:val="24"/>
              </w:rPr>
              <w:t>. 2547 Sayılı Yükseköğretim Kanunu ve ilgili yönetmelikler) bağlı olarak, Meslek Yüksekokulunun tüzel kişiliğini temsil eden üst yöneticidir.</w:t>
            </w:r>
          </w:p>
          <w:p w14:paraId="2586467F" w14:textId="77777777" w:rsidR="00F6477F" w:rsidRPr="00C969B5" w:rsidRDefault="00F6477F" w:rsidP="00F6477F">
            <w:pPr>
              <w:spacing w:before="100" w:beforeAutospacing="1" w:after="100" w:afterAutospacing="1"/>
              <w:ind w:left="-142"/>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 üç yıllık süreyle atanır; görev süresi sona erdiğinde yeniden atanabilir. </w:t>
            </w:r>
          </w:p>
          <w:p w14:paraId="2B4B2F3C" w14:textId="77777777" w:rsidR="00F6477F" w:rsidRDefault="00F6477F" w:rsidP="00F6477F">
            <w:pPr>
              <w:spacing w:before="100" w:beforeAutospacing="1" w:after="100" w:afterAutospacing="1"/>
              <w:ind w:left="-142"/>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Müdür, MYO bünyesinde akademik ve idari birimlerin eğitim-öğretim, idari işler, öğrenci işleri, kalite yönetimi, altyapı</w:t>
            </w:r>
            <w:r>
              <w:rPr>
                <w:rFonts w:ascii="Times New Roman" w:eastAsia="Times New Roman" w:hAnsi="Times New Roman" w:cs="Times New Roman"/>
                <w:sz w:val="24"/>
                <w:szCs w:val="24"/>
              </w:rPr>
              <w:t xml:space="preserve">, iç ve dış paydaş ve </w:t>
            </w:r>
            <w:r w:rsidRPr="00C969B5">
              <w:rPr>
                <w:rFonts w:ascii="Times New Roman" w:eastAsia="Times New Roman" w:hAnsi="Times New Roman" w:cs="Times New Roman"/>
                <w:sz w:val="24"/>
                <w:szCs w:val="24"/>
              </w:rPr>
              <w:t xml:space="preserve">diğer süreçler koordinasyonu, yönetimi, denetimi ve nihai sorumluluğunu üstlenir. </w:t>
            </w:r>
          </w:p>
          <w:p w14:paraId="7E5FD401"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Görev, Yetki ve Sorumluluklar</w:t>
            </w:r>
          </w:p>
          <w:p w14:paraId="3D5527F2" w14:textId="77777777" w:rsidR="00F6477F" w:rsidRDefault="00F6477F" w:rsidP="00F6477F">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Kütahya Dumlupınar Üniversitesinin tüm yönetmelikleri, yönergeleri, esaslar, senato kararları kapsamında Gediz </w:t>
            </w:r>
            <w:r w:rsidRPr="00C969B5">
              <w:rPr>
                <w:rFonts w:ascii="Times New Roman" w:eastAsia="Times New Roman" w:hAnsi="Times New Roman" w:cs="Times New Roman"/>
                <w:sz w:val="24"/>
                <w:szCs w:val="24"/>
              </w:rPr>
              <w:t xml:space="preserve">Meslek yüksekokulunun </w:t>
            </w:r>
            <w:proofErr w:type="gramStart"/>
            <w:r w:rsidRPr="00C969B5">
              <w:rPr>
                <w:rFonts w:ascii="Times New Roman" w:eastAsia="Times New Roman" w:hAnsi="Times New Roman" w:cs="Times New Roman"/>
                <w:sz w:val="24"/>
                <w:szCs w:val="24"/>
              </w:rPr>
              <w:t>vizyon</w:t>
            </w:r>
            <w:proofErr w:type="gramEnd"/>
            <w:r w:rsidRPr="00C969B5">
              <w:rPr>
                <w:rFonts w:ascii="Times New Roman" w:eastAsia="Times New Roman" w:hAnsi="Times New Roman" w:cs="Times New Roman"/>
                <w:sz w:val="24"/>
                <w:szCs w:val="24"/>
              </w:rPr>
              <w:t>, misyon ve stratejik hedefleri</w:t>
            </w:r>
            <w:r>
              <w:rPr>
                <w:rFonts w:ascii="Times New Roman" w:eastAsia="Times New Roman" w:hAnsi="Times New Roman" w:cs="Times New Roman"/>
                <w:sz w:val="24"/>
                <w:szCs w:val="24"/>
              </w:rPr>
              <w:t xml:space="preserve"> ve temel değerler ve kalite politikaları kapsamında hedefleri </w:t>
            </w:r>
            <w:r w:rsidRPr="00C969B5">
              <w:rPr>
                <w:rFonts w:ascii="Times New Roman" w:eastAsia="Times New Roman" w:hAnsi="Times New Roman" w:cs="Times New Roman"/>
                <w:sz w:val="24"/>
                <w:szCs w:val="24"/>
              </w:rPr>
              <w:t xml:space="preserve">belirlemek; bu hedeflere ulaşılması için gerekli planlama, yönlendirme ve koordinasyonu sağlamak. </w:t>
            </w:r>
          </w:p>
          <w:p w14:paraId="06EA32E1" w14:textId="77777777" w:rsidR="00F6477F" w:rsidRPr="00C969B5" w:rsidRDefault="00F6477F" w:rsidP="00F6477F">
            <w:pPr>
              <w:spacing w:before="100" w:before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Eğitim-öğretim, bilimsel araştırma, yayım, sosyal hizmetler ve idari faaliyetlerin yükseköğretim mevzuatına ve kalite standartlarına uygun şekilde yürütülmesini gözetmek; okulun tüm birimlerini denetlemek. </w:t>
            </w:r>
          </w:p>
          <w:p w14:paraId="61AE8B8C" w14:textId="77777777" w:rsidR="00F6477F" w:rsidRDefault="00F6477F" w:rsidP="00F6477F">
            <w:pPr>
              <w:spacing w:before="100" w:before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MYO kurullarına (örneğin Yüksekokul Kurulu, Yönetim Kurulu, gerekiyorsa </w:t>
            </w:r>
            <w:r w:rsidRPr="00C969B5">
              <w:rPr>
                <w:rFonts w:ascii="Times New Roman" w:eastAsia="Times New Roman" w:hAnsi="Times New Roman" w:cs="Times New Roman"/>
                <w:sz w:val="24"/>
                <w:szCs w:val="24"/>
              </w:rPr>
              <w:lastRenderedPageBreak/>
              <w:t xml:space="preserve">disiplin/komisyon kurulları) başkanlık etmek; bu kurulların toplanmasını sağlamak, gündem oluşturmak, kararları almak ve uygulanmasını koordine etmek. </w:t>
            </w:r>
          </w:p>
          <w:p w14:paraId="002C6157" w14:textId="77777777" w:rsidR="00F6477F" w:rsidRDefault="00F6477F" w:rsidP="00F6477F">
            <w:pPr>
              <w:spacing w:before="100" w:beforeAutospacing="1"/>
              <w:jc w:val="both"/>
              <w:rPr>
                <w:rFonts w:ascii="Times New Roman" w:eastAsia="Times New Roman" w:hAnsi="Times New Roman" w:cs="Times New Roman"/>
                <w:sz w:val="24"/>
                <w:szCs w:val="24"/>
              </w:rPr>
            </w:pP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bütçe, kadro, yatırım, kaynak planlaması, demirbaş ve fiziki altyapı ihtiyaçlarını belirlemek; bu ihtiyaçları gerekçeli bir şekilde hazırlayıp ilgili üst yönetime (örneğin Rektörlüğe) sunmak.</w:t>
            </w:r>
          </w:p>
          <w:p w14:paraId="419EF429" w14:textId="77777777" w:rsidR="00F6477F" w:rsidRDefault="00F6477F" w:rsidP="00F6477F">
            <w:pPr>
              <w:spacing w:before="100" w:beforeAutospacing="1"/>
              <w:jc w:val="both"/>
              <w:rPr>
                <w:rFonts w:ascii="Times New Roman" w:eastAsia="Times New Roman" w:hAnsi="Times New Roman" w:cs="Times New Roman"/>
                <w:sz w:val="24"/>
                <w:szCs w:val="24"/>
              </w:rPr>
            </w:pP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akademik ve idari personeline ilişkin atama, görev dağılımı, yetki-devretme, denetim, değerlendirme, disiplin ve ödüllendirme süreçlerini yürütmek; personel performansının, verimliliğin ve mevzuata uygunluğun sağlanmasından sorumlu olmak. </w:t>
            </w:r>
          </w:p>
          <w:p w14:paraId="0A09B386" w14:textId="77777777" w:rsidR="00F6477F" w:rsidRDefault="00F6477F" w:rsidP="00F6477F">
            <w:pPr>
              <w:spacing w:before="100" w:before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Her akademik </w:t>
            </w:r>
            <w:proofErr w:type="gramStart"/>
            <w:r w:rsidRPr="00C969B5">
              <w:rPr>
                <w:rFonts w:ascii="Times New Roman" w:eastAsia="Times New Roman" w:hAnsi="Times New Roman" w:cs="Times New Roman"/>
                <w:sz w:val="24"/>
                <w:szCs w:val="24"/>
              </w:rPr>
              <w:t>yıl sonunda</w:t>
            </w:r>
            <w:proofErr w:type="gramEnd"/>
            <w:r w:rsidRPr="00C969B5">
              <w:rPr>
                <w:rFonts w:ascii="Times New Roman" w:eastAsia="Times New Roman" w:hAnsi="Times New Roman" w:cs="Times New Roman"/>
                <w:sz w:val="24"/>
                <w:szCs w:val="24"/>
              </w:rPr>
              <w:t xml:space="preserve"> (ve gerektiğinde ara dönemlerde) </w:t>
            </w: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genel faaliyetleri, eğitim-öğretim durumu, idari işler, kalite-öğrenci memnuniyeti vs. konularında rapor hazırlamak ve Rektörlüğe sunmak. </w:t>
            </w:r>
          </w:p>
          <w:p w14:paraId="3138C963" w14:textId="77777777" w:rsidR="00F6477F" w:rsidRDefault="00F6477F" w:rsidP="00F6477F">
            <w:pPr>
              <w:spacing w:before="100" w:beforeAutospacing="1"/>
              <w:jc w:val="both"/>
              <w:rPr>
                <w:rFonts w:ascii="Times New Roman" w:eastAsia="Times New Roman" w:hAnsi="Times New Roman" w:cs="Times New Roman"/>
                <w:sz w:val="24"/>
                <w:szCs w:val="24"/>
              </w:rPr>
            </w:pP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temsil yetkisini kullanmak; iç ve dış paydaşlarla ilişkileri yönetmek; resmi yazışmaları, sözleşmeleri, protokolleri denetlemek; gerektiğinde karar almak ve uygulanmasını sağlamak</w:t>
            </w:r>
            <w:r>
              <w:rPr>
                <w:rFonts w:ascii="Times New Roman" w:eastAsia="Times New Roman" w:hAnsi="Times New Roman" w:cs="Times New Roman"/>
                <w:sz w:val="24"/>
                <w:szCs w:val="24"/>
              </w:rPr>
              <w:t>.</w:t>
            </w:r>
          </w:p>
          <w:p w14:paraId="6A92AD29" w14:textId="77777777" w:rsidR="00F6477F" w:rsidRDefault="00F6477F" w:rsidP="00F6477F">
            <w:pPr>
              <w:spacing w:before="100" w:before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MYO içinde düzen, disiplin, güvenlik, idari işleyiş, öğrenci hizmetleri ile sosyal hizmetlerin koordinasyonunu sağlamak; olası problemleri tespit edip çözmek ya da üst makamlara iletmek</w:t>
            </w:r>
            <w:r>
              <w:rPr>
                <w:rFonts w:ascii="Times New Roman" w:eastAsia="Times New Roman" w:hAnsi="Times New Roman" w:cs="Times New Roman"/>
                <w:sz w:val="24"/>
                <w:szCs w:val="24"/>
              </w:rPr>
              <w:t>.</w:t>
            </w:r>
          </w:p>
          <w:p w14:paraId="1809E1B4" w14:textId="77777777" w:rsidR="00F6477F" w:rsidRDefault="00F6477F" w:rsidP="00F6477F">
            <w:pPr>
              <w:spacing w:before="100" w:beforeAutospacing="1" w:after="100" w:afterAutospacing="1"/>
              <w:jc w:val="both"/>
              <w:rPr>
                <w:rFonts w:ascii="Times New Roman" w:eastAsia="Times New Roman" w:hAnsi="Times New Roman" w:cs="Times New Roman"/>
                <w:b/>
                <w:bCs/>
                <w:sz w:val="24"/>
                <w:szCs w:val="24"/>
              </w:rPr>
            </w:pPr>
            <w:proofErr w:type="gramStart"/>
            <w:r w:rsidRPr="00387103">
              <w:rPr>
                <w:rFonts w:ascii="Times New Roman" w:eastAsia="Times New Roman" w:hAnsi="Times New Roman" w:cs="Times New Roman"/>
                <w:sz w:val="24"/>
                <w:szCs w:val="24"/>
              </w:rPr>
              <w:t>Yükseköğretim Kalite Güvencesi Sisteminin Geliştirilmesi ve Akreditasyon Süreçlerinin Yönetimi:</w:t>
            </w:r>
            <w:r>
              <w:rPr>
                <w:rFonts w:ascii="Times New Roman" w:eastAsia="Times New Roman" w:hAnsi="Times New Roman" w:cs="Times New Roman"/>
                <w:sz w:val="24"/>
                <w:szCs w:val="24"/>
              </w:rPr>
              <w:t xml:space="preserve"> </w:t>
            </w:r>
            <w:r w:rsidRPr="00387103">
              <w:rPr>
                <w:rFonts w:ascii="Times New Roman" w:eastAsia="Times New Roman" w:hAnsi="Times New Roman" w:cs="Times New Roman"/>
                <w:sz w:val="24"/>
                <w:szCs w:val="24"/>
              </w:rPr>
              <w:t>Yüksekokulun eğitim-öğretim, araştırma-geliştirme ve idari faaliyetlerinin ulusal ve uluslararası kalite standartlarına uyumunu sağlamak üzere; Rektörlük makamından ve Yükseköğretim Kalite Kurulu (YÖKAK) tarafından belirlenen stratejik hedefler doğrultusunda kalite güvencesi çalışmalarını koordine etmek, iç kalite güvence sisteminin etkin bir şekilde işletilmesini temin etmek, akreditasyon süreçlerinin başlatılması, yürütülmesi ve sürdürülebilirliğine yönelik planlama yapmak, kalite komisyonu ve alt birimlerle iş birliği içerisinde sürekli iyileştirme kültürünün yerleşmesine liderlik etmek, program yeterliliklerinin güncellenmesine katkı sağlamak, ölçme-değerlendirme mekanizmalarının etkinliğini artırmak, gerçekleştirilen faaliyetlere ilişkin raporlamaları izlemek ve sonuçlarını Rektörlüğe sunmak.</w:t>
            </w:r>
            <w:proofErr w:type="gramEnd"/>
          </w:p>
          <w:p w14:paraId="4E2467C5"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Yetkiler</w:t>
            </w:r>
          </w:p>
          <w:p w14:paraId="65ADBEF0" w14:textId="77777777" w:rsidR="00F6477F" w:rsidRPr="00C969B5" w:rsidRDefault="00F6477F" w:rsidP="00F6477F">
            <w:pPr>
              <w:widowControl/>
              <w:numPr>
                <w:ilvl w:val="0"/>
                <w:numId w:val="10"/>
              </w:numPr>
              <w:autoSpaceDE/>
              <w:autoSpaceDN/>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lastRenderedPageBreak/>
              <w:t xml:space="preserve">Tüzel kişiliği temsil etme, imza yetkisi, harcama yetkisi, kadro teklif etme, atama ve görev dağılımı yapma, disiplin/ödüllendirme yetkisi. </w:t>
            </w:r>
          </w:p>
          <w:p w14:paraId="5F499015" w14:textId="5582FD3D" w:rsidR="000D6F33" w:rsidRPr="001130F5" w:rsidRDefault="00F6477F" w:rsidP="00F6477F">
            <w:pPr>
              <w:pStyle w:val="ListeParagraf"/>
              <w:widowControl/>
              <w:numPr>
                <w:ilvl w:val="0"/>
                <w:numId w:val="10"/>
              </w:numPr>
              <w:adjustRightInd w:val="0"/>
              <w:jc w:val="both"/>
              <w:rPr>
                <w:rFonts w:ascii="Times New Roman" w:eastAsia="Times New Roman" w:hAnsi="Times New Roman" w:cs="Times New Roman"/>
                <w:sz w:val="20"/>
                <w:szCs w:val="20"/>
              </w:rPr>
            </w:pPr>
            <w:r w:rsidRPr="00C969B5">
              <w:rPr>
                <w:rFonts w:ascii="Times New Roman" w:eastAsia="Times New Roman" w:hAnsi="Times New Roman" w:cs="Times New Roman"/>
                <w:sz w:val="24"/>
                <w:szCs w:val="24"/>
              </w:rPr>
              <w:t>MYO birimlerini yönetme, denetleme ve yönlendirme yetkisi; gerektiğinde karar verme, uygulama ve revize etme; okulun amaçları doğrultusunda organizasyonu yönlendirme yetkisi.</w:t>
            </w:r>
          </w:p>
        </w:tc>
        <w:tc>
          <w:tcPr>
            <w:tcW w:w="992" w:type="dxa"/>
            <w:vAlign w:val="center"/>
          </w:tcPr>
          <w:p w14:paraId="24296726" w14:textId="0A3B4442" w:rsidR="009858FE" w:rsidRPr="001130F5" w:rsidRDefault="009858FE" w:rsidP="001130F5">
            <w:pPr>
              <w:rPr>
                <w:rFonts w:ascii="Times New Roman" w:eastAsia="Times New Roman" w:hAnsi="Times New Roman" w:cs="Times New Roman"/>
                <w:sz w:val="20"/>
                <w:szCs w:val="20"/>
              </w:rPr>
            </w:pPr>
          </w:p>
        </w:tc>
      </w:tr>
      <w:tr w:rsidR="00246720" w:rsidRPr="00000D20" w14:paraId="302251FD" w14:textId="77777777" w:rsidTr="00917732">
        <w:trPr>
          <w:trHeight w:val="4031"/>
        </w:trPr>
        <w:tc>
          <w:tcPr>
            <w:tcW w:w="4106" w:type="dxa"/>
            <w:vAlign w:val="center"/>
          </w:tcPr>
          <w:p w14:paraId="328B0034" w14:textId="18D77E75" w:rsidR="00246720"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lastRenderedPageBreak/>
              <w:t>ÖĞR.GÖR</w:t>
            </w:r>
            <w:proofErr w:type="gramEnd"/>
            <w:r>
              <w:rPr>
                <w:rFonts w:ascii="Times New Roman" w:eastAsia="Times New Roman" w:hAnsi="Times New Roman" w:cs="Times New Roman"/>
                <w:b/>
                <w:sz w:val="20"/>
                <w:szCs w:val="20"/>
              </w:rPr>
              <w:t>.HASBİYE DİZMAN</w:t>
            </w:r>
          </w:p>
          <w:p w14:paraId="3441394C" w14:textId="11385D0B" w:rsidR="00F6477F" w:rsidRPr="001130F5"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.AHMET TÜRKMEN</w:t>
            </w:r>
          </w:p>
        </w:tc>
        <w:tc>
          <w:tcPr>
            <w:tcW w:w="1418" w:type="dxa"/>
            <w:vAlign w:val="center"/>
          </w:tcPr>
          <w:p w14:paraId="453FE27D" w14:textId="51403B48" w:rsidR="00246720" w:rsidRPr="001130F5" w:rsidRDefault="00F6477F" w:rsidP="001130F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Müdür Yardımcıları</w:t>
            </w:r>
          </w:p>
        </w:tc>
        <w:tc>
          <w:tcPr>
            <w:tcW w:w="8930" w:type="dxa"/>
            <w:gridSpan w:val="3"/>
            <w:vAlign w:val="center"/>
          </w:tcPr>
          <w:p w14:paraId="22DB856D" w14:textId="77777777" w:rsidR="00CE5570" w:rsidRPr="001130F5" w:rsidRDefault="00CE5570" w:rsidP="001130F5">
            <w:pPr>
              <w:pStyle w:val="ListeParagraf"/>
              <w:jc w:val="both"/>
              <w:rPr>
                <w:rFonts w:ascii="Times New Roman" w:eastAsia="Times New Roman" w:hAnsi="Times New Roman" w:cs="Times New Roman"/>
                <w:sz w:val="20"/>
                <w:szCs w:val="20"/>
              </w:rPr>
            </w:pPr>
          </w:p>
          <w:p w14:paraId="20D08C2A"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Görevin Tanımı – Temel Hükümler</w:t>
            </w:r>
          </w:p>
          <w:p w14:paraId="7B9DE3B9"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 Yardımcıları, Müdür tarafından </w:t>
            </w:r>
            <w:proofErr w:type="spellStart"/>
            <w:r w:rsidRPr="00C969B5">
              <w:rPr>
                <w:rFonts w:ascii="Times New Roman" w:eastAsia="Times New Roman" w:hAnsi="Times New Roman" w:cs="Times New Roman"/>
                <w:sz w:val="24"/>
                <w:szCs w:val="24"/>
              </w:rPr>
              <w:t>MYO’da</w:t>
            </w:r>
            <w:proofErr w:type="spellEnd"/>
            <w:r w:rsidRPr="00C969B5">
              <w:rPr>
                <w:rFonts w:ascii="Times New Roman" w:eastAsia="Times New Roman" w:hAnsi="Times New Roman" w:cs="Times New Roman"/>
                <w:sz w:val="24"/>
                <w:szCs w:val="24"/>
              </w:rPr>
              <w:t xml:space="preserve"> görevli öğretim üyeleri arasından seçilir; üç yıllık süre için görevlendirilir. </w:t>
            </w:r>
          </w:p>
          <w:p w14:paraId="73362072"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Müdürün bulunmadığı </w:t>
            </w:r>
            <w:proofErr w:type="gramStart"/>
            <w:r w:rsidRPr="00C969B5">
              <w:rPr>
                <w:rFonts w:ascii="Times New Roman" w:eastAsia="Times New Roman" w:hAnsi="Times New Roman" w:cs="Times New Roman"/>
                <w:sz w:val="24"/>
                <w:szCs w:val="24"/>
              </w:rPr>
              <w:t>zamanlarda  vekâlet</w:t>
            </w:r>
            <w:proofErr w:type="gramEnd"/>
            <w:r w:rsidRPr="00C969B5">
              <w:rPr>
                <w:rFonts w:ascii="Times New Roman" w:eastAsia="Times New Roman" w:hAnsi="Times New Roman" w:cs="Times New Roman"/>
                <w:sz w:val="24"/>
                <w:szCs w:val="24"/>
              </w:rPr>
              <w:t xml:space="preserve"> sistemiyle Müdür Yardımcılarından biri Müdürlüğe vekâlet eder. </w:t>
            </w:r>
          </w:p>
          <w:p w14:paraId="7E87B982" w14:textId="77777777" w:rsidR="00F6477F"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 Yardımcıları, </w:t>
            </w: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w:t>
            </w:r>
            <w:proofErr w:type="gramStart"/>
            <w:r w:rsidRPr="00C969B5">
              <w:rPr>
                <w:rFonts w:ascii="Times New Roman" w:eastAsia="Times New Roman" w:hAnsi="Times New Roman" w:cs="Times New Roman"/>
                <w:sz w:val="24"/>
                <w:szCs w:val="24"/>
              </w:rPr>
              <w:t>misyon</w:t>
            </w:r>
            <w:proofErr w:type="gramEnd"/>
            <w:r w:rsidRPr="00C969B5">
              <w:rPr>
                <w:rFonts w:ascii="Times New Roman" w:eastAsia="Times New Roman" w:hAnsi="Times New Roman" w:cs="Times New Roman"/>
                <w:sz w:val="24"/>
                <w:szCs w:val="24"/>
              </w:rPr>
              <w:t xml:space="preserve">, vizyon ve stratejik hedefleri doğrultusunda akademik/idari süreçlerin yürütülmesine katkı sağlar. </w:t>
            </w:r>
          </w:p>
          <w:p w14:paraId="37E4B96C" w14:textId="77777777" w:rsidR="00F6477F" w:rsidRPr="00C969B5" w:rsidRDefault="00F6477F" w:rsidP="00F6477F">
            <w:pPr>
              <w:spacing w:before="100" w:beforeAutospacing="1" w:after="100" w:afterAutospacing="1"/>
              <w:ind w:left="720" w:hanging="720"/>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Görev, Yetki ve Sorumluluklar</w:t>
            </w:r>
          </w:p>
          <w:p w14:paraId="5CAA2E30" w14:textId="77777777" w:rsidR="00F6477F"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 tarafından verilen görevleri yerine getirmek; Müdürlük makamınca belirlenen </w:t>
            </w:r>
            <w:r w:rsidRPr="00C969B5">
              <w:rPr>
                <w:rFonts w:ascii="Times New Roman" w:eastAsia="Times New Roman" w:hAnsi="Times New Roman" w:cs="Times New Roman"/>
                <w:sz w:val="24"/>
                <w:szCs w:val="24"/>
              </w:rPr>
              <w:lastRenderedPageBreak/>
              <w:t>politika</w:t>
            </w:r>
            <w:r>
              <w:rPr>
                <w:rFonts w:ascii="Times New Roman" w:eastAsia="Times New Roman" w:hAnsi="Times New Roman" w:cs="Times New Roman"/>
                <w:sz w:val="24"/>
                <w:szCs w:val="24"/>
              </w:rPr>
              <w:t xml:space="preserve"> </w:t>
            </w:r>
            <w:r w:rsidRPr="00C969B5">
              <w:rPr>
                <w:rFonts w:ascii="Times New Roman" w:eastAsia="Times New Roman" w:hAnsi="Times New Roman" w:cs="Times New Roman"/>
                <w:sz w:val="24"/>
                <w:szCs w:val="24"/>
              </w:rPr>
              <w:t xml:space="preserve">ve planlamaların uygulanmasını sağlamak. </w:t>
            </w:r>
          </w:p>
          <w:p w14:paraId="07BACBFF"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Ders programlarının hazırlanması, haftalık/yarıyıllık ders dağılımlarının yapılması, akademik planlama süreçlerinde görev almak; öğretim elemanları ve bölümler arası koordinasyonu sağlamak. </w:t>
            </w:r>
          </w:p>
          <w:p w14:paraId="24309FF9"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Öğrencilere ilişkin idari işlemler (kayıt, intibak, staj, sınav, ders-ek-bırakma, mezuniyet işlemleri vb.) ile öğretim sürecinin düzenli yürütülmesinde sorumluluk almak; gerektiğinde öğrenci hizmetlerinin organize edilmesine katkı sunmak. </w:t>
            </w:r>
          </w:p>
          <w:p w14:paraId="7875DEFB"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MYO </w:t>
            </w:r>
            <w:proofErr w:type="gramStart"/>
            <w:r w:rsidRPr="00C969B5">
              <w:rPr>
                <w:rFonts w:ascii="Times New Roman" w:eastAsia="Times New Roman" w:hAnsi="Times New Roman" w:cs="Times New Roman"/>
                <w:sz w:val="24"/>
                <w:szCs w:val="24"/>
              </w:rPr>
              <w:t>prosedürleri</w:t>
            </w:r>
            <w:proofErr w:type="gramEnd"/>
            <w:r w:rsidRPr="00C969B5">
              <w:rPr>
                <w:rFonts w:ascii="Times New Roman" w:eastAsia="Times New Roman" w:hAnsi="Times New Roman" w:cs="Times New Roman"/>
                <w:sz w:val="24"/>
                <w:szCs w:val="24"/>
              </w:rPr>
              <w:t xml:space="preserve">, iç düzenlemeler ve mevzuat ile belirlenmiş idari işlemlerin uygulanmasını gözetmek; evrak, demirbaş, araç-gereç, güvenlik, idari personel yönetimi gibi konularda denetim ve koordinasyon yapmak. </w:t>
            </w:r>
          </w:p>
          <w:p w14:paraId="5CF846FB"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Müdürlüğe vekâlet görevini üstlenmek; bu durumda tüm Müdür yetki ve </w:t>
            </w:r>
            <w:proofErr w:type="gramStart"/>
            <w:r w:rsidRPr="00C969B5">
              <w:rPr>
                <w:rFonts w:ascii="Times New Roman" w:eastAsia="Times New Roman" w:hAnsi="Times New Roman" w:cs="Times New Roman"/>
                <w:sz w:val="24"/>
                <w:szCs w:val="24"/>
              </w:rPr>
              <w:t>sorumluluklarını  karar</w:t>
            </w:r>
            <w:proofErr w:type="gramEnd"/>
            <w:r w:rsidRPr="00C969B5">
              <w:rPr>
                <w:rFonts w:ascii="Times New Roman" w:eastAsia="Times New Roman" w:hAnsi="Times New Roman" w:cs="Times New Roman"/>
                <w:sz w:val="24"/>
                <w:szCs w:val="24"/>
              </w:rPr>
              <w:t xml:space="preserve"> alma, temsil, imza vb. </w:t>
            </w:r>
            <w:r>
              <w:rPr>
                <w:rFonts w:ascii="Times New Roman" w:eastAsia="Times New Roman" w:hAnsi="Times New Roman" w:cs="Times New Roman"/>
                <w:sz w:val="24"/>
                <w:szCs w:val="24"/>
              </w:rPr>
              <w:t>k</w:t>
            </w:r>
            <w:r w:rsidRPr="00C969B5">
              <w:rPr>
                <w:rFonts w:ascii="Times New Roman" w:eastAsia="Times New Roman" w:hAnsi="Times New Roman" w:cs="Times New Roman"/>
                <w:sz w:val="24"/>
                <w:szCs w:val="24"/>
              </w:rPr>
              <w:t xml:space="preserve">ullanmak. </w:t>
            </w:r>
          </w:p>
          <w:p w14:paraId="3BC7F881"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Müdür tarafından verilen diğer özel görev, proje, koordinasyon sorumluluklarını yerine getirmek; idari ve akademik yapılanmada yardımcı yönetici görevi görmek. </w:t>
            </w:r>
          </w:p>
          <w:p w14:paraId="4D3FB574" w14:textId="4CCBE0FC" w:rsidR="00246720" w:rsidRPr="001130F5" w:rsidRDefault="00246720"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 xml:space="preserve"> </w:t>
            </w:r>
          </w:p>
        </w:tc>
        <w:tc>
          <w:tcPr>
            <w:tcW w:w="992" w:type="dxa"/>
            <w:vAlign w:val="center"/>
          </w:tcPr>
          <w:p w14:paraId="202114A9" w14:textId="3D094963" w:rsidR="00246720" w:rsidRPr="001130F5" w:rsidRDefault="00246720" w:rsidP="001130F5">
            <w:pPr>
              <w:rPr>
                <w:rFonts w:ascii="Times New Roman" w:eastAsia="Times New Roman" w:hAnsi="Times New Roman" w:cs="Times New Roman"/>
                <w:sz w:val="20"/>
                <w:szCs w:val="20"/>
              </w:rPr>
            </w:pPr>
          </w:p>
        </w:tc>
      </w:tr>
      <w:tr w:rsidR="009858FE" w:rsidRPr="00000D20" w14:paraId="3587EF48" w14:textId="77777777" w:rsidTr="00917732">
        <w:trPr>
          <w:trHeight w:val="1692"/>
        </w:trPr>
        <w:tc>
          <w:tcPr>
            <w:tcW w:w="4106" w:type="dxa"/>
            <w:vAlign w:val="center"/>
          </w:tcPr>
          <w:p w14:paraId="26216D4E" w14:textId="2C9F6B0A" w:rsidR="009858FE"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lastRenderedPageBreak/>
              <w:t>DR.ÖĞR.ÜYESİ</w:t>
            </w:r>
            <w:proofErr w:type="gramEnd"/>
            <w:r>
              <w:rPr>
                <w:rFonts w:ascii="Times New Roman" w:eastAsia="Times New Roman" w:hAnsi="Times New Roman" w:cs="Times New Roman"/>
                <w:b/>
                <w:sz w:val="20"/>
                <w:szCs w:val="20"/>
              </w:rPr>
              <w:t xml:space="preserve"> GÖKHAN DAĞILGAN</w:t>
            </w:r>
          </w:p>
          <w:p w14:paraId="2A1151E7" w14:textId="4647FF2F"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.HASBİYE DİZMAN</w:t>
            </w:r>
          </w:p>
          <w:p w14:paraId="57EADB2E" w14:textId="7D08E24C"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.AHMET TÜRKMEN</w:t>
            </w:r>
          </w:p>
          <w:p w14:paraId="6E486364" w14:textId="67E14516"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DOÇ.DR.HASAN</w:t>
            </w:r>
            <w:proofErr w:type="gramEnd"/>
            <w:r>
              <w:rPr>
                <w:rFonts w:ascii="Times New Roman" w:eastAsia="Times New Roman" w:hAnsi="Times New Roman" w:cs="Times New Roman"/>
                <w:b/>
                <w:sz w:val="20"/>
                <w:szCs w:val="20"/>
              </w:rPr>
              <w:t xml:space="preserve"> BASRİ KARAYEL</w:t>
            </w:r>
          </w:p>
          <w:p w14:paraId="2FA9806F" w14:textId="34940A4C"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MÜZEYYEN AYGÜN</w:t>
            </w:r>
          </w:p>
          <w:p w14:paraId="43A57C2F" w14:textId="12A9D235"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KÜBRA ÖZTÜRK</w:t>
            </w:r>
          </w:p>
          <w:p w14:paraId="6DF7BE1C" w14:textId="3785ABED"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GENCER SARIOĞLU</w:t>
            </w:r>
          </w:p>
          <w:p w14:paraId="23CB8DB7" w14:textId="1EF2B1E9"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MUSTAFA KAVASOĞLU</w:t>
            </w:r>
          </w:p>
          <w:p w14:paraId="0C54E75F" w14:textId="19C03FC0"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FETHULLAH KARAMETE</w:t>
            </w:r>
          </w:p>
          <w:p w14:paraId="78D9EDF7" w14:textId="4871502A"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SELÇUK ASLAN</w:t>
            </w:r>
          </w:p>
          <w:p w14:paraId="110B4192" w14:textId="0287C661"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NURAN OCAKOĞLU</w:t>
            </w:r>
          </w:p>
          <w:p w14:paraId="455F8719" w14:textId="70115EEE"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MUSTAFA ERCİRE</w:t>
            </w:r>
          </w:p>
          <w:p w14:paraId="20A656B1" w14:textId="27FBF15D" w:rsidR="00F6477F" w:rsidRDefault="00917732" w:rsidP="001130F5">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AYŞE GÜNEŞ</w:t>
            </w:r>
          </w:p>
          <w:p w14:paraId="46C8A763" w14:textId="392D4EBC" w:rsidR="00F6477F" w:rsidRDefault="00917732" w:rsidP="001130F5">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SERHAT BAYRAK</w:t>
            </w:r>
          </w:p>
          <w:p w14:paraId="1B6292C7" w14:textId="16BB0B1F" w:rsidR="00F6477F" w:rsidRPr="001130F5" w:rsidRDefault="00F6477F" w:rsidP="001130F5">
            <w:pPr>
              <w:rPr>
                <w:rFonts w:ascii="Times New Roman" w:eastAsia="Times New Roman" w:hAnsi="Times New Roman" w:cs="Times New Roman"/>
                <w:b/>
                <w:sz w:val="20"/>
                <w:szCs w:val="20"/>
              </w:rPr>
            </w:pPr>
          </w:p>
        </w:tc>
        <w:tc>
          <w:tcPr>
            <w:tcW w:w="1418" w:type="dxa"/>
            <w:vAlign w:val="center"/>
          </w:tcPr>
          <w:p w14:paraId="2FA5A640" w14:textId="427A835C" w:rsidR="009858FE" w:rsidRPr="001130F5" w:rsidRDefault="00F6477F" w:rsidP="001130F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Yüksekokul ve Yönetim Kurulu Üyeleri</w:t>
            </w:r>
          </w:p>
        </w:tc>
        <w:tc>
          <w:tcPr>
            <w:tcW w:w="8930" w:type="dxa"/>
            <w:gridSpan w:val="3"/>
            <w:vAlign w:val="center"/>
          </w:tcPr>
          <w:p w14:paraId="0E7876C5"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Kurulun Yapısı ve Temel Hükümler</w:t>
            </w:r>
          </w:p>
          <w:p w14:paraId="3E710D14"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MYO Yönetim Kurulu; Müdür başkanlığında, Müdür Yardımcıları ve Müdürün önereceği öğretim üyeleri arasından seçilen üyelerle oluşur. Üyelerin atama/yenileme süresi genellikle üç yıldır</w:t>
            </w:r>
          </w:p>
          <w:p w14:paraId="120F83DF" w14:textId="77777777" w:rsidR="00F6477F"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Yönetim Kurulu, yükseköğretim mevzuatında fakülte yönetim kuruluna verilen görevleri, MYO özelinde yerine getirir. </w:t>
            </w:r>
          </w:p>
          <w:p w14:paraId="7842C00D"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b/>
                <w:bCs/>
                <w:sz w:val="24"/>
                <w:szCs w:val="24"/>
              </w:rPr>
              <w:t>Kurulun Görev, Yetki ve Sorumlulukları</w:t>
            </w:r>
          </w:p>
          <w:p w14:paraId="33CE9BD9" w14:textId="77777777" w:rsidR="00F6477F" w:rsidRDefault="00F6477F" w:rsidP="00F6477F">
            <w:pPr>
              <w:spacing w:before="100" w:beforeAutospacing="1" w:after="100" w:afterAutospacing="1"/>
              <w:jc w:val="both"/>
              <w:rPr>
                <w:rFonts w:ascii="Times New Roman" w:eastAsia="Times New Roman" w:hAnsi="Times New Roman" w:cs="Times New Roman"/>
                <w:sz w:val="24"/>
                <w:szCs w:val="24"/>
              </w:rPr>
            </w:pP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genel idari, akademik, mali ve stratejik kararlarını görüşüp karara bağlamak; okulun kısa, orta ve uzun vadeli plan ve politikalarını belirlemek. </w:t>
            </w:r>
          </w:p>
          <w:p w14:paraId="183DA7AE"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Eğitim-öğretim planları, program açma/kapatma, bölüm değişikliği, kadro ve atama önerileri, tahsis edilen bütçe ve ödeneklerin kullanımı, yatırım ve altyapı kararları gibi </w:t>
            </w:r>
            <w:proofErr w:type="gramStart"/>
            <w:r w:rsidRPr="00C969B5">
              <w:rPr>
                <w:rFonts w:ascii="Times New Roman" w:eastAsia="Times New Roman" w:hAnsi="Times New Roman" w:cs="Times New Roman"/>
                <w:sz w:val="24"/>
                <w:szCs w:val="24"/>
              </w:rPr>
              <w:lastRenderedPageBreak/>
              <w:t>konularda</w:t>
            </w:r>
            <w:proofErr w:type="gramEnd"/>
            <w:r w:rsidRPr="00C969B5">
              <w:rPr>
                <w:rFonts w:ascii="Times New Roman" w:eastAsia="Times New Roman" w:hAnsi="Times New Roman" w:cs="Times New Roman"/>
                <w:sz w:val="24"/>
                <w:szCs w:val="24"/>
              </w:rPr>
              <w:t xml:space="preserve"> karar almak. </w:t>
            </w:r>
          </w:p>
          <w:p w14:paraId="10567B81"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proofErr w:type="spellStart"/>
            <w:r w:rsidRPr="00C969B5">
              <w:rPr>
                <w:rFonts w:ascii="Times New Roman" w:eastAsia="Times New Roman" w:hAnsi="Times New Roman" w:cs="Times New Roman"/>
                <w:sz w:val="24"/>
                <w:szCs w:val="24"/>
              </w:rPr>
              <w:t>MYO’nun</w:t>
            </w:r>
            <w:proofErr w:type="spellEnd"/>
            <w:r w:rsidRPr="00C969B5">
              <w:rPr>
                <w:rFonts w:ascii="Times New Roman" w:eastAsia="Times New Roman" w:hAnsi="Times New Roman" w:cs="Times New Roman"/>
                <w:sz w:val="24"/>
                <w:szCs w:val="24"/>
              </w:rPr>
              <w:t xml:space="preserve"> iç düzeni, kurallar, yönetmelikler, idari </w:t>
            </w:r>
            <w:proofErr w:type="gramStart"/>
            <w:r w:rsidRPr="00C969B5">
              <w:rPr>
                <w:rFonts w:ascii="Times New Roman" w:eastAsia="Times New Roman" w:hAnsi="Times New Roman" w:cs="Times New Roman"/>
                <w:sz w:val="24"/>
                <w:szCs w:val="24"/>
              </w:rPr>
              <w:t>prosedürler</w:t>
            </w:r>
            <w:proofErr w:type="gramEnd"/>
            <w:r w:rsidRPr="00C969B5">
              <w:rPr>
                <w:rFonts w:ascii="Times New Roman" w:eastAsia="Times New Roman" w:hAnsi="Times New Roman" w:cs="Times New Roman"/>
                <w:sz w:val="24"/>
                <w:szCs w:val="24"/>
              </w:rPr>
              <w:t>, disiplin, kalite güvencesi, öğrenci işleri, sosyal hizmetler ve personel politikaları gibi konuların belirlenmesinde görev almak</w:t>
            </w:r>
          </w:p>
          <w:p w14:paraId="60CCCDAA" w14:textId="77777777" w:rsidR="00F6477F" w:rsidRPr="00C969B5" w:rsidRDefault="00F6477F" w:rsidP="00F6477F">
            <w:pPr>
              <w:spacing w:before="100" w:beforeAutospacing="1" w:after="100"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Yönetim Kurulu kararlarının uygulanmasını izlemek; uygulama sürecinde ortaya çıkan aksaklıkları tespit ederek, düzeltici önlemler almak ya da bu konuda üst yönetime önerilerde bulunmak. (Uygulama, denetim, kalite kontrol) bu bağlamda, okulun sürdürülebilirliği ve verimliliği sağlamak. </w:t>
            </w:r>
          </w:p>
          <w:p w14:paraId="2BFAEFBD" w14:textId="77777777" w:rsidR="00F6477F" w:rsidRDefault="00F6477F" w:rsidP="00F6477F">
            <w:pPr>
              <w:spacing w:before="100" w:beforeAutospacing="1" w:afterAutospacing="1"/>
              <w:jc w:val="both"/>
              <w:rPr>
                <w:rFonts w:ascii="Times New Roman" w:eastAsia="Times New Roman" w:hAnsi="Times New Roman" w:cs="Times New Roman"/>
                <w:sz w:val="24"/>
                <w:szCs w:val="24"/>
              </w:rPr>
            </w:pPr>
            <w:r w:rsidRPr="00C969B5">
              <w:rPr>
                <w:rFonts w:ascii="Times New Roman" w:eastAsia="Times New Roman" w:hAnsi="Times New Roman" w:cs="Times New Roman"/>
                <w:sz w:val="24"/>
                <w:szCs w:val="24"/>
              </w:rPr>
              <w:t xml:space="preserve">Öğrencilerin kayıt, intibak, staj, sınav, mezuniyet, disiplin, öğrenci hakları-korumaları gibi önemli işlemlerde (mevzuatın izin verdiği ölçüde) onay ve karar organı görevini üstlenmek. </w:t>
            </w:r>
          </w:p>
          <w:p w14:paraId="42C5007E" w14:textId="09BEDCA9" w:rsidR="009858FE" w:rsidRPr="00F6477F" w:rsidRDefault="009858FE" w:rsidP="00F6477F">
            <w:pPr>
              <w:widowControl/>
              <w:autoSpaceDE/>
              <w:autoSpaceDN/>
              <w:jc w:val="both"/>
              <w:rPr>
                <w:rFonts w:ascii="Times New Roman" w:eastAsia="Times New Roman" w:hAnsi="Times New Roman" w:cs="Times New Roman"/>
                <w:sz w:val="20"/>
                <w:szCs w:val="20"/>
              </w:rPr>
            </w:pPr>
          </w:p>
        </w:tc>
        <w:tc>
          <w:tcPr>
            <w:tcW w:w="992" w:type="dxa"/>
            <w:vAlign w:val="center"/>
          </w:tcPr>
          <w:p w14:paraId="5175F6BF" w14:textId="3EC1B40D" w:rsidR="009858FE" w:rsidRPr="001130F5" w:rsidRDefault="009858FE" w:rsidP="001130F5">
            <w:pPr>
              <w:rPr>
                <w:rFonts w:ascii="Times New Roman" w:eastAsia="Times New Roman" w:hAnsi="Times New Roman" w:cs="Times New Roman"/>
                <w:sz w:val="20"/>
                <w:szCs w:val="20"/>
              </w:rPr>
            </w:pPr>
          </w:p>
        </w:tc>
      </w:tr>
      <w:tr w:rsidR="00F01904" w:rsidRPr="00000D20" w14:paraId="02959671" w14:textId="77777777" w:rsidTr="00917732">
        <w:trPr>
          <w:trHeight w:val="1692"/>
        </w:trPr>
        <w:tc>
          <w:tcPr>
            <w:tcW w:w="4106" w:type="dxa"/>
            <w:vAlign w:val="center"/>
          </w:tcPr>
          <w:p w14:paraId="2873D559" w14:textId="3B4D4AF6"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lastRenderedPageBreak/>
              <w:t>DR.ÖĞR.ÜYESİ</w:t>
            </w:r>
            <w:proofErr w:type="gramEnd"/>
            <w:r>
              <w:rPr>
                <w:rFonts w:ascii="Times New Roman" w:eastAsia="Times New Roman" w:hAnsi="Times New Roman" w:cs="Times New Roman"/>
                <w:b/>
                <w:sz w:val="20"/>
                <w:szCs w:val="20"/>
              </w:rPr>
              <w:t xml:space="preserve"> GÖKHAN DAĞILGAN</w:t>
            </w:r>
          </w:p>
          <w:p w14:paraId="03CE3181" w14:textId="05369ABA"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.HASBİYE DİZMAN</w:t>
            </w:r>
          </w:p>
          <w:p w14:paraId="184DD03F" w14:textId="4C402E41"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DOÇ.DR.HASAN</w:t>
            </w:r>
            <w:proofErr w:type="gramEnd"/>
            <w:r>
              <w:rPr>
                <w:rFonts w:ascii="Times New Roman" w:eastAsia="Times New Roman" w:hAnsi="Times New Roman" w:cs="Times New Roman"/>
                <w:b/>
                <w:sz w:val="20"/>
                <w:szCs w:val="20"/>
              </w:rPr>
              <w:t xml:space="preserve"> BASRİ KARAYEL</w:t>
            </w:r>
          </w:p>
          <w:p w14:paraId="7C3AC511" w14:textId="6111160D"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MÜZEYYEN AYGÜN</w:t>
            </w:r>
          </w:p>
          <w:p w14:paraId="75A7289D" w14:textId="5FEB828D"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KÜBRA ÖZTÜRK</w:t>
            </w:r>
          </w:p>
          <w:p w14:paraId="045F2695" w14:textId="3149D8EE"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GENCER SARIOĞLU</w:t>
            </w:r>
          </w:p>
          <w:p w14:paraId="5157DEAC" w14:textId="0D7B3664"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FETHULLAH KARAMETE</w:t>
            </w:r>
          </w:p>
          <w:p w14:paraId="33063D55" w14:textId="682899FD"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SELÇUK ASLAN</w:t>
            </w:r>
          </w:p>
          <w:p w14:paraId="116BBF59" w14:textId="6DF148F4"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NURAN OCAKOĞLU</w:t>
            </w:r>
          </w:p>
          <w:p w14:paraId="6D986829" w14:textId="01F4A191"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MUSTAFA ERCİRE</w:t>
            </w:r>
          </w:p>
          <w:p w14:paraId="0AE0DAE5" w14:textId="572299F8" w:rsidR="00F6477F" w:rsidRDefault="00917732" w:rsidP="00F6477F">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AYŞE GÜNEŞ</w:t>
            </w:r>
          </w:p>
          <w:p w14:paraId="2FB03266" w14:textId="1DCA889A" w:rsidR="00F01904" w:rsidRPr="001130F5" w:rsidRDefault="00917732" w:rsidP="00F6477F">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SERHAT BAYRAK</w:t>
            </w:r>
          </w:p>
        </w:tc>
        <w:tc>
          <w:tcPr>
            <w:tcW w:w="1418" w:type="dxa"/>
            <w:vAlign w:val="center"/>
          </w:tcPr>
          <w:p w14:paraId="158A4494" w14:textId="205920B3" w:rsidR="00F01904" w:rsidRPr="001130F5" w:rsidRDefault="00F6477F" w:rsidP="001130F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Bölüm Başkanları</w:t>
            </w:r>
          </w:p>
        </w:tc>
        <w:tc>
          <w:tcPr>
            <w:tcW w:w="8930" w:type="dxa"/>
            <w:gridSpan w:val="3"/>
            <w:vAlign w:val="center"/>
          </w:tcPr>
          <w:p w14:paraId="52B9A7C5"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Bölümün eğitim-öğretim, araştırma ve toplumsal katkı faaliyetlerinin stratejik plan, kalite güvence sistemi ve akreditasyon gerekliliklerine uygun olarak yürütülmesini sağlamak.</w:t>
            </w:r>
          </w:p>
          <w:p w14:paraId="37660131"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Programların öğrenme çıktılarının, program yeterlilikleri ile uyumunu takip etmek ve sürekli iyileştirilmesine yönelik çalışmaları koordine etmek.</w:t>
            </w:r>
          </w:p>
          <w:p w14:paraId="5F48795C"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İç ve dış paydaşlarla etkileşimi sağlayarak, bölüm faaliyetlerinin paydaş geri bildirimleri doğrultusunda güncellenmesini sağlamak.</w:t>
            </w:r>
          </w:p>
          <w:p w14:paraId="7A649FFA"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Akademik ve idari personelin etkin görev dağılımını yapmak; performans ve gelişim süreçlerini izlemek, raporlamak ve desteklemek.</w:t>
            </w:r>
          </w:p>
          <w:p w14:paraId="015A26B2"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Bölüm bünyesinde yürütülen ders içerikleri, müfredat güncellemeleri, ders-plan kontrolleri ve AKTS yüklerinin dengelenmesini koordine etmek.</w:t>
            </w:r>
          </w:p>
          <w:p w14:paraId="7A8B2B4A"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Kalite güvence süreçleri kapsamında öz değerlendirme, program değerlendirme ve izleme raporlarının hazırlanmasını yönetmek.</w:t>
            </w:r>
          </w:p>
          <w:p w14:paraId="4808B1AA"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Ulusal ve uluslararası akreditasyon süreçlerine ilişkin dokümantasyonun hazırlanmasını, güncellenmesini ve ilgili mercilere zamanında iletilmesini sağlamak.</w:t>
            </w:r>
          </w:p>
          <w:p w14:paraId="1094AED6"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 xml:space="preserve">Öğrenci başarısı, devam-durum, mezuniyet oranları, iş gücü ilişkileri ve mezun izleme </w:t>
            </w:r>
            <w:r w:rsidRPr="00835BFE">
              <w:rPr>
                <w:rFonts w:ascii="Times New Roman" w:eastAsia="Times New Roman" w:hAnsi="Times New Roman" w:cs="Times New Roman"/>
                <w:sz w:val="24"/>
                <w:szCs w:val="24"/>
              </w:rPr>
              <w:lastRenderedPageBreak/>
              <w:t>verilerinin düzenli takibini yapmak ve raporlamak.</w:t>
            </w:r>
          </w:p>
          <w:p w14:paraId="330406AF"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Bölüm içerisinde kalite kültürünün yaygınlaştırılmasına yönelik farkındalık, bilgilendirme ve eğitim faaliyetlerini planlamak.</w:t>
            </w:r>
          </w:p>
          <w:p w14:paraId="3C81313B" w14:textId="77777777" w:rsidR="00F6477F" w:rsidRPr="00835BFE"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Bölüm kurullarına başkanlık etmek; alınan kararların Yüksekokul/Fakülte/Üniversite yönetimi ile koordineli biçimde uygulanmasını sağlamak.</w:t>
            </w:r>
          </w:p>
          <w:p w14:paraId="434A6D1D" w14:textId="77777777" w:rsidR="00F6477F" w:rsidRDefault="00F6477F" w:rsidP="00F6477F">
            <w:pPr>
              <w:spacing w:before="100" w:beforeAutospacing="1" w:after="100" w:afterAutospacing="1"/>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Rektörlük/Enstitü/Fakülte/MYO tarafından verilen diğer görevleri mevzuat çerçevesinde yerine getirmek.</w:t>
            </w:r>
          </w:p>
          <w:p w14:paraId="7475AD37" w14:textId="171CE5B2" w:rsidR="00F01904" w:rsidRPr="001130F5" w:rsidRDefault="00F01904" w:rsidP="001130F5">
            <w:pPr>
              <w:pStyle w:val="ListeParagraf"/>
              <w:rPr>
                <w:rFonts w:ascii="Times New Roman" w:eastAsia="Times New Roman" w:hAnsi="Times New Roman" w:cs="Times New Roman"/>
                <w:b/>
                <w:sz w:val="20"/>
                <w:szCs w:val="20"/>
              </w:rPr>
            </w:pPr>
          </w:p>
        </w:tc>
        <w:tc>
          <w:tcPr>
            <w:tcW w:w="992" w:type="dxa"/>
            <w:vAlign w:val="center"/>
          </w:tcPr>
          <w:p w14:paraId="7C9BDDB6" w14:textId="28252CF8" w:rsidR="00F01904" w:rsidRPr="001130F5" w:rsidRDefault="00F01904" w:rsidP="001130F5">
            <w:pPr>
              <w:rPr>
                <w:rFonts w:ascii="Times New Roman" w:eastAsia="Times New Roman" w:hAnsi="Times New Roman" w:cs="Times New Roman"/>
                <w:sz w:val="20"/>
                <w:szCs w:val="20"/>
              </w:rPr>
            </w:pPr>
          </w:p>
        </w:tc>
      </w:tr>
      <w:tr w:rsidR="008D385C" w:rsidRPr="00000D20" w14:paraId="707EA9FD" w14:textId="77777777" w:rsidTr="00917732">
        <w:trPr>
          <w:trHeight w:val="666"/>
        </w:trPr>
        <w:tc>
          <w:tcPr>
            <w:tcW w:w="4106" w:type="dxa"/>
            <w:vAlign w:val="center"/>
          </w:tcPr>
          <w:p w14:paraId="5AF45D7A" w14:textId="198645ED"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lastRenderedPageBreak/>
              <w:t>DR.ÖĞR.ÜYESİ</w:t>
            </w:r>
            <w:proofErr w:type="gramEnd"/>
            <w:r>
              <w:rPr>
                <w:rFonts w:ascii="Times New Roman" w:eastAsia="Times New Roman" w:hAnsi="Times New Roman" w:cs="Times New Roman"/>
                <w:b/>
                <w:sz w:val="20"/>
                <w:szCs w:val="20"/>
              </w:rPr>
              <w:t xml:space="preserve"> GÖKHAN DAĞILGAN</w:t>
            </w:r>
          </w:p>
          <w:p w14:paraId="6BB2E7C9" w14:textId="3A440A64"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.HASBİYE DİZMAN</w:t>
            </w:r>
          </w:p>
          <w:p w14:paraId="4972FB63" w14:textId="03AE3EBB"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.AHMET TÜRKMEN</w:t>
            </w:r>
          </w:p>
          <w:p w14:paraId="5B22D80F" w14:textId="505F54E2"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DOÇ.DR.HASAN</w:t>
            </w:r>
            <w:proofErr w:type="gramEnd"/>
            <w:r>
              <w:rPr>
                <w:rFonts w:ascii="Times New Roman" w:eastAsia="Times New Roman" w:hAnsi="Times New Roman" w:cs="Times New Roman"/>
                <w:b/>
                <w:sz w:val="20"/>
                <w:szCs w:val="20"/>
              </w:rPr>
              <w:t xml:space="preserve"> BASRİ KARAYEL</w:t>
            </w:r>
          </w:p>
          <w:p w14:paraId="08CEE270" w14:textId="53433901" w:rsidR="00917732" w:rsidRDefault="00917732" w:rsidP="0091773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DOÇ.DR. </w:t>
            </w:r>
            <w:r w:rsidRPr="00917732">
              <w:rPr>
                <w:rFonts w:ascii="Times New Roman" w:eastAsia="Times New Roman" w:hAnsi="Times New Roman" w:cs="Times New Roman"/>
                <w:b/>
                <w:sz w:val="20"/>
                <w:szCs w:val="20"/>
              </w:rPr>
              <w:t>HAKAN DEĞİRMENCİ</w:t>
            </w:r>
          </w:p>
          <w:p w14:paraId="62C7A225" w14:textId="631DC669"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MÜZEYYEN AYGÜN</w:t>
            </w:r>
          </w:p>
          <w:p w14:paraId="1FA45875" w14:textId="3D912611"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KÜBRA ÖZTÜRK</w:t>
            </w:r>
          </w:p>
          <w:p w14:paraId="7EE2535F" w14:textId="14861B57"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GENCER SARIOĞLU</w:t>
            </w:r>
          </w:p>
          <w:p w14:paraId="4BA55FAB" w14:textId="096DE944"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DR.ÖĞR.ÜYESİ</w:t>
            </w:r>
            <w:proofErr w:type="gramEnd"/>
            <w:r>
              <w:rPr>
                <w:rFonts w:ascii="Times New Roman" w:eastAsia="Times New Roman" w:hAnsi="Times New Roman" w:cs="Times New Roman"/>
                <w:b/>
                <w:sz w:val="20"/>
                <w:szCs w:val="20"/>
              </w:rPr>
              <w:t xml:space="preserve"> MUSTAFA KAVASOĞLU</w:t>
            </w:r>
          </w:p>
          <w:p w14:paraId="2253FC37" w14:textId="3EB2572C"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FETHULLAH KARAMETE</w:t>
            </w:r>
          </w:p>
          <w:p w14:paraId="0AFF7C56" w14:textId="20BF9247"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SELÇUK ASLAN</w:t>
            </w:r>
          </w:p>
          <w:p w14:paraId="0651A51F" w14:textId="7C47EA64"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NURAN OCAKOĞLU</w:t>
            </w:r>
          </w:p>
          <w:p w14:paraId="05383A62" w14:textId="5D1D8277"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MUSTAFA ERCİRE</w:t>
            </w:r>
          </w:p>
          <w:p w14:paraId="592463D8" w14:textId="65CA2F6B" w:rsidR="00917732" w:rsidRDefault="00917732" w:rsidP="00917732">
            <w:pPr>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ÖĞR.GÖR</w:t>
            </w:r>
            <w:proofErr w:type="gramEnd"/>
            <w:r>
              <w:rPr>
                <w:rFonts w:ascii="Times New Roman" w:eastAsia="Times New Roman" w:hAnsi="Times New Roman" w:cs="Times New Roman"/>
                <w:b/>
                <w:sz w:val="20"/>
                <w:szCs w:val="20"/>
              </w:rPr>
              <w:t>. AYŞE GÜNEŞ</w:t>
            </w:r>
          </w:p>
          <w:p w14:paraId="64172FAE" w14:textId="19E6672A"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SERHAT BAYRAK</w:t>
            </w:r>
          </w:p>
          <w:p w14:paraId="0847165C" w14:textId="13587669"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RİFAT SARIOĞLU</w:t>
            </w:r>
          </w:p>
          <w:p w14:paraId="37F997BC" w14:textId="54429D0C"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FATMA SEÇİL KARAYEL</w:t>
            </w:r>
          </w:p>
          <w:p w14:paraId="6BA74D39" w14:textId="3361EEFC"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MELAHAT AYDINER</w:t>
            </w:r>
          </w:p>
          <w:p w14:paraId="6305C994" w14:textId="013A99BF"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HÜSEYİN ÖLMEZ</w:t>
            </w:r>
          </w:p>
          <w:p w14:paraId="78A2BB25" w14:textId="07A2449A"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NİHAL YİĞİT ERTAŞ</w:t>
            </w:r>
          </w:p>
          <w:p w14:paraId="13F7B431" w14:textId="7B8A7268"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HÜLYA KARAOĞLAN</w:t>
            </w:r>
          </w:p>
          <w:p w14:paraId="3DFE4F77" w14:textId="7E528A45"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NEMRA KANLI</w:t>
            </w:r>
          </w:p>
          <w:p w14:paraId="7DF4797D" w14:textId="4F701397"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DİLEK KARAYİĞİT</w:t>
            </w:r>
          </w:p>
          <w:p w14:paraId="37FD7BC7" w14:textId="0E4B04B3"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ZEYNEP DUYAR</w:t>
            </w:r>
          </w:p>
          <w:p w14:paraId="5E19E099" w14:textId="470C2956"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YAŞAR EMİN AKÇA</w:t>
            </w:r>
          </w:p>
          <w:p w14:paraId="65AD7BF7" w14:textId="5475918E" w:rsidR="00917732" w:rsidRDefault="00917732" w:rsidP="00917732">
            <w:pPr>
              <w:rPr>
                <w:rFonts w:ascii="Times New Roman" w:eastAsia="Times New Roman" w:hAnsi="Times New Roman" w:cs="Times New Roman"/>
                <w:b/>
                <w:sz w:val="20"/>
                <w:szCs w:val="20"/>
              </w:rPr>
            </w:pPr>
            <w:proofErr w:type="gramStart"/>
            <w:r w:rsidRPr="00F6477F">
              <w:rPr>
                <w:rFonts w:ascii="Times New Roman" w:eastAsia="Times New Roman" w:hAnsi="Times New Roman" w:cs="Times New Roman"/>
                <w:b/>
                <w:sz w:val="20"/>
                <w:szCs w:val="20"/>
              </w:rPr>
              <w:t>ÖĞ</w:t>
            </w:r>
            <w:r>
              <w:rPr>
                <w:rFonts w:ascii="Times New Roman" w:eastAsia="Times New Roman" w:hAnsi="Times New Roman" w:cs="Times New Roman"/>
                <w:b/>
                <w:sz w:val="20"/>
                <w:szCs w:val="20"/>
              </w:rPr>
              <w:t>R.GÖR</w:t>
            </w:r>
            <w:proofErr w:type="gramEnd"/>
            <w:r>
              <w:rPr>
                <w:rFonts w:ascii="Times New Roman" w:eastAsia="Times New Roman" w:hAnsi="Times New Roman" w:cs="Times New Roman"/>
                <w:b/>
                <w:sz w:val="20"/>
                <w:szCs w:val="20"/>
              </w:rPr>
              <w:t xml:space="preserve">. </w:t>
            </w:r>
            <w:r w:rsidRPr="00917732">
              <w:rPr>
                <w:rFonts w:ascii="Times New Roman" w:eastAsia="Times New Roman" w:hAnsi="Times New Roman" w:cs="Times New Roman"/>
                <w:b/>
                <w:sz w:val="20"/>
                <w:szCs w:val="20"/>
              </w:rPr>
              <w:t>FURKAN ALP ESEN</w:t>
            </w:r>
          </w:p>
          <w:p w14:paraId="3FB92253" w14:textId="5AF3EDBD" w:rsidR="008D385C" w:rsidRPr="001130F5" w:rsidRDefault="008D385C" w:rsidP="00917732">
            <w:pPr>
              <w:rPr>
                <w:rFonts w:ascii="Times New Roman" w:eastAsia="Times New Roman" w:hAnsi="Times New Roman" w:cs="Times New Roman"/>
                <w:b/>
                <w:sz w:val="20"/>
                <w:szCs w:val="20"/>
              </w:rPr>
            </w:pPr>
          </w:p>
        </w:tc>
        <w:tc>
          <w:tcPr>
            <w:tcW w:w="1418" w:type="dxa"/>
            <w:vAlign w:val="center"/>
          </w:tcPr>
          <w:p w14:paraId="3C66A99D" w14:textId="30D060E6" w:rsidR="008D385C" w:rsidRPr="001130F5" w:rsidRDefault="008D385C" w:rsidP="001130F5">
            <w:pPr>
              <w:rPr>
                <w:rFonts w:ascii="Times New Roman" w:eastAsia="Times New Roman" w:hAnsi="Times New Roman" w:cs="Times New Roman"/>
                <w:b/>
                <w:sz w:val="20"/>
                <w:szCs w:val="20"/>
              </w:rPr>
            </w:pPr>
          </w:p>
        </w:tc>
        <w:tc>
          <w:tcPr>
            <w:tcW w:w="8930" w:type="dxa"/>
            <w:gridSpan w:val="3"/>
            <w:vAlign w:val="center"/>
          </w:tcPr>
          <w:p w14:paraId="1E02DD7D"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Danışmanı olduğu öğrencilerin akademik, sosyal ve kişisel gelişim süreçlerini izlemek, yönlendirmek ve desteklemek.</w:t>
            </w:r>
          </w:p>
          <w:p w14:paraId="6EF7D541"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 xml:space="preserve">Öğrencilerin ders seçimi, kayıt yenileme, çift </w:t>
            </w:r>
            <w:proofErr w:type="spellStart"/>
            <w:r w:rsidRPr="00835BFE">
              <w:rPr>
                <w:rFonts w:ascii="Times New Roman" w:eastAsia="Times New Roman" w:hAnsi="Times New Roman" w:cs="Times New Roman"/>
                <w:sz w:val="24"/>
                <w:szCs w:val="24"/>
              </w:rPr>
              <w:t>anadal</w:t>
            </w:r>
            <w:proofErr w:type="spellEnd"/>
            <w:r w:rsidRPr="00835BFE">
              <w:rPr>
                <w:rFonts w:ascii="Times New Roman" w:eastAsia="Times New Roman" w:hAnsi="Times New Roman" w:cs="Times New Roman"/>
                <w:sz w:val="24"/>
                <w:szCs w:val="24"/>
              </w:rPr>
              <w:t>/</w:t>
            </w:r>
            <w:proofErr w:type="spellStart"/>
            <w:r w:rsidRPr="00835BFE">
              <w:rPr>
                <w:rFonts w:ascii="Times New Roman" w:eastAsia="Times New Roman" w:hAnsi="Times New Roman" w:cs="Times New Roman"/>
                <w:sz w:val="24"/>
                <w:szCs w:val="24"/>
              </w:rPr>
              <w:t>yandal</w:t>
            </w:r>
            <w:proofErr w:type="spellEnd"/>
            <w:r w:rsidRPr="00835BFE">
              <w:rPr>
                <w:rFonts w:ascii="Times New Roman" w:eastAsia="Times New Roman" w:hAnsi="Times New Roman" w:cs="Times New Roman"/>
                <w:sz w:val="24"/>
                <w:szCs w:val="24"/>
              </w:rPr>
              <w:t>, mazeret ve staj işlemlerinde doğru bilgilendirme ve akademik rehberlik sunmak.</w:t>
            </w:r>
          </w:p>
          <w:p w14:paraId="34BD1E71"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Öğrencilerin başarı durumlarını, ders yüklerini ve mezuniyet koşullarını düzenli olarak takip ederek gerekli bilgilendirme ve yönlendirmeleri yapmak.</w:t>
            </w:r>
          </w:p>
          <w:p w14:paraId="5645AA65"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Öğrencilerin kalite süreçlerine aktif katılımını sağlamak; memnuniyet, geri bildirim ve önerileri ilgili kurul ve komisyonlara iletmek.</w:t>
            </w:r>
          </w:p>
          <w:p w14:paraId="49A6BA42"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Engelli öğrenci birimi, psikolojik danışma birimi, kariyer planlama birimi vb. öğrenci destek hizmetleri ile iş birliği içinde çalışmak.</w:t>
            </w:r>
          </w:p>
          <w:p w14:paraId="1C446074"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Staj, sektör iş birlikleri ve kariyer fırsatları konusunda öğrencilere bilgi sağlamak ve yönlendirme yapmak.</w:t>
            </w:r>
          </w:p>
          <w:p w14:paraId="0634F9E4"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Öğrenci devamsızlık durumlarını izlemek; risk altındaki öğrencileri belirleyerek gerekli akademik/</w:t>
            </w:r>
            <w:proofErr w:type="spellStart"/>
            <w:r w:rsidRPr="00835BFE">
              <w:rPr>
                <w:rFonts w:ascii="Times New Roman" w:eastAsia="Times New Roman" w:hAnsi="Times New Roman" w:cs="Times New Roman"/>
                <w:sz w:val="24"/>
                <w:szCs w:val="24"/>
              </w:rPr>
              <w:t>psikososyal</w:t>
            </w:r>
            <w:proofErr w:type="spellEnd"/>
            <w:r w:rsidRPr="00835BFE">
              <w:rPr>
                <w:rFonts w:ascii="Times New Roman" w:eastAsia="Times New Roman" w:hAnsi="Times New Roman" w:cs="Times New Roman"/>
                <w:sz w:val="24"/>
                <w:szCs w:val="24"/>
              </w:rPr>
              <w:t xml:space="preserve"> yönlendirmelerde bulunmak.</w:t>
            </w:r>
          </w:p>
          <w:p w14:paraId="396358B3"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Öğrenciler ile düzenli iletişim kurmak; toplantılar, bilgilendirme etkinlikleri ve bireysel görüşmeler gerçekleştirmek.</w:t>
            </w:r>
          </w:p>
          <w:p w14:paraId="334E9FB3"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 xml:space="preserve">Mezuniyet sonrası süreçlere ilişkin mezun izleme verilerinin toplanmasına katkı </w:t>
            </w:r>
            <w:r w:rsidRPr="00835BFE">
              <w:rPr>
                <w:rFonts w:ascii="Times New Roman" w:eastAsia="Times New Roman" w:hAnsi="Times New Roman" w:cs="Times New Roman"/>
                <w:sz w:val="24"/>
                <w:szCs w:val="24"/>
              </w:rPr>
              <w:lastRenderedPageBreak/>
              <w:t>sağlamak.</w:t>
            </w:r>
          </w:p>
          <w:p w14:paraId="6A51533E"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Akademik ve idari mevzuat değişikliklerini takip ederek öğrencilerin bilgilendirilmesini sağlamak.</w:t>
            </w:r>
          </w:p>
          <w:p w14:paraId="4CF35AB9" w14:textId="77777777" w:rsidR="00F6477F" w:rsidRPr="00835BFE" w:rsidRDefault="00F6477F" w:rsidP="00F6477F">
            <w:pPr>
              <w:spacing w:before="100" w:beforeAutospacing="1" w:after="100" w:afterAutospacing="1"/>
              <w:ind w:left="360"/>
              <w:jc w:val="both"/>
              <w:rPr>
                <w:rFonts w:ascii="Times New Roman" w:eastAsia="Times New Roman" w:hAnsi="Times New Roman" w:cs="Times New Roman"/>
                <w:sz w:val="24"/>
                <w:szCs w:val="24"/>
              </w:rPr>
            </w:pPr>
            <w:r w:rsidRPr="00835BFE">
              <w:rPr>
                <w:rFonts w:ascii="Times New Roman" w:eastAsia="Times New Roman" w:hAnsi="Times New Roman" w:cs="Times New Roman"/>
                <w:sz w:val="24"/>
                <w:szCs w:val="24"/>
              </w:rPr>
              <w:t>Bölüm başkanlığı ve ilgili komisyonlar tarafından verilen görevleri kalite ilkelerine uygun şekilde yürütmek.</w:t>
            </w:r>
          </w:p>
          <w:p w14:paraId="2C135367" w14:textId="5E7AA860" w:rsidR="00CE5570" w:rsidRPr="001130F5" w:rsidRDefault="00CE5570" w:rsidP="001130F5">
            <w:pPr>
              <w:rPr>
                <w:rFonts w:ascii="Times New Roman" w:eastAsia="Times New Roman" w:hAnsi="Times New Roman" w:cs="Times New Roman"/>
                <w:b/>
                <w:sz w:val="20"/>
                <w:szCs w:val="20"/>
              </w:rPr>
            </w:pPr>
          </w:p>
        </w:tc>
        <w:tc>
          <w:tcPr>
            <w:tcW w:w="992" w:type="dxa"/>
            <w:vAlign w:val="center"/>
          </w:tcPr>
          <w:p w14:paraId="7C735B33" w14:textId="5538A4AE" w:rsidR="008D385C" w:rsidRPr="001130F5" w:rsidRDefault="008D385C" w:rsidP="001130F5">
            <w:pPr>
              <w:rPr>
                <w:rFonts w:ascii="Times New Roman" w:eastAsia="Times New Roman" w:hAnsi="Times New Roman" w:cs="Times New Roman"/>
                <w:sz w:val="20"/>
                <w:szCs w:val="20"/>
              </w:rPr>
            </w:pPr>
          </w:p>
        </w:tc>
      </w:tr>
      <w:tr w:rsidR="00EB5C55" w:rsidRPr="00000D20" w14:paraId="6154CC5A" w14:textId="77777777" w:rsidTr="001130F5">
        <w:trPr>
          <w:trHeight w:val="301"/>
        </w:trPr>
        <w:tc>
          <w:tcPr>
            <w:tcW w:w="8217" w:type="dxa"/>
            <w:gridSpan w:val="3"/>
            <w:vAlign w:val="center"/>
          </w:tcPr>
          <w:p w14:paraId="26770EDF" w14:textId="77777777" w:rsidR="00EB5C55" w:rsidRPr="001130F5" w:rsidRDefault="00EB5C55" w:rsidP="001130F5">
            <w:pPr>
              <w:jc w:val="cente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lastRenderedPageBreak/>
              <w:t>TEBLİĞ ALAN</w:t>
            </w:r>
          </w:p>
        </w:tc>
        <w:tc>
          <w:tcPr>
            <w:tcW w:w="7229" w:type="dxa"/>
            <w:gridSpan w:val="3"/>
            <w:vAlign w:val="center"/>
          </w:tcPr>
          <w:p w14:paraId="408249C4" w14:textId="35FF0A43" w:rsidR="00EB5C55" w:rsidRPr="001130F5" w:rsidRDefault="001130F5" w:rsidP="001130F5">
            <w:pPr>
              <w:jc w:val="cente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TEBLİĞ EDEN</w:t>
            </w:r>
          </w:p>
        </w:tc>
      </w:tr>
      <w:tr w:rsidR="001130F5" w:rsidRPr="00000D20" w14:paraId="2F25E452" w14:textId="77777777" w:rsidTr="00917732">
        <w:trPr>
          <w:trHeight w:val="404"/>
        </w:trPr>
        <w:tc>
          <w:tcPr>
            <w:tcW w:w="4106" w:type="dxa"/>
            <w:vAlign w:val="center"/>
          </w:tcPr>
          <w:p w14:paraId="0D3084F8" w14:textId="77777777"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Adı Soyadı</w:t>
            </w:r>
          </w:p>
        </w:tc>
        <w:tc>
          <w:tcPr>
            <w:tcW w:w="4111" w:type="dxa"/>
            <w:gridSpan w:val="2"/>
            <w:vAlign w:val="center"/>
          </w:tcPr>
          <w:p w14:paraId="1969E3A1" w14:textId="6909AA20"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Yüksekokul Sekreteri Ekrem AYGÜN</w:t>
            </w:r>
          </w:p>
        </w:tc>
        <w:tc>
          <w:tcPr>
            <w:tcW w:w="1800" w:type="dxa"/>
            <w:vAlign w:val="center"/>
          </w:tcPr>
          <w:p w14:paraId="0E4E608C" w14:textId="77777777"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Adı Soyadı</w:t>
            </w:r>
          </w:p>
        </w:tc>
        <w:tc>
          <w:tcPr>
            <w:tcW w:w="5429" w:type="dxa"/>
            <w:gridSpan w:val="2"/>
            <w:vAlign w:val="center"/>
          </w:tcPr>
          <w:p w14:paraId="6FDA9227" w14:textId="5DB29524"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 xml:space="preserve">Müdür </w:t>
            </w:r>
            <w:proofErr w:type="spellStart"/>
            <w:proofErr w:type="gramStart"/>
            <w:r w:rsidRPr="001130F5">
              <w:rPr>
                <w:rFonts w:ascii="Times New Roman" w:eastAsia="Times New Roman" w:hAnsi="Times New Roman" w:cs="Times New Roman"/>
                <w:b/>
                <w:sz w:val="20"/>
                <w:szCs w:val="20"/>
              </w:rPr>
              <w:t>Dr.Öğr.Üyesi</w:t>
            </w:r>
            <w:proofErr w:type="spellEnd"/>
            <w:proofErr w:type="gramEnd"/>
            <w:r w:rsidRPr="001130F5">
              <w:rPr>
                <w:rFonts w:ascii="Times New Roman" w:eastAsia="Times New Roman" w:hAnsi="Times New Roman" w:cs="Times New Roman"/>
                <w:b/>
                <w:sz w:val="20"/>
                <w:szCs w:val="20"/>
              </w:rPr>
              <w:t xml:space="preserve"> Gökhan DAĞILGAN</w:t>
            </w:r>
          </w:p>
        </w:tc>
      </w:tr>
      <w:tr w:rsidR="001130F5" w:rsidRPr="00000D20" w14:paraId="3241EDE4" w14:textId="77777777" w:rsidTr="00917732">
        <w:trPr>
          <w:trHeight w:val="603"/>
        </w:trPr>
        <w:tc>
          <w:tcPr>
            <w:tcW w:w="4106" w:type="dxa"/>
            <w:vAlign w:val="center"/>
          </w:tcPr>
          <w:p w14:paraId="5BB4E4E5" w14:textId="77777777"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İmza</w:t>
            </w:r>
          </w:p>
        </w:tc>
        <w:tc>
          <w:tcPr>
            <w:tcW w:w="4111" w:type="dxa"/>
            <w:gridSpan w:val="2"/>
            <w:vAlign w:val="center"/>
          </w:tcPr>
          <w:p w14:paraId="45BE0D7E" w14:textId="77777777" w:rsidR="001130F5" w:rsidRPr="001130F5" w:rsidRDefault="001130F5" w:rsidP="001130F5">
            <w:pPr>
              <w:rPr>
                <w:rFonts w:ascii="Times New Roman" w:eastAsia="Times New Roman" w:hAnsi="Times New Roman" w:cs="Times New Roman"/>
                <w:b/>
                <w:sz w:val="20"/>
                <w:szCs w:val="20"/>
              </w:rPr>
            </w:pPr>
          </w:p>
        </w:tc>
        <w:tc>
          <w:tcPr>
            <w:tcW w:w="1800" w:type="dxa"/>
            <w:vAlign w:val="center"/>
          </w:tcPr>
          <w:p w14:paraId="27186E9F" w14:textId="77777777" w:rsidR="001130F5" w:rsidRPr="001130F5" w:rsidRDefault="001130F5" w:rsidP="001130F5">
            <w:pPr>
              <w:rPr>
                <w:rFonts w:ascii="Times New Roman" w:eastAsia="Times New Roman" w:hAnsi="Times New Roman" w:cs="Times New Roman"/>
                <w:b/>
                <w:sz w:val="20"/>
                <w:szCs w:val="20"/>
              </w:rPr>
            </w:pPr>
            <w:r w:rsidRPr="001130F5">
              <w:rPr>
                <w:rFonts w:ascii="Times New Roman" w:eastAsia="Times New Roman" w:hAnsi="Times New Roman" w:cs="Times New Roman"/>
                <w:b/>
                <w:sz w:val="20"/>
                <w:szCs w:val="20"/>
              </w:rPr>
              <w:t>İmza</w:t>
            </w:r>
          </w:p>
        </w:tc>
        <w:tc>
          <w:tcPr>
            <w:tcW w:w="5429" w:type="dxa"/>
            <w:gridSpan w:val="2"/>
            <w:vAlign w:val="center"/>
          </w:tcPr>
          <w:p w14:paraId="6F58870D" w14:textId="2309473F" w:rsidR="001130F5" w:rsidRPr="001130F5" w:rsidRDefault="001130F5" w:rsidP="001130F5">
            <w:pPr>
              <w:rPr>
                <w:rFonts w:ascii="Times New Roman" w:eastAsia="Times New Roman" w:hAnsi="Times New Roman" w:cs="Times New Roman"/>
                <w:b/>
                <w:sz w:val="20"/>
                <w:szCs w:val="20"/>
              </w:rPr>
            </w:pPr>
          </w:p>
        </w:tc>
      </w:tr>
    </w:tbl>
    <w:p w14:paraId="6D554A39" w14:textId="50BFA940" w:rsidR="006F1A82" w:rsidRDefault="006F1A82" w:rsidP="006F1A82"/>
    <w:p w14:paraId="1983489D" w14:textId="77777777" w:rsidR="006F1A82" w:rsidRPr="006F1A82" w:rsidRDefault="006F1A82" w:rsidP="006F1A82"/>
    <w:p w14:paraId="0796656F" w14:textId="77777777" w:rsidR="006F1A82" w:rsidRPr="006F1A82" w:rsidRDefault="006F1A82" w:rsidP="006F1A82"/>
    <w:p w14:paraId="2787FE9D" w14:textId="77777777" w:rsidR="006F1A82" w:rsidRPr="006F1A82" w:rsidRDefault="006F1A82" w:rsidP="006F1A82"/>
    <w:p w14:paraId="4C42DB77" w14:textId="77777777" w:rsidR="006F1A82" w:rsidRPr="006F1A82" w:rsidRDefault="006F1A82" w:rsidP="006F1A82"/>
    <w:p w14:paraId="25A3BB78" w14:textId="77777777" w:rsidR="006F1A82" w:rsidRPr="006F1A82" w:rsidRDefault="006F1A82" w:rsidP="006F1A82"/>
    <w:p w14:paraId="7B103910" w14:textId="77777777" w:rsidR="006F1A82" w:rsidRPr="006F1A82" w:rsidRDefault="006F1A82" w:rsidP="006F1A82"/>
    <w:p w14:paraId="5A926F14" w14:textId="77777777" w:rsidR="006F1A82" w:rsidRPr="006F1A82" w:rsidRDefault="006F1A82" w:rsidP="006F1A82"/>
    <w:p w14:paraId="3E9CAB65" w14:textId="3C73A7F2" w:rsidR="005211CE" w:rsidRPr="006D0102" w:rsidRDefault="005211CE" w:rsidP="00EE3A46">
      <w:pPr>
        <w:jc w:val="both"/>
      </w:pPr>
    </w:p>
    <w:sectPr w:rsidR="005211CE" w:rsidRPr="006D0102" w:rsidSect="0096284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1549"/>
    <w:multiLevelType w:val="hybridMultilevel"/>
    <w:tmpl w:val="AE72E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E4697C"/>
    <w:multiLevelType w:val="hybridMultilevel"/>
    <w:tmpl w:val="239ED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FE6BC5"/>
    <w:multiLevelType w:val="hybridMultilevel"/>
    <w:tmpl w:val="769A5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B357158"/>
    <w:multiLevelType w:val="hybridMultilevel"/>
    <w:tmpl w:val="0DE461B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D5E5F76"/>
    <w:multiLevelType w:val="hybridMultilevel"/>
    <w:tmpl w:val="E1A4F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F435BD"/>
    <w:multiLevelType w:val="multilevel"/>
    <w:tmpl w:val="BC769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F6FB6"/>
    <w:multiLevelType w:val="hybridMultilevel"/>
    <w:tmpl w:val="AE1871B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D7343FB"/>
    <w:multiLevelType w:val="hybridMultilevel"/>
    <w:tmpl w:val="5B4A7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DC0DBD"/>
    <w:multiLevelType w:val="hybridMultilevel"/>
    <w:tmpl w:val="B13E1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7F2483"/>
    <w:multiLevelType w:val="hybridMultilevel"/>
    <w:tmpl w:val="EC88D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E41BDB"/>
    <w:multiLevelType w:val="hybridMultilevel"/>
    <w:tmpl w:val="0584D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DB0549"/>
    <w:multiLevelType w:val="hybridMultilevel"/>
    <w:tmpl w:val="E39A1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51B7159"/>
    <w:multiLevelType w:val="hybridMultilevel"/>
    <w:tmpl w:val="6338B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724581"/>
    <w:multiLevelType w:val="hybridMultilevel"/>
    <w:tmpl w:val="4746A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E820829"/>
    <w:multiLevelType w:val="hybridMultilevel"/>
    <w:tmpl w:val="94342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4E40447"/>
    <w:multiLevelType w:val="hybridMultilevel"/>
    <w:tmpl w:val="8B0E4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9C10EE"/>
    <w:multiLevelType w:val="hybridMultilevel"/>
    <w:tmpl w:val="58C84E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647C268E"/>
    <w:multiLevelType w:val="hybridMultilevel"/>
    <w:tmpl w:val="53242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8862229"/>
    <w:multiLevelType w:val="multilevel"/>
    <w:tmpl w:val="5010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4B4320"/>
    <w:multiLevelType w:val="hybridMultilevel"/>
    <w:tmpl w:val="C944B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223104"/>
    <w:multiLevelType w:val="hybridMultilevel"/>
    <w:tmpl w:val="3DC4E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13"/>
  </w:num>
  <w:num w:numId="5">
    <w:abstractNumId w:val="10"/>
  </w:num>
  <w:num w:numId="6">
    <w:abstractNumId w:val="6"/>
  </w:num>
  <w:num w:numId="7">
    <w:abstractNumId w:val="16"/>
  </w:num>
  <w:num w:numId="8">
    <w:abstractNumId w:val="19"/>
  </w:num>
  <w:num w:numId="9">
    <w:abstractNumId w:val="7"/>
  </w:num>
  <w:num w:numId="10">
    <w:abstractNumId w:val="14"/>
  </w:num>
  <w:num w:numId="11">
    <w:abstractNumId w:val="4"/>
  </w:num>
  <w:num w:numId="12">
    <w:abstractNumId w:val="9"/>
  </w:num>
  <w:num w:numId="13">
    <w:abstractNumId w:val="8"/>
  </w:num>
  <w:num w:numId="14">
    <w:abstractNumId w:val="12"/>
  </w:num>
  <w:num w:numId="15">
    <w:abstractNumId w:val="2"/>
  </w:num>
  <w:num w:numId="16">
    <w:abstractNumId w:val="1"/>
  </w:num>
  <w:num w:numId="17">
    <w:abstractNumId w:val="11"/>
  </w:num>
  <w:num w:numId="18">
    <w:abstractNumId w:val="0"/>
  </w:num>
  <w:num w:numId="19">
    <w:abstractNumId w:val="17"/>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53DBC"/>
    <w:rsid w:val="000D6F33"/>
    <w:rsid w:val="001130F5"/>
    <w:rsid w:val="00116C42"/>
    <w:rsid w:val="001360E5"/>
    <w:rsid w:val="001722DC"/>
    <w:rsid w:val="001A28E9"/>
    <w:rsid w:val="001A43A0"/>
    <w:rsid w:val="00246720"/>
    <w:rsid w:val="002B020D"/>
    <w:rsid w:val="00375D06"/>
    <w:rsid w:val="00391F89"/>
    <w:rsid w:val="00397B11"/>
    <w:rsid w:val="004442E0"/>
    <w:rsid w:val="004C443F"/>
    <w:rsid w:val="004F0F89"/>
    <w:rsid w:val="00520EA3"/>
    <w:rsid w:val="005211CE"/>
    <w:rsid w:val="006A3ABE"/>
    <w:rsid w:val="006D0102"/>
    <w:rsid w:val="006F1A82"/>
    <w:rsid w:val="00761D56"/>
    <w:rsid w:val="007D6076"/>
    <w:rsid w:val="00856DCA"/>
    <w:rsid w:val="008D385C"/>
    <w:rsid w:val="00917732"/>
    <w:rsid w:val="009242A3"/>
    <w:rsid w:val="0096284D"/>
    <w:rsid w:val="009858FE"/>
    <w:rsid w:val="00A2172D"/>
    <w:rsid w:val="00AB2B4D"/>
    <w:rsid w:val="00AF5C6D"/>
    <w:rsid w:val="00B065EB"/>
    <w:rsid w:val="00B67875"/>
    <w:rsid w:val="00C0611E"/>
    <w:rsid w:val="00CE42E1"/>
    <w:rsid w:val="00CE5570"/>
    <w:rsid w:val="00D2197F"/>
    <w:rsid w:val="00D77D9E"/>
    <w:rsid w:val="00D95ACC"/>
    <w:rsid w:val="00DE119D"/>
    <w:rsid w:val="00E82518"/>
    <w:rsid w:val="00EB5C55"/>
    <w:rsid w:val="00EC4279"/>
    <w:rsid w:val="00EE19DE"/>
    <w:rsid w:val="00EE3A46"/>
    <w:rsid w:val="00F01904"/>
    <w:rsid w:val="00F54647"/>
    <w:rsid w:val="00F6477F"/>
    <w:rsid w:val="00FB11A3"/>
    <w:rsid w:val="00FC5847"/>
    <w:rsid w:val="00FF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1A8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EE19DE"/>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8226">
      <w:bodyDiv w:val="1"/>
      <w:marLeft w:val="0"/>
      <w:marRight w:val="0"/>
      <w:marTop w:val="0"/>
      <w:marBottom w:val="0"/>
      <w:divBdr>
        <w:top w:val="none" w:sz="0" w:space="0" w:color="auto"/>
        <w:left w:val="none" w:sz="0" w:space="0" w:color="auto"/>
        <w:bottom w:val="none" w:sz="0" w:space="0" w:color="auto"/>
        <w:right w:val="none" w:sz="0" w:space="0" w:color="auto"/>
      </w:divBdr>
    </w:div>
    <w:div w:id="888883490">
      <w:bodyDiv w:val="1"/>
      <w:marLeft w:val="0"/>
      <w:marRight w:val="0"/>
      <w:marTop w:val="0"/>
      <w:marBottom w:val="0"/>
      <w:divBdr>
        <w:top w:val="none" w:sz="0" w:space="0" w:color="auto"/>
        <w:left w:val="none" w:sz="0" w:space="0" w:color="auto"/>
        <w:bottom w:val="none" w:sz="0" w:space="0" w:color="auto"/>
        <w:right w:val="none" w:sz="0" w:space="0" w:color="auto"/>
      </w:divBdr>
    </w:div>
    <w:div w:id="195566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1696</Words>
  <Characters>9672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ahmet</cp:lastModifiedBy>
  <cp:revision>4</cp:revision>
  <dcterms:created xsi:type="dcterms:W3CDTF">2025-07-22T11:09:00Z</dcterms:created>
  <dcterms:modified xsi:type="dcterms:W3CDTF">2025-11-29T12:23:00Z</dcterms:modified>
</cp:coreProperties>
</file>