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2E" w:rsidRPr="007C292E" w:rsidRDefault="007C292E" w:rsidP="007C292E">
      <w:pPr>
        <w:pStyle w:val="ListeParagraf"/>
        <w:rPr>
          <w:rFonts w:eastAsia="Times New Roman"/>
          <w:bCs/>
          <w:sz w:val="16"/>
          <w:szCs w:val="16"/>
        </w:rPr>
      </w:pPr>
      <w:bookmarkStart w:id="0" w:name="_GoBack"/>
      <w:bookmarkEnd w:id="0"/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Stratejik plan, faaliyet raporu, denetim raporu gibi fakültenin genel işleyişi ve performansı ile ilgili bilgilerin rapor halinde hazırlanarak ilgili yerlere ulaşmasını sağlamak,</w:t>
      </w:r>
    </w:p>
    <w:p w:rsidR="000968D5" w:rsidRDefault="000968D5" w:rsidP="000968D5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0968D5" w:rsidRDefault="000968D5" w:rsidP="000968D5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Fakülte Akademik Kurulu, Fakülte Kurulu, Fakülte Yönetim Kurulu ve Fakülte Disiplin Kuruluna başkanlık etmek,</w:t>
      </w:r>
    </w:p>
    <w:p w:rsidR="000968D5" w:rsidRPr="00E163C3" w:rsidRDefault="000968D5" w:rsidP="000968D5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0968D5" w:rsidRPr="000968D5" w:rsidRDefault="000968D5" w:rsidP="000968D5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Fakülte birimleri arasında düzenli ve verimli çalışmayı sağlamak,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P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Harcama yetkilisi olarak fakültenin bütçesini hazırlamak, ayrıntılı finans programına uyulmasını sağlamak, ödeneklerin etkili, ekonomik ve verimli kullanılmasını sağlamak,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Fakültenin kadro ihtiyaçlarını belirleyerek personel açısından güçlenmesini sağlamak,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Fakülte birimleri ve bu birimlerin her düzeydeki personeli üzerinde genel gözetim ve denetim görevini sürdürmek,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Fakültenin fiziki koşullarını dikkate alarak öğrenci kapasitesini ayarlamak, başarısını arttırıcı önlemleri almak,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Fakülte kapasitesinin rasyonel bir şekilde kullanılması ve geliştirilmesi yönünde gerekli önlemleri almak,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Fakültenin bilimsel araştırma ve yayın faaliyetlerinin düzenli bir şekilde yürütülmesi ve arttırılması için gerekli çalışmaları yapmak,</w:t>
      </w:r>
    </w:p>
    <w:p w:rsidR="007C292E" w:rsidRPr="007C292E" w:rsidRDefault="007C292E" w:rsidP="007C292E">
      <w:pPr>
        <w:framePr w:hSpace="141" w:wrap="around" w:vAnchor="text" w:hAnchor="margin" w:y="-541"/>
        <w:tabs>
          <w:tab w:val="left" w:pos="185"/>
        </w:tabs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P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Fakültede etkili bir iç kontrol sisteminin kurulmasını ve yürütülmesini sağlamak,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Kamu İç Kontrol Standartları Uyum Eylem Planında yer alan eylemlerin yerine getirilmesini sağlamak, izlemek ve değerlendirmek,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İç kontrolle ilgili mevzuatı takip etmek, gereklerini tam olarak yerine getirmek, tüm personelin katkı yapmasını sağlamak,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 xml:space="preserve">Fakültenin amaç ve hedeflere yönelik önemli bir tehdit oluşturan risklerin bir </w:t>
      </w:r>
      <w:proofErr w:type="gramStart"/>
      <w:r w:rsidRPr="00E163C3">
        <w:rPr>
          <w:rFonts w:eastAsia="Times New Roman"/>
          <w:bCs/>
          <w:sz w:val="16"/>
          <w:szCs w:val="16"/>
        </w:rPr>
        <w:t>envanterini</w:t>
      </w:r>
      <w:proofErr w:type="gramEnd"/>
      <w:r w:rsidRPr="00E163C3">
        <w:rPr>
          <w:rFonts w:eastAsia="Times New Roman"/>
          <w:bCs/>
          <w:sz w:val="16"/>
          <w:szCs w:val="16"/>
        </w:rPr>
        <w:t xml:space="preserve"> çıkarmak, risklerin gerçekleşme olasılığı ve muhtemel etkilerinin analiz edilerek, Risk Analiz Raporu düzenlenmesini, hangi riskler için hangi kontrol faaliyetlerinin uygulanacağını belirlemek, sorumlu birim</w:t>
      </w:r>
      <w:r w:rsidRPr="00E163C3">
        <w:rPr>
          <w:rFonts w:ascii="Cambria Math" w:eastAsia="Times New Roman" w:hAnsi="Cambria Math" w:cs="Cambria Math"/>
          <w:bCs/>
          <w:sz w:val="16"/>
          <w:szCs w:val="16"/>
        </w:rPr>
        <w:t>‐</w:t>
      </w:r>
      <w:r w:rsidRPr="00E163C3">
        <w:rPr>
          <w:rFonts w:eastAsia="Times New Roman"/>
          <w:bCs/>
          <w:sz w:val="16"/>
          <w:szCs w:val="16"/>
        </w:rPr>
        <w:t>personel</w:t>
      </w:r>
      <w:r w:rsidRPr="00E163C3">
        <w:rPr>
          <w:rFonts w:ascii="Cambria Math" w:eastAsia="Times New Roman" w:hAnsi="Cambria Math" w:cs="Cambria Math"/>
          <w:bCs/>
          <w:sz w:val="16"/>
          <w:szCs w:val="16"/>
        </w:rPr>
        <w:t>‐</w:t>
      </w:r>
      <w:r w:rsidRPr="00E163C3">
        <w:rPr>
          <w:rFonts w:eastAsia="Times New Roman"/>
          <w:bCs/>
          <w:sz w:val="16"/>
          <w:szCs w:val="16"/>
        </w:rPr>
        <w:t>risk ilişkisinin kurulmasını sağlamak ve izlemek,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İç kontrol sistemini yıllık olarak değerlendirerek, eksik yönlerinin bildirilmesini ve gerekli önlemlerin alınması konusunda süreç ve yöntemlerin belirlenmesini sağlamak,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İç kontrol çalışma ekibi, risk belirleme ve değerlendirme komisyonlarını kurmak ve etkin çalışmasını sağlamak, bu ekiplerin en az yılda bir çalışmalarını izlemek, raporlarını değerlendirmek,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Personelin yeterliliği ve performansını değerlendirmek, uygun eğitimleri almasını sağlamak, kadro durumunu izlemek,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 xml:space="preserve">Personelin görüşleri, kişi veya idarelerin talep ve </w:t>
      </w:r>
      <w:proofErr w:type="gramStart"/>
      <w:r w:rsidRPr="00E163C3">
        <w:rPr>
          <w:rFonts w:eastAsia="Times New Roman"/>
          <w:bCs/>
          <w:sz w:val="16"/>
          <w:szCs w:val="16"/>
        </w:rPr>
        <w:t>şikayetleri</w:t>
      </w:r>
      <w:proofErr w:type="gramEnd"/>
      <w:r w:rsidRPr="00E163C3">
        <w:rPr>
          <w:rFonts w:eastAsia="Times New Roman"/>
          <w:bCs/>
          <w:sz w:val="16"/>
          <w:szCs w:val="16"/>
        </w:rPr>
        <w:t xml:space="preserve"> ile iç ve dış denetim sonucunda düzenlenen raporların düzenli olarak izlenmesini ve değerlendirilmesini sağlamak,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Evrak ve önemli belgeleri imzalamaya veya onaylamaya yetkili kişileri yazılı olarak belirlenmek ve ilgililere duyurmak,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İdari birimler ve alt birimler tarafından yürütülecek görevleri belirlemek,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 xml:space="preserve">Mali karar ve işlemler için gerekli yazılı </w:t>
      </w:r>
      <w:proofErr w:type="gramStart"/>
      <w:r w:rsidRPr="00E163C3">
        <w:rPr>
          <w:rFonts w:eastAsia="Times New Roman"/>
          <w:bCs/>
          <w:sz w:val="16"/>
          <w:szCs w:val="16"/>
        </w:rPr>
        <w:t>prosedürlerin</w:t>
      </w:r>
      <w:proofErr w:type="gramEnd"/>
      <w:r w:rsidRPr="00E163C3">
        <w:rPr>
          <w:rFonts w:eastAsia="Times New Roman"/>
          <w:bCs/>
          <w:sz w:val="16"/>
          <w:szCs w:val="16"/>
        </w:rPr>
        <w:t xml:space="preserve"> hazırlanmasını sağlamak, görevler ayrılığı ilkesinin tam olarak uygulanmasını sağlamak,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Etik değerler ve dürüstlük ilkelerine uymak, bilinmesini ve uyulmasını sağlamak,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 xml:space="preserve">Yolsuzluk ve usulsüzlüklerle ilgili gerekli </w:t>
      </w:r>
      <w:proofErr w:type="gramStart"/>
      <w:r w:rsidRPr="00E163C3">
        <w:rPr>
          <w:rFonts w:eastAsia="Times New Roman"/>
          <w:bCs/>
          <w:sz w:val="16"/>
          <w:szCs w:val="16"/>
        </w:rPr>
        <w:t>prosedürleri</w:t>
      </w:r>
      <w:proofErr w:type="gramEnd"/>
      <w:r w:rsidRPr="00E163C3">
        <w:rPr>
          <w:rFonts w:eastAsia="Times New Roman"/>
          <w:bCs/>
          <w:sz w:val="16"/>
          <w:szCs w:val="16"/>
        </w:rPr>
        <w:t xml:space="preserve"> hazırlamak,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Hassas görevlerinin bulunduğunu bilmek, uymak ve uyulmasını sağlamak,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Hukuki düzenlemelere uygun olmak koşulu ile yönetim ve eğitim öğretim faaliyetleri ile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42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 xml:space="preserve">ilgili gerekli talimat, </w:t>
      </w:r>
      <w:proofErr w:type="gramStart"/>
      <w:r w:rsidRPr="00E163C3">
        <w:rPr>
          <w:rFonts w:eastAsia="Times New Roman"/>
          <w:bCs/>
          <w:sz w:val="16"/>
          <w:szCs w:val="16"/>
        </w:rPr>
        <w:t>prosedür</w:t>
      </w:r>
      <w:proofErr w:type="gramEnd"/>
      <w:r w:rsidRPr="00E163C3">
        <w:rPr>
          <w:rFonts w:eastAsia="Times New Roman"/>
          <w:bCs/>
          <w:sz w:val="16"/>
          <w:szCs w:val="16"/>
        </w:rPr>
        <w:t xml:space="preserve"> ve yönergeleri hazırlayarak, iç işleyişi ve akışı rahatlatmak,</w:t>
      </w:r>
    </w:p>
    <w:p w:rsidR="007C292E" w:rsidRPr="00E163C3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75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İşlerini kolaylaştırmak ve kendisine zaman kazandırmak amacıyla uygun kişilere yetki devri yapmak,</w:t>
      </w:r>
    </w:p>
    <w:p w:rsidR="007C292E" w:rsidRPr="00E163C3" w:rsidRDefault="007C292E" w:rsidP="00C11839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75"/>
        <w:suppressOverlap/>
        <w:jc w:val="both"/>
        <w:rPr>
          <w:rFonts w:eastAsia="Times New Roman"/>
          <w:bCs/>
          <w:sz w:val="16"/>
          <w:szCs w:val="16"/>
        </w:rPr>
      </w:pPr>
      <w:r w:rsidRPr="00E163C3">
        <w:rPr>
          <w:rFonts w:eastAsia="Times New Roman"/>
          <w:bCs/>
          <w:sz w:val="16"/>
          <w:szCs w:val="16"/>
        </w:rPr>
        <w:t>Çalışma ekibi ile kısa, orta ve uzun vadeli planları hazırlayarak, hayata geçirmek ve yönetmek,</w:t>
      </w:r>
    </w:p>
    <w:p w:rsidR="007C292E" w:rsidRDefault="007C292E" w:rsidP="007C292E">
      <w:pPr>
        <w:pStyle w:val="ListeParagraf"/>
        <w:framePr w:hSpace="141" w:wrap="around" w:vAnchor="text" w:hAnchor="margin" w:y="-541"/>
        <w:tabs>
          <w:tab w:val="left" w:pos="185"/>
        </w:tabs>
        <w:ind w:left="175"/>
        <w:suppressOverlap/>
        <w:jc w:val="both"/>
        <w:rPr>
          <w:rFonts w:eastAsia="Times New Roman"/>
          <w:bCs/>
          <w:sz w:val="16"/>
          <w:szCs w:val="16"/>
        </w:rPr>
      </w:pPr>
    </w:p>
    <w:p w:rsidR="009C79D8" w:rsidRPr="007C292E" w:rsidRDefault="007C292E" w:rsidP="007C292E">
      <w:pPr>
        <w:pStyle w:val="ListeParagraf"/>
        <w:framePr w:hSpace="141" w:wrap="around" w:vAnchor="text" w:hAnchor="margin" w:y="-541"/>
        <w:numPr>
          <w:ilvl w:val="0"/>
          <w:numId w:val="2"/>
        </w:numPr>
        <w:tabs>
          <w:tab w:val="left" w:pos="185"/>
        </w:tabs>
        <w:ind w:left="175" w:hanging="175"/>
        <w:suppressOverlap/>
        <w:jc w:val="both"/>
        <w:rPr>
          <w:rFonts w:eastAsia="Times New Roman"/>
          <w:bCs/>
          <w:sz w:val="16"/>
          <w:szCs w:val="16"/>
        </w:rPr>
      </w:pPr>
      <w:r>
        <w:rPr>
          <w:rFonts w:eastAsia="Times New Roman"/>
          <w:bCs/>
          <w:sz w:val="16"/>
          <w:szCs w:val="16"/>
        </w:rPr>
        <w:t>Y</w:t>
      </w:r>
      <w:r w:rsidRPr="007C292E">
        <w:rPr>
          <w:rFonts w:eastAsia="Times New Roman"/>
          <w:bCs/>
          <w:sz w:val="16"/>
          <w:szCs w:val="16"/>
        </w:rPr>
        <w:t>öneticiler arasında iş ve görev dağılımını düzenlemek</w:t>
      </w:r>
    </w:p>
    <w:sectPr w:rsidR="009C79D8" w:rsidRPr="007C292E" w:rsidSect="00FC6D91">
      <w:type w:val="continuous"/>
      <w:pgSz w:w="19278" w:h="14175" w:orient="landscape" w:code="9"/>
      <w:pgMar w:top="170" w:right="708" w:bottom="0" w:left="709" w:header="0" w:footer="0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227"/>
    <w:multiLevelType w:val="hybridMultilevel"/>
    <w:tmpl w:val="AB30067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E1277"/>
    <w:multiLevelType w:val="hybridMultilevel"/>
    <w:tmpl w:val="1416112C"/>
    <w:lvl w:ilvl="0" w:tplc="8E3E798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31"/>
    <w:rsid w:val="000968D5"/>
    <w:rsid w:val="00203D2B"/>
    <w:rsid w:val="00317635"/>
    <w:rsid w:val="005920D9"/>
    <w:rsid w:val="0069152C"/>
    <w:rsid w:val="007A7431"/>
    <w:rsid w:val="007C292E"/>
    <w:rsid w:val="008425E7"/>
    <w:rsid w:val="008620BD"/>
    <w:rsid w:val="00A32704"/>
    <w:rsid w:val="00AA0A67"/>
    <w:rsid w:val="00B9198D"/>
    <w:rsid w:val="00C11839"/>
    <w:rsid w:val="00FC6D91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7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PERSONEL</cp:lastModifiedBy>
  <cp:revision>4</cp:revision>
  <dcterms:created xsi:type="dcterms:W3CDTF">2025-12-01T12:11:00Z</dcterms:created>
  <dcterms:modified xsi:type="dcterms:W3CDTF">2025-12-01T12:15:00Z</dcterms:modified>
</cp:coreProperties>
</file>