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proofErr w:type="gramStart"/>
      <w:r w:rsidRPr="00A32E10">
        <w:rPr>
          <w:rFonts w:ascii="Arial" w:eastAsia="Times New Roman" w:hAnsi="Arial" w:cs="Arial"/>
          <w:color w:val="1F1F1F"/>
          <w:sz w:val="16"/>
          <w:szCs w:val="16"/>
          <w:lang w:val="en" w:eastAsia="tr-TR"/>
        </w:rPr>
        <w:t>1.To</w:t>
      </w:r>
      <w:proofErr w:type="gramEnd"/>
      <w:r w:rsidRPr="00A32E10">
        <w:rPr>
          <w:rFonts w:ascii="Arial" w:eastAsia="Times New Roman" w:hAnsi="Arial" w:cs="Arial"/>
          <w:color w:val="1F1F1F"/>
          <w:sz w:val="16"/>
          <w:szCs w:val="16"/>
          <w:lang w:val="en" w:eastAsia="tr-TR"/>
        </w:rPr>
        <w:t xml:space="preserve"> perform the duties of the Dean,</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2. To act as Dean during periods of failure, representing the Dean and the Faculty,</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3. To organize and coordinate the necessary tasks and activities to ensure the highest level of education and training at the DPU Faculty of Science and Letters,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4. To protect and safeguard documents, equipment, tools, and materials related to the duties,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5. To hold meetings with unit managers regarding the equipment and features to be acquired by the Faculty or constructed in other units, and to obtain their opinions and suggestions.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6. To serve on the Faculty's purchasing committee,</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7. To ensure the preparation of necessary work efficiency plans for laboratories.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proofErr w:type="gramStart"/>
      <w:r w:rsidRPr="00A32E10">
        <w:rPr>
          <w:rFonts w:ascii="Arial" w:eastAsia="Times New Roman" w:hAnsi="Arial" w:cs="Arial"/>
          <w:color w:val="1F1F1F"/>
          <w:sz w:val="16"/>
          <w:szCs w:val="16"/>
          <w:lang w:val="en" w:eastAsia="tr-TR"/>
        </w:rPr>
        <w:t>,8</w:t>
      </w:r>
      <w:proofErr w:type="gramEnd"/>
      <w:r w:rsidRPr="00A32E10">
        <w:rPr>
          <w:rFonts w:ascii="Arial" w:eastAsia="Times New Roman" w:hAnsi="Arial" w:cs="Arial"/>
          <w:color w:val="1F1F1F"/>
          <w:sz w:val="16"/>
          <w:szCs w:val="16"/>
          <w:lang w:val="en" w:eastAsia="tr-TR"/>
        </w:rPr>
        <w:t>. To organize, control, and manage all pre- and post-graduation education and training activities,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9. To assist the Dean and Faculty Secretary in providing necessary social services to students,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proofErr w:type="gramStart"/>
      <w:r w:rsidRPr="00A32E10">
        <w:rPr>
          <w:rFonts w:ascii="Arial" w:eastAsia="Times New Roman" w:hAnsi="Arial" w:cs="Arial"/>
          <w:color w:val="1F1F1F"/>
          <w:sz w:val="16"/>
          <w:szCs w:val="16"/>
          <w:lang w:val="en" w:eastAsia="tr-TR"/>
        </w:rPr>
        <w:t>10. To handle all scholarship and internship procedures, and to chair the committees</w:t>
      </w:r>
      <w:proofErr w:type="gramEnd"/>
      <w:r w:rsidRPr="00A32E10">
        <w:rPr>
          <w:rFonts w:ascii="Arial" w:eastAsia="Times New Roman" w:hAnsi="Arial" w:cs="Arial"/>
          <w:color w:val="1F1F1F"/>
          <w:sz w:val="16"/>
          <w:szCs w:val="16"/>
          <w:lang w:val="en" w:eastAsia="tr-TR"/>
        </w:rPr>
        <w:t xml:space="preserve"> established for these purposes.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11. To identify information regarding study rooms and classrooms, to store preparations, and to ensure the supervision of computers.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12. To coordinate with the Faculty Secretary and follow up on all organizations (congresses, seminars, panels, etc.) conducted by the faculty, and to communicate with press and media outlets and public institutions.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13. To review student clubs and all kinds of events they organize, and to ensure their smooth running and control.</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14. To organize the elections of class representatives and faculty representatives, and to chair meetings with these representatives.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val="en" w:eastAsia="tr-TR"/>
        </w:rPr>
      </w:pPr>
      <w:r w:rsidRPr="00A32E10">
        <w:rPr>
          <w:rFonts w:ascii="Arial" w:eastAsia="Times New Roman" w:hAnsi="Arial" w:cs="Arial"/>
          <w:color w:val="1F1F1F"/>
          <w:sz w:val="16"/>
          <w:szCs w:val="16"/>
          <w:lang w:val="en" w:eastAsia="tr-TR"/>
        </w:rPr>
        <w:t>15. To archive the presentations of the Academic General Assembly throughout the academic year.</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16. To listen to and resolve student issues that cannot be resolved by the Department Heads on behalf of the Dean.</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17. To supervise course assignments made by the departments.</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18. To organize orientation events for new students.</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19. To monitor student investigation files and chair the commissions established for these investigations.</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20. To carry out and follow up on all kinds of work related to horizontal transfer, vertical transfer, double major, minor, and admission of foreign students, and to ensure the organization of programs.</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21. To assist students who wish to benefit from the ERASMUS and FARABI programs and to ensure coordination with the departments.</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22. To organize and continuously monitor the Faculty website.</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23. To ensure the assignment of expert witnesses.</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24. To organize work related to the graduation ceremony.</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lastRenderedPageBreak/>
        <w:t>25. To ensure the proper conduct of archive, statistics, and database work.</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26. To review and supervise requests for book exhibitions, stands, posters, and similar materials to be displayed in the faculty.</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27. To check and supervise supplementary course forms.</w:t>
      </w:r>
    </w:p>
    <w:p w:rsid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28. To ensure the preparation and supervision of annual academic activity reports, strategic plans, adaptation action plans, and audit reports.</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29. To make necessary warnings regarding the implementation of occupational health and safety issues in the workplace.</w:t>
      </w:r>
    </w:p>
    <w:p w:rsidR="00A32E10" w:rsidRPr="00A32E10" w:rsidRDefault="00A32E10" w:rsidP="00A32E10">
      <w:pPr>
        <w:pStyle w:val="HTMLncedenBiimlendirilmi"/>
        <w:shd w:val="clear" w:color="auto" w:fill="F8F9FA"/>
        <w:spacing w:line="540" w:lineRule="atLeast"/>
        <w:rPr>
          <w:rStyle w:val="y2iqfc"/>
          <w:rFonts w:ascii="Arial" w:hAnsi="Arial" w:cs="Arial"/>
          <w:color w:val="1F1F1F"/>
          <w:sz w:val="16"/>
          <w:szCs w:val="16"/>
          <w:lang w:val="en"/>
        </w:rPr>
      </w:pPr>
      <w:r w:rsidRPr="00A32E10">
        <w:rPr>
          <w:rStyle w:val="y2iqfc"/>
          <w:rFonts w:ascii="Arial" w:hAnsi="Arial" w:cs="Arial"/>
          <w:color w:val="1F1F1F"/>
          <w:sz w:val="16"/>
          <w:szCs w:val="16"/>
          <w:lang w:val="en"/>
        </w:rPr>
        <w:t>30. To establish commissions on matters within their area of ​​responsibility, to monitor the work of these commissions, and to ensure their timely completion.</w:t>
      </w:r>
      <w:bookmarkStart w:id="0" w:name="_GoBack"/>
      <w:bookmarkEnd w:id="0"/>
    </w:p>
    <w:p w:rsidR="00A32E10" w:rsidRPr="00A32E10" w:rsidRDefault="00A32E10" w:rsidP="00A32E10">
      <w:pPr>
        <w:pStyle w:val="HTMLncedenBiimlendirilmi"/>
        <w:shd w:val="clear" w:color="auto" w:fill="F8F9FA"/>
        <w:spacing w:line="540" w:lineRule="atLeast"/>
        <w:rPr>
          <w:rFonts w:ascii="Arial" w:hAnsi="Arial" w:cs="Arial"/>
          <w:color w:val="1F1F1F"/>
          <w:sz w:val="16"/>
          <w:szCs w:val="16"/>
        </w:rPr>
      </w:pPr>
      <w:r w:rsidRPr="00A32E10">
        <w:rPr>
          <w:rStyle w:val="y2iqfc"/>
          <w:rFonts w:ascii="Arial" w:hAnsi="Arial" w:cs="Arial"/>
          <w:color w:val="1F1F1F"/>
          <w:sz w:val="16"/>
          <w:szCs w:val="16"/>
          <w:lang w:val="en"/>
        </w:rPr>
        <w:t>31. To perform other tasks and procedures assigned by their superiors within the scope of their duties, and to be responsible to their superiors for fulfilling the duties assigned by relevant laws and regulations</w:t>
      </w:r>
    </w:p>
    <w:p w:rsidR="00A32E10" w:rsidRPr="00A32E10" w:rsidRDefault="00A32E10" w:rsidP="00A32E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1F1F1F"/>
          <w:sz w:val="16"/>
          <w:szCs w:val="16"/>
          <w:lang w:eastAsia="tr-TR"/>
        </w:rPr>
      </w:pPr>
    </w:p>
    <w:p w:rsidR="009C79D8" w:rsidRPr="00A32E10" w:rsidRDefault="00A32E10" w:rsidP="00A32E10">
      <w:pPr>
        <w:rPr>
          <w:rFonts w:ascii="Arial" w:hAnsi="Arial" w:cs="Arial"/>
          <w:sz w:val="16"/>
          <w:szCs w:val="16"/>
        </w:rPr>
      </w:pPr>
    </w:p>
    <w:sectPr w:rsidR="009C79D8" w:rsidRPr="00A32E10" w:rsidSect="00FC6D91">
      <w:type w:val="continuous"/>
      <w:pgSz w:w="19278" w:h="14175" w:orient="landscape" w:code="9"/>
      <w:pgMar w:top="170" w:right="708" w:bottom="0" w:left="709" w:header="0" w:footer="0"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405B4"/>
    <w:multiLevelType w:val="hybridMultilevel"/>
    <w:tmpl w:val="E0608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E10"/>
    <w:rsid w:val="00203D2B"/>
    <w:rsid w:val="005920D9"/>
    <w:rsid w:val="008620BD"/>
    <w:rsid w:val="00A32704"/>
    <w:rsid w:val="00A32E10"/>
    <w:rsid w:val="00AA0A67"/>
    <w:rsid w:val="00B9198D"/>
    <w:rsid w:val="00FC6D91"/>
    <w:rsid w:val="00FF6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A3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32E10"/>
    <w:rPr>
      <w:rFonts w:ascii="Courier New" w:eastAsia="Times New Roman" w:hAnsi="Courier New" w:cs="Courier New"/>
      <w:sz w:val="20"/>
      <w:szCs w:val="20"/>
      <w:lang w:eastAsia="tr-TR"/>
    </w:rPr>
  </w:style>
  <w:style w:type="character" w:customStyle="1" w:styleId="y2iqfc">
    <w:name w:val="y2iqfc"/>
    <w:basedOn w:val="VarsaylanParagrafYazTipi"/>
    <w:rsid w:val="00A32E10"/>
  </w:style>
  <w:style w:type="paragraph" w:styleId="ListeParagraf">
    <w:name w:val="List Paragraph"/>
    <w:basedOn w:val="Normal"/>
    <w:uiPriority w:val="34"/>
    <w:qFormat/>
    <w:rsid w:val="00A32E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A3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32E10"/>
    <w:rPr>
      <w:rFonts w:ascii="Courier New" w:eastAsia="Times New Roman" w:hAnsi="Courier New" w:cs="Courier New"/>
      <w:sz w:val="20"/>
      <w:szCs w:val="20"/>
      <w:lang w:eastAsia="tr-TR"/>
    </w:rPr>
  </w:style>
  <w:style w:type="character" w:customStyle="1" w:styleId="y2iqfc">
    <w:name w:val="y2iqfc"/>
    <w:basedOn w:val="VarsaylanParagrafYazTipi"/>
    <w:rsid w:val="00A32E10"/>
  </w:style>
  <w:style w:type="paragraph" w:styleId="ListeParagraf">
    <w:name w:val="List Paragraph"/>
    <w:basedOn w:val="Normal"/>
    <w:uiPriority w:val="34"/>
    <w:qFormat/>
    <w:rsid w:val="00A32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3199">
      <w:bodyDiv w:val="1"/>
      <w:marLeft w:val="0"/>
      <w:marRight w:val="0"/>
      <w:marTop w:val="0"/>
      <w:marBottom w:val="0"/>
      <w:divBdr>
        <w:top w:val="none" w:sz="0" w:space="0" w:color="auto"/>
        <w:left w:val="none" w:sz="0" w:space="0" w:color="auto"/>
        <w:bottom w:val="none" w:sz="0" w:space="0" w:color="auto"/>
        <w:right w:val="none" w:sz="0" w:space="0" w:color="auto"/>
      </w:divBdr>
    </w:div>
    <w:div w:id="5150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dc:creator>
  <cp:lastModifiedBy>PERSONEL</cp:lastModifiedBy>
  <cp:revision>1</cp:revision>
  <dcterms:created xsi:type="dcterms:W3CDTF">2026-03-31T06:26:00Z</dcterms:created>
  <dcterms:modified xsi:type="dcterms:W3CDTF">2026-03-31T06:32:00Z</dcterms:modified>
</cp:coreProperties>
</file>