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72" w:rsidRPr="003A1E61" w:rsidRDefault="00902872" w:rsidP="009028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1E61">
        <w:rPr>
          <w:rFonts w:ascii="Times New Roman" w:hAnsi="Times New Roman" w:cs="Times New Roman"/>
          <w:b/>
          <w:sz w:val="20"/>
          <w:szCs w:val="20"/>
        </w:rPr>
        <w:t>T.C.</w:t>
      </w:r>
    </w:p>
    <w:p w:rsidR="00902872" w:rsidRPr="003A1E61" w:rsidRDefault="00902872" w:rsidP="009028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1E61">
        <w:rPr>
          <w:rFonts w:ascii="Times New Roman" w:hAnsi="Times New Roman" w:cs="Times New Roman"/>
          <w:b/>
          <w:sz w:val="20"/>
          <w:szCs w:val="20"/>
        </w:rPr>
        <w:t>KÜTAHYA DUMLUPINAR ÜNİVERSİTESİ</w:t>
      </w:r>
    </w:p>
    <w:p w:rsidR="00902872" w:rsidRPr="003A1E61" w:rsidRDefault="004A15C1" w:rsidP="009028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1E61">
        <w:rPr>
          <w:rFonts w:ascii="Times New Roman" w:hAnsi="Times New Roman" w:cs="Times New Roman"/>
          <w:b/>
          <w:sz w:val="20"/>
          <w:szCs w:val="20"/>
        </w:rPr>
        <w:t>SİMAV TEKNOLOJİ FAKÜLTESİ DEKANLIĞI</w:t>
      </w:r>
    </w:p>
    <w:p w:rsidR="00902872" w:rsidRPr="003A1E61" w:rsidRDefault="00902872" w:rsidP="009028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1E61">
        <w:rPr>
          <w:rFonts w:ascii="Times New Roman" w:hAnsi="Times New Roman" w:cs="Times New Roman"/>
          <w:b/>
          <w:sz w:val="20"/>
          <w:szCs w:val="20"/>
        </w:rPr>
        <w:t>STAJ İŞYERİ SÖZLEŞMESİ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1E61">
        <w:rPr>
          <w:rFonts w:ascii="Times New Roman" w:hAnsi="Times New Roman" w:cs="Times New Roman"/>
          <w:b/>
          <w:sz w:val="20"/>
          <w:szCs w:val="20"/>
        </w:rPr>
        <w:t>GENEL HÜKÜMLER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 MADDE 1-Bu sözleşme, 3308 sayılı Mesleki Eğitim Kanununa uygun olarak,  mesleki ve teknik eğitim yapan program öğrencilerinin işletmelerde yapılacak iş yeri stajının esaslarını düzenlemek amacıyla </w:t>
      </w:r>
      <w:r w:rsidR="00C30E46">
        <w:rPr>
          <w:rFonts w:ascii="Times New Roman" w:hAnsi="Times New Roman" w:cs="Times New Roman"/>
          <w:sz w:val="20"/>
          <w:szCs w:val="20"/>
        </w:rPr>
        <w:t>Dekanlık</w:t>
      </w:r>
      <w:r w:rsidRPr="003A1E61">
        <w:rPr>
          <w:rFonts w:ascii="Times New Roman" w:hAnsi="Times New Roman" w:cs="Times New Roman"/>
          <w:sz w:val="20"/>
          <w:szCs w:val="20"/>
        </w:rPr>
        <w:t xml:space="preserve">, işveren ve öğrenci arasında imzalanır.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MADDE 2-Üç nüsha olarak düzenlenen ve taraflarca imzalanan bu sözleşmenin, bir nüshası </w:t>
      </w:r>
      <w:r w:rsidR="00C30E46">
        <w:rPr>
          <w:rFonts w:ascii="Times New Roman" w:hAnsi="Times New Roman" w:cs="Times New Roman"/>
          <w:sz w:val="20"/>
          <w:szCs w:val="20"/>
        </w:rPr>
        <w:t>Dekanlıkta</w:t>
      </w:r>
      <w:r w:rsidRPr="003A1E61">
        <w:rPr>
          <w:rFonts w:ascii="Times New Roman" w:hAnsi="Times New Roman" w:cs="Times New Roman"/>
          <w:sz w:val="20"/>
          <w:szCs w:val="20"/>
        </w:rPr>
        <w:t xml:space="preserve">, bir nüshası işletmede, bir nüshası öğrencide bulunur. 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MADDE 3-İşletmelerde iş yeri stajı, Kütahya Dumlupınar Üniversitesi akademik takvimine ve </w:t>
      </w:r>
      <w:r w:rsidR="00C30E46">
        <w:rPr>
          <w:rFonts w:ascii="Times New Roman" w:hAnsi="Times New Roman" w:cs="Times New Roman"/>
          <w:sz w:val="20"/>
          <w:szCs w:val="20"/>
        </w:rPr>
        <w:t>Simav Teknoloji Fakültesi</w:t>
      </w:r>
      <w:r w:rsidRPr="003A1E61">
        <w:rPr>
          <w:rFonts w:ascii="Times New Roman" w:hAnsi="Times New Roman" w:cs="Times New Roman"/>
          <w:sz w:val="20"/>
          <w:szCs w:val="20"/>
        </w:rPr>
        <w:t xml:space="preserve"> Staj Duyurusuna göre planlanır ve yapılır. 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MADDE 4-Öğrencilerin iş yeri stajı sırasında, iş yeri kusurundan dolayı meydana gelebilecek iş kazaları ve meslek hastalıklarından işyeri işveren /işveren vekili sorumludur. 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MADDE 5-İşletmelerde iş yeri stajı, Kütahya Dumlupınar Üniversitesi Öğrenci Staj Yönergesi, </w:t>
      </w:r>
      <w:r w:rsidR="00C30E46">
        <w:rPr>
          <w:rFonts w:ascii="Times New Roman" w:hAnsi="Times New Roman" w:cs="Times New Roman"/>
          <w:sz w:val="20"/>
          <w:szCs w:val="20"/>
        </w:rPr>
        <w:t>Simav Teknoloji Fakültesi</w:t>
      </w:r>
      <w:r w:rsidRPr="003A1E61">
        <w:rPr>
          <w:rFonts w:ascii="Times New Roman" w:hAnsi="Times New Roman" w:cs="Times New Roman"/>
          <w:sz w:val="20"/>
          <w:szCs w:val="20"/>
        </w:rPr>
        <w:t xml:space="preserve"> Staj Yönergesi ve 3308 sayılı Mesleki Eğitim Kanunu hükümlerine göre yürütülür. </w:t>
      </w:r>
    </w:p>
    <w:p w:rsid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 MADDE 6-Stajın başladığı tarihten itibaren yürürlüğe girmek üzere taraflarca imzalanan bu sözleşme, öğrencilerin iş yeri stajını tamamladığı tarihe kadar geçerlidir.  </w:t>
      </w:r>
    </w:p>
    <w:p w:rsidR="003A1E61" w:rsidRPr="003A1E61" w:rsidRDefault="003A1E61" w:rsidP="00656B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1E61">
        <w:rPr>
          <w:rFonts w:ascii="Times New Roman" w:hAnsi="Times New Roman" w:cs="Times New Roman"/>
          <w:b/>
          <w:sz w:val="20"/>
          <w:szCs w:val="20"/>
        </w:rPr>
        <w:t xml:space="preserve">SÖZLEŞMENİN FESHİ  </w:t>
      </w:r>
    </w:p>
    <w:p w:rsidR="005C7EB8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MADDE 7-Sözleşme;  </w:t>
      </w:r>
    </w:p>
    <w:p w:rsidR="005C7EB8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. İş yerinin çeşitli sebeplerle kapatılması,  </w:t>
      </w:r>
    </w:p>
    <w:p w:rsidR="005C7EB8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t>b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>. İş yeri sahibinin değişmesi halinde yeni iş yerinin aynı mesleği/üretimi sürdürememesi,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t>c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. Öğrencilerin Yükseköğretim Kurumları Öğrenci Disiplin Yönetmeliği hükümlerine göre uzaklaştırma cezası aldığı sürece veya çıkarma cezası alarak ilişiğinin kesilmesi durumunda sözleşme feshedilir.  </w:t>
      </w:r>
    </w:p>
    <w:p w:rsidR="005C7EB8" w:rsidRDefault="005C7EB8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2872" w:rsidRPr="005C7EB8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7EB8">
        <w:rPr>
          <w:rFonts w:ascii="Times New Roman" w:hAnsi="Times New Roman" w:cs="Times New Roman"/>
          <w:b/>
          <w:sz w:val="20"/>
          <w:szCs w:val="20"/>
        </w:rPr>
        <w:t xml:space="preserve">ÜCRET VE İZİN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MADDE 8-3308 sayılı Kanun'un 25 inci maddesi birinci fıkrasına göre öğrencilere, işletmelerde iş yeri eğitimi devam ettiği sürece yürürlükteki aylık asgari ücret net tutarının, yirmi ve üzerinde personel çalıştıran iş yerlerinde %30’undan, yirmiden az personel çalıştıran iş yerlerinde %15’inden az olmamak üzere ücret ödenir. Ücret başlangıçta   </w:t>
      </w:r>
      <w:proofErr w:type="gramStart"/>
      <w:r w:rsidRPr="003A1E61">
        <w:rPr>
          <w:rFonts w:ascii="Times New Roman" w:hAnsi="Times New Roman" w:cs="Times New Roman"/>
          <w:sz w:val="20"/>
          <w:szCs w:val="20"/>
        </w:rPr>
        <w:t>……………………………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TL’dir.  Öğrenciye ödenecek ücret, her türlü vergiden muaftır. Asgari ücrette yıl içinde artış olması hâlinde, bu artışlar aynı oranda öğrencilerin ücretlerine yansıtılır.  </w:t>
      </w:r>
    </w:p>
    <w:p w:rsidR="005C7EB8" w:rsidRDefault="005C7EB8" w:rsidP="00656B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02872" w:rsidRPr="005C7EB8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7EB8">
        <w:rPr>
          <w:rFonts w:ascii="Times New Roman" w:hAnsi="Times New Roman" w:cs="Times New Roman"/>
          <w:b/>
          <w:sz w:val="20"/>
          <w:szCs w:val="20"/>
        </w:rPr>
        <w:t xml:space="preserve">SİGORTA 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MADDE 9-Öğrenciler, bu sözleşmenin akdedilmesiyle işletmelerde iş yeri stajına devam ettikleri sürece 5510 sayılı Sosyal Sigortalar Kanunu’nun 4’üncü maddesinin birinci fıkrasının (a) bendine göre iş kazası ve meslek hastalığı sigortası </w:t>
      </w:r>
      <w:r w:rsidR="00C30E46">
        <w:rPr>
          <w:rFonts w:ascii="Times New Roman" w:hAnsi="Times New Roman" w:cs="Times New Roman"/>
          <w:sz w:val="20"/>
          <w:szCs w:val="20"/>
        </w:rPr>
        <w:t>Simav Teknoloji Fakültesi</w:t>
      </w:r>
      <w:r w:rsidR="00C30E46" w:rsidRPr="003A1E61">
        <w:rPr>
          <w:rFonts w:ascii="Times New Roman" w:hAnsi="Times New Roman" w:cs="Times New Roman"/>
          <w:sz w:val="20"/>
          <w:szCs w:val="20"/>
        </w:rPr>
        <w:t xml:space="preserve"> </w:t>
      </w:r>
      <w:r w:rsidR="00C30E46">
        <w:rPr>
          <w:rFonts w:ascii="Times New Roman" w:hAnsi="Times New Roman" w:cs="Times New Roman"/>
          <w:sz w:val="20"/>
          <w:szCs w:val="20"/>
        </w:rPr>
        <w:t xml:space="preserve">Dekanlığınca </w:t>
      </w:r>
      <w:r w:rsidRPr="003A1E61">
        <w:rPr>
          <w:rFonts w:ascii="Times New Roman" w:hAnsi="Times New Roman" w:cs="Times New Roman"/>
          <w:sz w:val="20"/>
          <w:szCs w:val="20"/>
        </w:rPr>
        <w:t xml:space="preserve">karşılanır.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>MADDE 10-</w:t>
      </w:r>
      <w:r w:rsidR="00C30E46" w:rsidRPr="00C30E46">
        <w:rPr>
          <w:rFonts w:ascii="Times New Roman" w:hAnsi="Times New Roman" w:cs="Times New Roman"/>
          <w:sz w:val="20"/>
          <w:szCs w:val="20"/>
        </w:rPr>
        <w:t xml:space="preserve"> </w:t>
      </w:r>
      <w:r w:rsidR="00C30E46">
        <w:rPr>
          <w:rFonts w:ascii="Times New Roman" w:hAnsi="Times New Roman" w:cs="Times New Roman"/>
          <w:sz w:val="20"/>
          <w:szCs w:val="20"/>
        </w:rPr>
        <w:t>Simav Teknoloji Fakültesi</w:t>
      </w:r>
      <w:r w:rsidR="00C30E46" w:rsidRPr="003A1E61">
        <w:rPr>
          <w:rFonts w:ascii="Times New Roman" w:hAnsi="Times New Roman" w:cs="Times New Roman"/>
          <w:sz w:val="20"/>
          <w:szCs w:val="20"/>
        </w:rPr>
        <w:t xml:space="preserve"> </w:t>
      </w:r>
      <w:r w:rsidR="00C30E46">
        <w:rPr>
          <w:rFonts w:ascii="Times New Roman" w:hAnsi="Times New Roman" w:cs="Times New Roman"/>
          <w:sz w:val="20"/>
          <w:szCs w:val="20"/>
        </w:rPr>
        <w:t xml:space="preserve">Dekanlığınca </w:t>
      </w:r>
      <w:r w:rsidRPr="003A1E61">
        <w:rPr>
          <w:rFonts w:ascii="Times New Roman" w:hAnsi="Times New Roman" w:cs="Times New Roman"/>
          <w:sz w:val="20"/>
          <w:szCs w:val="20"/>
        </w:rPr>
        <w:t xml:space="preserve">ödenmesi gereken sigorta primleri, Sosyal Güvenlik Kurumunun belirlediği oranlara göre, Sosyal Güvenlik Kurumuna ödenir veya bu Kurumun hesabına aktarılır.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MADDE 11-Sigorta ve prim ödemeyle ilgili belgeler </w:t>
      </w:r>
      <w:r w:rsidR="00C30E46">
        <w:rPr>
          <w:rFonts w:ascii="Times New Roman" w:hAnsi="Times New Roman" w:cs="Times New Roman"/>
          <w:sz w:val="20"/>
          <w:szCs w:val="20"/>
        </w:rPr>
        <w:t>Simav Teknoloji Fakültesi</w:t>
      </w:r>
      <w:r w:rsidR="00C30E46" w:rsidRPr="003A1E61">
        <w:rPr>
          <w:rFonts w:ascii="Times New Roman" w:hAnsi="Times New Roman" w:cs="Times New Roman"/>
          <w:sz w:val="20"/>
          <w:szCs w:val="20"/>
        </w:rPr>
        <w:t xml:space="preserve"> </w:t>
      </w:r>
      <w:r w:rsidR="00C30E46">
        <w:rPr>
          <w:rFonts w:ascii="Times New Roman" w:hAnsi="Times New Roman" w:cs="Times New Roman"/>
          <w:sz w:val="20"/>
          <w:szCs w:val="20"/>
        </w:rPr>
        <w:t xml:space="preserve">Dekanlığınca </w:t>
      </w:r>
      <w:r w:rsidRPr="003A1E61">
        <w:rPr>
          <w:rFonts w:ascii="Times New Roman" w:hAnsi="Times New Roman" w:cs="Times New Roman"/>
          <w:sz w:val="20"/>
          <w:szCs w:val="20"/>
        </w:rPr>
        <w:t xml:space="preserve">saklanır. </w:t>
      </w:r>
    </w:p>
    <w:p w:rsidR="005C7EB8" w:rsidRDefault="005C7EB8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2872" w:rsidRPr="005C7EB8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7EB8">
        <w:rPr>
          <w:rFonts w:ascii="Times New Roman" w:hAnsi="Times New Roman" w:cs="Times New Roman"/>
          <w:b/>
          <w:sz w:val="20"/>
          <w:szCs w:val="20"/>
        </w:rPr>
        <w:t xml:space="preserve">ÖĞRENCİNİN DİSİPLİN, DEVAM VE BAŞARI DURUMU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MADDE 12-Öğrenciler, iş yeri stajı için işletmelere devam etmek zorundadırlar. İşletmelerde iş yeri stajına mazeretsiz olarak devam etmeyen öğrencilerin ücretleri kesilir. Bu konuda işletmeler yetkilidir. 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MADDE 13-İşletme yetkilileri, mazeretsiz olarak üç (3) iş günü iş yeri stajına gelmeyen öğrenciyi, en geç beş (5) iş günü içinde </w:t>
      </w:r>
      <w:r w:rsidR="00C30E46">
        <w:rPr>
          <w:rFonts w:ascii="Times New Roman" w:hAnsi="Times New Roman" w:cs="Times New Roman"/>
          <w:sz w:val="20"/>
          <w:szCs w:val="20"/>
        </w:rPr>
        <w:t>Simav Teknoloji Fakültesi</w:t>
      </w:r>
      <w:r w:rsidR="00C30E46" w:rsidRPr="003A1E61">
        <w:rPr>
          <w:rFonts w:ascii="Times New Roman" w:hAnsi="Times New Roman" w:cs="Times New Roman"/>
          <w:sz w:val="20"/>
          <w:szCs w:val="20"/>
        </w:rPr>
        <w:t xml:space="preserve"> </w:t>
      </w:r>
      <w:r w:rsidR="00C30E46">
        <w:rPr>
          <w:rFonts w:ascii="Times New Roman" w:hAnsi="Times New Roman" w:cs="Times New Roman"/>
          <w:sz w:val="20"/>
          <w:szCs w:val="20"/>
        </w:rPr>
        <w:t xml:space="preserve">Dekanlığına </w:t>
      </w:r>
      <w:r w:rsidRPr="003A1E61">
        <w:rPr>
          <w:rFonts w:ascii="Times New Roman" w:hAnsi="Times New Roman" w:cs="Times New Roman"/>
          <w:sz w:val="20"/>
          <w:szCs w:val="20"/>
        </w:rPr>
        <w:t xml:space="preserve">bildirir.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MADDE 14-Öğrencilerin işletmelerde disiplin soruşturmasını gerektirecek davranışlarda bulunmaları halinde, bu durum işletme tarafından </w:t>
      </w:r>
      <w:r w:rsidR="00C30E46">
        <w:rPr>
          <w:rFonts w:ascii="Times New Roman" w:hAnsi="Times New Roman" w:cs="Times New Roman"/>
          <w:sz w:val="20"/>
          <w:szCs w:val="20"/>
        </w:rPr>
        <w:t>Simav Teknoloji Fakültesi</w:t>
      </w:r>
      <w:r w:rsidR="00C30E46" w:rsidRPr="003A1E61">
        <w:rPr>
          <w:rFonts w:ascii="Times New Roman" w:hAnsi="Times New Roman" w:cs="Times New Roman"/>
          <w:sz w:val="20"/>
          <w:szCs w:val="20"/>
        </w:rPr>
        <w:t xml:space="preserve"> </w:t>
      </w:r>
      <w:r w:rsidR="00C30E46">
        <w:rPr>
          <w:rFonts w:ascii="Times New Roman" w:hAnsi="Times New Roman" w:cs="Times New Roman"/>
          <w:sz w:val="20"/>
          <w:szCs w:val="20"/>
        </w:rPr>
        <w:t xml:space="preserve">Dekanlığına </w:t>
      </w:r>
      <w:r w:rsidRPr="003A1E61">
        <w:rPr>
          <w:rFonts w:ascii="Times New Roman" w:hAnsi="Times New Roman" w:cs="Times New Roman"/>
          <w:sz w:val="20"/>
          <w:szCs w:val="20"/>
        </w:rPr>
        <w:t xml:space="preserve">yazılı olarak bildirilir. Disiplin işlemi, </w:t>
      </w:r>
      <w:r w:rsidR="00C30E46">
        <w:rPr>
          <w:rFonts w:ascii="Times New Roman" w:hAnsi="Times New Roman" w:cs="Times New Roman"/>
          <w:sz w:val="20"/>
          <w:szCs w:val="20"/>
        </w:rPr>
        <w:t>Simav Teknoloji Fakültesi</w:t>
      </w:r>
      <w:r w:rsidR="00C30E46" w:rsidRPr="003A1E61">
        <w:rPr>
          <w:rFonts w:ascii="Times New Roman" w:hAnsi="Times New Roman" w:cs="Times New Roman"/>
          <w:sz w:val="20"/>
          <w:szCs w:val="20"/>
        </w:rPr>
        <w:t xml:space="preserve"> </w:t>
      </w:r>
      <w:r w:rsidR="00C30E46">
        <w:rPr>
          <w:rFonts w:ascii="Times New Roman" w:hAnsi="Times New Roman" w:cs="Times New Roman"/>
          <w:sz w:val="20"/>
          <w:szCs w:val="20"/>
        </w:rPr>
        <w:t>Dekanlığı</w:t>
      </w:r>
      <w:r w:rsidRPr="003A1E61">
        <w:rPr>
          <w:rFonts w:ascii="Times New Roman" w:hAnsi="Times New Roman" w:cs="Times New Roman"/>
          <w:sz w:val="20"/>
          <w:szCs w:val="20"/>
        </w:rPr>
        <w:t xml:space="preserve"> tarafından Yükseköğretim Kurumları Öğrenci Disiplin Yönetmeliği hükümlerine göre yürütülür. Sonuç, işletmeye yazılı olarak bildirilir. 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MADDE 15-İşletmelerde iş yeri stajı yapan öğrencilerin başarı durumu, Kütahya Dumlupınar Üniversitesi Öğrenci Staj Yönergesi ile </w:t>
      </w:r>
      <w:r w:rsidR="00C30E46">
        <w:rPr>
          <w:rFonts w:ascii="Times New Roman" w:hAnsi="Times New Roman" w:cs="Times New Roman"/>
          <w:sz w:val="20"/>
          <w:szCs w:val="20"/>
        </w:rPr>
        <w:t>Simav Teknoloji Fakültesi</w:t>
      </w:r>
      <w:r w:rsidR="00C30E46" w:rsidRPr="003A1E61">
        <w:rPr>
          <w:rFonts w:ascii="Times New Roman" w:hAnsi="Times New Roman" w:cs="Times New Roman"/>
          <w:sz w:val="20"/>
          <w:szCs w:val="20"/>
        </w:rPr>
        <w:t xml:space="preserve"> </w:t>
      </w:r>
      <w:r w:rsidR="00C30E46">
        <w:rPr>
          <w:rFonts w:ascii="Times New Roman" w:hAnsi="Times New Roman" w:cs="Times New Roman"/>
          <w:sz w:val="20"/>
          <w:szCs w:val="20"/>
        </w:rPr>
        <w:t>Dekanlığı</w:t>
      </w:r>
      <w:r w:rsidRPr="003A1E61">
        <w:rPr>
          <w:rFonts w:ascii="Times New Roman" w:hAnsi="Times New Roman" w:cs="Times New Roman"/>
          <w:sz w:val="20"/>
          <w:szCs w:val="20"/>
        </w:rPr>
        <w:t xml:space="preserve"> Staj Yönergesi hükümlerine göre belirlenir.  </w:t>
      </w:r>
    </w:p>
    <w:p w:rsidR="005C7EB8" w:rsidRDefault="005C7EB8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2872" w:rsidRPr="005C7EB8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7EB8">
        <w:rPr>
          <w:rFonts w:ascii="Times New Roman" w:hAnsi="Times New Roman" w:cs="Times New Roman"/>
          <w:b/>
          <w:sz w:val="20"/>
          <w:szCs w:val="20"/>
        </w:rPr>
        <w:t xml:space="preserve">TARAFLARIN DİĞER GÖREV VE SORUMLULUKLARI 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MADDE 16-İş yeri stajı yaptıracak işletmelerin sorumlulukları: 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. Öğrencilerin işletmedeki iş yeri stajını Kütahya Dumlupınar Üniversitesi akademik takvimine ve </w:t>
      </w:r>
      <w:r w:rsidR="00C30E46">
        <w:rPr>
          <w:rFonts w:ascii="Times New Roman" w:hAnsi="Times New Roman" w:cs="Times New Roman"/>
          <w:sz w:val="20"/>
          <w:szCs w:val="20"/>
        </w:rPr>
        <w:t>Simav Teknoloji Fakültesi</w:t>
      </w:r>
      <w:r w:rsidR="00C30E46" w:rsidRPr="003A1E61">
        <w:rPr>
          <w:rFonts w:ascii="Times New Roman" w:hAnsi="Times New Roman" w:cs="Times New Roman"/>
          <w:sz w:val="20"/>
          <w:szCs w:val="20"/>
        </w:rPr>
        <w:t xml:space="preserve"> </w:t>
      </w:r>
      <w:r w:rsidR="00C30E46">
        <w:rPr>
          <w:rFonts w:ascii="Times New Roman" w:hAnsi="Times New Roman" w:cs="Times New Roman"/>
          <w:sz w:val="20"/>
          <w:szCs w:val="20"/>
        </w:rPr>
        <w:t>Dekanlığı</w:t>
      </w:r>
      <w:r w:rsidRPr="003A1E61">
        <w:rPr>
          <w:rFonts w:ascii="Times New Roman" w:hAnsi="Times New Roman" w:cs="Times New Roman"/>
          <w:sz w:val="20"/>
          <w:szCs w:val="20"/>
        </w:rPr>
        <w:t xml:space="preserve"> Staj Duyurusuna göre uygun olarak yaptırmak.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t>b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. İş yeri stajı yapılacak programlarda, öğrencilerin İş Yeri stajından sorumlu olmak üzere, yeter sayıda eğitim personelini görevlendirmek,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lastRenderedPageBreak/>
        <w:t>c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. İşletmede iş yeri stajı yapan öğrencilere, 3308 sayılı Kanunun 25 inci maddesi birinci fıkrasına göre ücret miktarı, ücret artışı vb. konularda iş yeri stajı sözleşmesi imzalamak, 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t>d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. Öğrencilerin devam durumlarını izleyerek devamsızlıklarını ve hastalık izinlerini, süresi içinde ilgili program başkanlarına iletilmek üzere </w:t>
      </w:r>
      <w:r w:rsidR="00C30E46">
        <w:rPr>
          <w:rFonts w:ascii="Times New Roman" w:hAnsi="Times New Roman" w:cs="Times New Roman"/>
          <w:sz w:val="20"/>
          <w:szCs w:val="20"/>
        </w:rPr>
        <w:t>Simav Teknoloji Fakültesi</w:t>
      </w:r>
      <w:r w:rsidR="00C30E46" w:rsidRPr="003A1E61">
        <w:rPr>
          <w:rFonts w:ascii="Times New Roman" w:hAnsi="Times New Roman" w:cs="Times New Roman"/>
          <w:sz w:val="20"/>
          <w:szCs w:val="20"/>
        </w:rPr>
        <w:t xml:space="preserve"> </w:t>
      </w:r>
      <w:r w:rsidR="00C30E46">
        <w:rPr>
          <w:rFonts w:ascii="Times New Roman" w:hAnsi="Times New Roman" w:cs="Times New Roman"/>
          <w:sz w:val="20"/>
          <w:szCs w:val="20"/>
        </w:rPr>
        <w:t xml:space="preserve">Dekanlığına </w:t>
      </w:r>
      <w:r w:rsidRPr="003A1E61">
        <w:rPr>
          <w:rFonts w:ascii="Times New Roman" w:hAnsi="Times New Roman" w:cs="Times New Roman"/>
          <w:sz w:val="20"/>
          <w:szCs w:val="20"/>
        </w:rPr>
        <w:t xml:space="preserve">bildirmek, 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. Öğrencilerin stajına ait bilgileri içeren formlarını, staj bitiminde kapalı zarf içinde </w:t>
      </w:r>
      <w:r w:rsidR="00C30E46">
        <w:rPr>
          <w:rFonts w:ascii="Times New Roman" w:hAnsi="Times New Roman" w:cs="Times New Roman"/>
          <w:sz w:val="20"/>
          <w:szCs w:val="20"/>
        </w:rPr>
        <w:t>Simav Teknoloji Fakültesi</w:t>
      </w:r>
      <w:r w:rsidR="00C30E46" w:rsidRPr="003A1E61">
        <w:rPr>
          <w:rFonts w:ascii="Times New Roman" w:hAnsi="Times New Roman" w:cs="Times New Roman"/>
          <w:sz w:val="20"/>
          <w:szCs w:val="20"/>
        </w:rPr>
        <w:t xml:space="preserve"> </w:t>
      </w:r>
      <w:r w:rsidR="00C30E46">
        <w:rPr>
          <w:rFonts w:ascii="Times New Roman" w:hAnsi="Times New Roman" w:cs="Times New Roman"/>
          <w:sz w:val="20"/>
          <w:szCs w:val="20"/>
        </w:rPr>
        <w:t xml:space="preserve">Dekanlığına </w:t>
      </w:r>
      <w:r w:rsidRPr="003A1E61">
        <w:rPr>
          <w:rFonts w:ascii="Times New Roman" w:hAnsi="Times New Roman" w:cs="Times New Roman"/>
          <w:sz w:val="20"/>
          <w:szCs w:val="20"/>
        </w:rPr>
        <w:t xml:space="preserve">göndermek, 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t>f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. İş yeri stajında öğrencilere devamsızlıktan sayılmak ve mevzuatla belirlenen azami devamsızlık süresini geçmemek üzere, ücretsiz mazeret izni vermek, 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t>g.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 İş yeri stajı başladıktan sonra personel sayısında azalma olması durumunda da staja başlamış olan öğrencileri, iş yeri stajı tamamlanıncaya kadar işletmede staja devam ettirmek, 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t>h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. Öğrencilerin iş kazaları ve meslek hastalıklarından korunması için gerekli önlemleri almak ve tedavileri için gerekli işlemleri yapmak.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MADDE 17-Fakülte Dekanlığı/Yüksekokul Müdürlüğü veya Meslek Yüksekokulu Müdürlüklerinin görev ve sorumlulukları: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. İşletmede iş yeri stajı yapan öğrenciye, 3308 sayılı Kanunun 25 inci maddesi birinci fıkrasına göre öğrencilerle birlikte işletmelerle ücret miktarı, ücret artışı vb. konularda iş yeri eğitimi sözleşmesi imzalamak. 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t>b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. İş yeri stajı yapılacak programlarda öğrencilerin işletmede yaptıkları etkinliklerle ilgili formların staj başlangıcında işletmelere verilmesini sağlamak,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t>c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. İşletmelerdeki iş yeri stajının işletme tarafından görevlendirilecek eğitici personel tarafından yapılmasını sağlamak, 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t>d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. İşletmelerdeki iş yeri stajının, ilgili meslek alanlarına uygun olarak yapılmasını sağlamak, 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>. Öğrencilerin ücretli ve ücretsiz mazeret izinleriyle devam-devamsızlık durumlarının izlenmesini sağlamak,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t>f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. İşletmelerde iş yeri stajı yapan öğrencilerin sigorta primlerine ait işlemleri Yönetmelik esaslarına göre yürütmek, 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t>g.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 İşletmelerde iş yeri stajı yapan öğrencilerin sigorta primlerine ait işlemleri Yönetmelik esaslarına göre İşletmelerde yapılan iş yeri stajında amaçlanan hedeflere ulaşılması için işletme yetkilileriyle iş birliği yaparak gerekli önlemleri almak,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 MADDE 18-İş yeri eğitimi gören öğrencilerin görev ve sorumlulukları: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A1E61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. İş yerinin şartlarına ve çalışma düzenine uymak, 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t>b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. İş yerine ait özel bilgileri üçüncü şahıslara iletmemek, 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t>c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. Sendikal etkinliklere katılmamak,  </w:t>
      </w:r>
    </w:p>
    <w:p w:rsidR="00053569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1E61">
        <w:rPr>
          <w:rFonts w:ascii="Times New Roman" w:hAnsi="Times New Roman" w:cs="Times New Roman"/>
          <w:sz w:val="20"/>
          <w:szCs w:val="20"/>
        </w:rPr>
        <w:t>d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. İş yeri stajına düzenli olarak devam etmek,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A1E61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. İş yeri stajı dosyasını tutmak ve ilgili formları doldurmak. </w:t>
      </w:r>
    </w:p>
    <w:p w:rsidR="005C7EB8" w:rsidRDefault="005C7EB8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2872" w:rsidRPr="005C7EB8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7EB8">
        <w:rPr>
          <w:rFonts w:ascii="Times New Roman" w:hAnsi="Times New Roman" w:cs="Times New Roman"/>
          <w:b/>
          <w:sz w:val="20"/>
          <w:szCs w:val="20"/>
        </w:rPr>
        <w:t xml:space="preserve">DİĞER HUSUSLAR  </w:t>
      </w:r>
    </w:p>
    <w:p w:rsidR="00902872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MADDE 19-İşletmelerde iş yeri stajı yapan öğrenciler hakkında bu sözleşmede yer almayan diğer hususlarda, ilgili mevzuat hükümlerine göre işlem yapılır.  </w:t>
      </w:r>
    </w:p>
    <w:p w:rsidR="00167475" w:rsidRPr="003A1E61" w:rsidRDefault="00902872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>MADDE 20-İşletme tarafından öğrenciye aşağıdaki sosyal haklar sağlanacaktır:</w:t>
      </w:r>
    </w:p>
    <w:p w:rsidR="00B8391F" w:rsidRPr="003A1E61" w:rsidRDefault="00B8391F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a. </w:t>
      </w:r>
      <w:proofErr w:type="gramStart"/>
      <w:r w:rsidRPr="003A1E6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  <w:proofErr w:type="gramEnd"/>
    </w:p>
    <w:p w:rsidR="00B8391F" w:rsidRPr="003A1E61" w:rsidRDefault="00B8391F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b. </w:t>
      </w:r>
      <w:proofErr w:type="gramStart"/>
      <w:r w:rsidRPr="003A1E6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8391F" w:rsidRPr="003A1E61" w:rsidRDefault="00B8391F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c. </w:t>
      </w:r>
      <w:proofErr w:type="gramStart"/>
      <w:r w:rsidRPr="003A1E6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8391F" w:rsidRPr="003A1E61" w:rsidRDefault="00B8391F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d. </w:t>
      </w:r>
      <w:proofErr w:type="gramStart"/>
      <w:r w:rsidRPr="003A1E6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  <w:proofErr w:type="gramEnd"/>
      <w:r w:rsidRPr="003A1E6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8391F" w:rsidRPr="003A1E61" w:rsidRDefault="00B8391F" w:rsidP="00656B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61">
        <w:rPr>
          <w:rFonts w:ascii="Times New Roman" w:hAnsi="Times New Roman" w:cs="Times New Roman"/>
          <w:sz w:val="20"/>
          <w:szCs w:val="20"/>
        </w:rPr>
        <w:t xml:space="preserve">e. ……………………………………………………………………………………………………………………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7EB8" w:rsidTr="0010232B">
        <w:trPr>
          <w:trHeight w:val="794"/>
        </w:trPr>
        <w:tc>
          <w:tcPr>
            <w:tcW w:w="3020" w:type="dxa"/>
            <w:vAlign w:val="center"/>
          </w:tcPr>
          <w:p w:rsidR="005C7EB8" w:rsidRDefault="005C7EB8" w:rsidP="005C7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EB8">
              <w:rPr>
                <w:rFonts w:ascii="Times New Roman" w:hAnsi="Times New Roman" w:cs="Times New Roman"/>
                <w:sz w:val="20"/>
                <w:szCs w:val="20"/>
              </w:rPr>
              <w:t>ÖĞRENCİ</w:t>
            </w:r>
          </w:p>
        </w:tc>
        <w:tc>
          <w:tcPr>
            <w:tcW w:w="3021" w:type="dxa"/>
            <w:vAlign w:val="center"/>
          </w:tcPr>
          <w:p w:rsidR="005C7EB8" w:rsidRDefault="005C7EB8" w:rsidP="005C7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EB8">
              <w:rPr>
                <w:rFonts w:ascii="Times New Roman" w:hAnsi="Times New Roman" w:cs="Times New Roman"/>
                <w:sz w:val="20"/>
                <w:szCs w:val="20"/>
              </w:rPr>
              <w:t>İŞVEREN VEYA VEKİLİ</w:t>
            </w:r>
          </w:p>
          <w:p w:rsidR="00907B11" w:rsidRDefault="00907B11" w:rsidP="005C7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(STAJ YAPILAN KURUM)</w:t>
            </w:r>
          </w:p>
        </w:tc>
        <w:tc>
          <w:tcPr>
            <w:tcW w:w="3021" w:type="dxa"/>
            <w:vAlign w:val="center"/>
          </w:tcPr>
          <w:p w:rsidR="005C7EB8" w:rsidRDefault="005C7EB8" w:rsidP="005C7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SİMAV TEKNOLOJİ FAKÜLTESİ DEKANLIĞI</w:t>
            </w:r>
          </w:p>
        </w:tc>
      </w:tr>
      <w:tr w:rsidR="005C7EB8" w:rsidTr="0010232B">
        <w:trPr>
          <w:trHeight w:val="794"/>
        </w:trPr>
        <w:tc>
          <w:tcPr>
            <w:tcW w:w="3020" w:type="dxa"/>
            <w:vAlign w:val="center"/>
          </w:tcPr>
          <w:p w:rsidR="005C7EB8" w:rsidRDefault="005C7EB8" w:rsidP="005C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EB8">
              <w:rPr>
                <w:rFonts w:ascii="Times New Roman" w:hAnsi="Times New Roman" w:cs="Times New Roman"/>
                <w:sz w:val="20"/>
                <w:szCs w:val="20"/>
              </w:rPr>
              <w:t>Adı Soyadı:</w:t>
            </w:r>
          </w:p>
        </w:tc>
        <w:tc>
          <w:tcPr>
            <w:tcW w:w="3021" w:type="dxa"/>
            <w:vAlign w:val="center"/>
          </w:tcPr>
          <w:p w:rsidR="005C7EB8" w:rsidRDefault="005C7EB8" w:rsidP="005C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EB8">
              <w:rPr>
                <w:rFonts w:ascii="Times New Roman" w:hAnsi="Times New Roman" w:cs="Times New Roman"/>
                <w:sz w:val="20"/>
                <w:szCs w:val="20"/>
              </w:rPr>
              <w:t>Adı Soyadı:</w:t>
            </w:r>
            <w:bookmarkStart w:id="0" w:name="_GoBack"/>
            <w:bookmarkEnd w:id="0"/>
          </w:p>
        </w:tc>
        <w:tc>
          <w:tcPr>
            <w:tcW w:w="3021" w:type="dxa"/>
            <w:vAlign w:val="center"/>
          </w:tcPr>
          <w:p w:rsidR="005C7EB8" w:rsidRDefault="005C7EB8" w:rsidP="005C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EB8">
              <w:rPr>
                <w:rFonts w:ascii="Times New Roman" w:hAnsi="Times New Roman" w:cs="Times New Roman"/>
                <w:sz w:val="20"/>
                <w:szCs w:val="20"/>
              </w:rPr>
              <w:t>Adı Soyadı:</w:t>
            </w:r>
          </w:p>
        </w:tc>
      </w:tr>
      <w:tr w:rsidR="005C7EB8" w:rsidTr="0010232B">
        <w:trPr>
          <w:trHeight w:val="794"/>
        </w:trPr>
        <w:tc>
          <w:tcPr>
            <w:tcW w:w="3020" w:type="dxa"/>
            <w:vAlign w:val="center"/>
          </w:tcPr>
          <w:p w:rsidR="005C7EB8" w:rsidRDefault="005C7EB8" w:rsidP="005C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EB8">
              <w:rPr>
                <w:rFonts w:ascii="Times New Roman" w:hAnsi="Times New Roman" w:cs="Times New Roman"/>
                <w:sz w:val="20"/>
                <w:szCs w:val="20"/>
              </w:rPr>
              <w:t>TC NO:</w:t>
            </w:r>
          </w:p>
        </w:tc>
        <w:tc>
          <w:tcPr>
            <w:tcW w:w="3021" w:type="dxa"/>
            <w:vAlign w:val="center"/>
          </w:tcPr>
          <w:p w:rsidR="005C7EB8" w:rsidRDefault="005C7EB8" w:rsidP="005C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EB8">
              <w:rPr>
                <w:rFonts w:ascii="Times New Roman" w:hAnsi="Times New Roman" w:cs="Times New Roman"/>
                <w:sz w:val="20"/>
                <w:szCs w:val="20"/>
              </w:rPr>
              <w:t>Görevi:</w:t>
            </w:r>
          </w:p>
        </w:tc>
        <w:tc>
          <w:tcPr>
            <w:tcW w:w="3021" w:type="dxa"/>
            <w:vAlign w:val="center"/>
          </w:tcPr>
          <w:p w:rsidR="005C7EB8" w:rsidRDefault="005C7EB8" w:rsidP="005C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EB8">
              <w:rPr>
                <w:rFonts w:ascii="Times New Roman" w:hAnsi="Times New Roman" w:cs="Times New Roman"/>
                <w:sz w:val="20"/>
                <w:szCs w:val="20"/>
              </w:rPr>
              <w:t>Görevi:</w:t>
            </w:r>
          </w:p>
        </w:tc>
      </w:tr>
      <w:tr w:rsidR="005C7EB8" w:rsidTr="0010232B">
        <w:trPr>
          <w:trHeight w:val="794"/>
        </w:trPr>
        <w:tc>
          <w:tcPr>
            <w:tcW w:w="3020" w:type="dxa"/>
            <w:vAlign w:val="center"/>
          </w:tcPr>
          <w:p w:rsidR="005C7EB8" w:rsidRDefault="005C7EB8" w:rsidP="005C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EB8">
              <w:rPr>
                <w:rFonts w:ascii="Times New Roman" w:hAnsi="Times New Roman" w:cs="Times New Roman"/>
                <w:sz w:val="20"/>
                <w:szCs w:val="20"/>
              </w:rPr>
              <w:t xml:space="preserve">Tarih: </w:t>
            </w:r>
            <w:proofErr w:type="gramStart"/>
            <w:r w:rsidRPr="005C7EB8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5C7EB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5C7EB8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5C7EB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5C7EB8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proofErr w:type="gramEnd"/>
          </w:p>
        </w:tc>
        <w:tc>
          <w:tcPr>
            <w:tcW w:w="3021" w:type="dxa"/>
            <w:vAlign w:val="center"/>
          </w:tcPr>
          <w:p w:rsidR="005C7EB8" w:rsidRDefault="005C7EB8" w:rsidP="005C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EB8">
              <w:rPr>
                <w:rFonts w:ascii="Times New Roman" w:hAnsi="Times New Roman" w:cs="Times New Roman"/>
                <w:sz w:val="20"/>
                <w:szCs w:val="20"/>
              </w:rPr>
              <w:t xml:space="preserve">Tarih: </w:t>
            </w:r>
            <w:proofErr w:type="gramStart"/>
            <w:r w:rsidRPr="005C7EB8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5C7EB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5C7EB8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5C7EB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5C7EB8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proofErr w:type="gramEnd"/>
          </w:p>
        </w:tc>
        <w:tc>
          <w:tcPr>
            <w:tcW w:w="3021" w:type="dxa"/>
            <w:vAlign w:val="center"/>
          </w:tcPr>
          <w:p w:rsidR="005C7EB8" w:rsidRDefault="005C7EB8" w:rsidP="005C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EB8">
              <w:rPr>
                <w:rFonts w:ascii="Times New Roman" w:hAnsi="Times New Roman" w:cs="Times New Roman"/>
                <w:sz w:val="20"/>
                <w:szCs w:val="20"/>
              </w:rPr>
              <w:t xml:space="preserve">Tarih: </w:t>
            </w:r>
            <w:proofErr w:type="gramStart"/>
            <w:r w:rsidRPr="005C7EB8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5C7EB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5C7EB8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5C7EB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5C7EB8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proofErr w:type="gramEnd"/>
          </w:p>
        </w:tc>
      </w:tr>
      <w:tr w:rsidR="005C7EB8" w:rsidTr="0010232B">
        <w:trPr>
          <w:trHeight w:val="794"/>
        </w:trPr>
        <w:tc>
          <w:tcPr>
            <w:tcW w:w="3020" w:type="dxa"/>
            <w:vAlign w:val="center"/>
          </w:tcPr>
          <w:p w:rsidR="005C7EB8" w:rsidRDefault="005C7EB8" w:rsidP="005C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EB8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021" w:type="dxa"/>
            <w:vAlign w:val="center"/>
          </w:tcPr>
          <w:p w:rsidR="005C7EB8" w:rsidRDefault="005C7EB8" w:rsidP="005C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EB8">
              <w:rPr>
                <w:rFonts w:ascii="Times New Roman" w:hAnsi="Times New Roman" w:cs="Times New Roman"/>
                <w:sz w:val="20"/>
                <w:szCs w:val="20"/>
              </w:rPr>
              <w:t>İmza-Kaşe</w:t>
            </w:r>
          </w:p>
        </w:tc>
        <w:tc>
          <w:tcPr>
            <w:tcW w:w="3021" w:type="dxa"/>
            <w:vAlign w:val="center"/>
          </w:tcPr>
          <w:p w:rsidR="005C7EB8" w:rsidRDefault="005C7EB8" w:rsidP="005C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EB8">
              <w:rPr>
                <w:rFonts w:ascii="Times New Roman" w:hAnsi="Times New Roman" w:cs="Times New Roman"/>
                <w:sz w:val="20"/>
                <w:szCs w:val="20"/>
              </w:rPr>
              <w:t>İmza-Kaşe</w:t>
            </w:r>
          </w:p>
        </w:tc>
      </w:tr>
    </w:tbl>
    <w:p w:rsidR="005C7EB8" w:rsidRPr="005C7EB8" w:rsidRDefault="005C7EB8" w:rsidP="005C7EB8">
      <w:pPr>
        <w:rPr>
          <w:rFonts w:ascii="Times New Roman" w:hAnsi="Times New Roman" w:cs="Times New Roman"/>
          <w:sz w:val="20"/>
          <w:szCs w:val="20"/>
        </w:rPr>
      </w:pPr>
    </w:p>
    <w:sectPr w:rsidR="005C7EB8" w:rsidRPr="005C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B0"/>
    <w:rsid w:val="00053569"/>
    <w:rsid w:val="0010232B"/>
    <w:rsid w:val="00167475"/>
    <w:rsid w:val="003A1E61"/>
    <w:rsid w:val="004A15C1"/>
    <w:rsid w:val="005C7EB8"/>
    <w:rsid w:val="00656BFD"/>
    <w:rsid w:val="00902872"/>
    <w:rsid w:val="00907B11"/>
    <w:rsid w:val="00AE024B"/>
    <w:rsid w:val="00B15D92"/>
    <w:rsid w:val="00B8391F"/>
    <w:rsid w:val="00B85BB5"/>
    <w:rsid w:val="00C30E46"/>
    <w:rsid w:val="00CD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85E5"/>
  <w15:chartTrackingRefBased/>
  <w15:docId w15:val="{A8E280BE-9695-4817-9400-9B72DD2E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C7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5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ProOne 440</dc:creator>
  <cp:keywords/>
  <dc:description/>
  <cp:lastModifiedBy>HP ProOne 440</cp:lastModifiedBy>
  <cp:revision>15</cp:revision>
  <cp:lastPrinted>2024-06-06T11:55:00Z</cp:lastPrinted>
  <dcterms:created xsi:type="dcterms:W3CDTF">2024-06-06T11:28:00Z</dcterms:created>
  <dcterms:modified xsi:type="dcterms:W3CDTF">2025-05-21T13:42:00Z</dcterms:modified>
</cp:coreProperties>
</file>