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575"/>
        <w:gridCol w:w="1964"/>
        <w:gridCol w:w="1121"/>
        <w:gridCol w:w="1555"/>
        <w:tblGridChange w:id="0">
          <w:tblGrid>
            <w:gridCol w:w="1847"/>
            <w:gridCol w:w="2575"/>
            <w:gridCol w:w="1964"/>
            <w:gridCol w:w="1121"/>
            <w:gridCol w:w="1555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ARAŞTIRMA FAALİYETLERİ SÜRECİ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DPÜ.TUBİF.SR.002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01.12.2025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173"/>
        <w:gridCol w:w="6889"/>
        <w:tblGridChange w:id="0">
          <w:tblGrid>
            <w:gridCol w:w="2173"/>
            <w:gridCol w:w="6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Adı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Araştırma Faaliyetleri Süreci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Sahibi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Dekan </w:t>
              <w:br w:type="textWrapping"/>
              <w:t xml:space="preserve">Dekan Yardımcısı 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Sorumluları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Tavşanlı Uygulamalı Bilimler Fakültesi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Fonksiyonu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Araştırma geliştirme faaliyetlerinde öncü fakülte olmak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Girdileri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Toplumsal ihtiyaçlar, mevzuatın gereklilikleri, akademik yayınlar ile paydaşlardan gelen talepler, bölgesel dinamikler, uzman görüşleri, donanım ve ekipmanlar, sarf malzemeler ve hizmet alımı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Çıktıları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Fikir, projeler, yayınlar, patentler ve laboratuvar analizlerinin sonuçları, sertifikalar, konferanslar, seminerler ve paneller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Performans Göstergeleri</w:t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bookmarkStart w:colFirst="0" w:colLast="0" w:name="_heading=h.6dcwv5hjscz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Fakültenin “Stratejik Plan Performans İzleme Formu”nda bulunan Araştırma Faaliyetleri Süreci ile ilgili olan performans göstergeleri ile kontrol edilir.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Kaynakları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Laboratuvar cihazları ve ekipmanları, fiziksel altyapı, bütçe, insan kaynakları, bilgi işlem altyapısı, teknoloji, destek sağlayan kurum ve kuruluşlar, yazılım, donanım, sarf malzemesi firmaları ile basım ve yayın kuruluşlar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Risk ve Paydaş Analizleri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Aksiyon planı,</w:t>
              <w:br w:type="textWrapping"/>
              <w:t xml:space="preserve">Paydaş Analizi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Sürecin Uygulama Sorumluları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Akademik Personel, İdari Personel 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Gözden Geçirme Periyodu/Yöntemi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Eğitim-öğretim yılı başlangıcında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Süreç Değişiklik Kaynakları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Mevzuat değişikliği, milli hedefler, stratejik öncelikler ve bölgesel dinamiklerdeki değişiklikler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rtl w:val="0"/>
              </w:rPr>
              <w:t xml:space="preserve">Sürece Ait Dokümanları</w:t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6"/>
                <w:szCs w:val="16"/>
                <w:rtl w:val="0"/>
              </w:rPr>
              <w:t xml:space="preserve">Ana Doküman Listesi</w:t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t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oKlavuzu">
    <w:name w:val="Table Grid"/>
    <w:basedOn w:val="NormalTablo"/>
    <w:uiPriority w:val="39"/>
    <w:rsid w:val="006C6B1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842E42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842E42"/>
    <w:pPr>
      <w:shd w:color="auto" w:fill="ffffff" w:val="clear"/>
      <w:spacing w:after="240" w:before="300" w:line="274" w:lineRule="exact"/>
      <w:ind w:hanging="1440"/>
      <w:jc w:val="both"/>
    </w:pPr>
    <w:rPr>
      <w:rFonts w:ascii="Times New Roman" w:cs="Times New Roman" w:eastAsia="Times New Roman" w:hAnsi="Times New Roman"/>
      <w:sz w:val="23"/>
      <w:szCs w:val="23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Cf93kZV9/gNi25PthWRmL6efmA==">CgMxLjAyDWguNmRjd3Y1aGpzY3o4AHIhMU9yWVV3aUtpWXFLOHh3aDdWZW5iRUw3aTNPRW53RmJp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2024-12-25T13:05:00Z</dcterms:created>
  <dc:creator>yonsis</dc:creator>
</cp:coreProperties>
</file>