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847"/>
        <w:gridCol w:w="2746"/>
        <w:gridCol w:w="1964"/>
        <w:gridCol w:w="950"/>
        <w:gridCol w:w="1555"/>
      </w:tblGrid>
      <w:tr w:rsidR="00285D32" w:rsidRPr="0065119C" w:rsidTr="00285D32">
        <w:trPr>
          <w:trHeight w:val="310"/>
        </w:trPr>
        <w:tc>
          <w:tcPr>
            <w:tcW w:w="1020" w:type="pct"/>
            <w:vMerge w:val="restar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rFonts w:eastAsia="Calibri"/>
                <w:noProof/>
                <w:sz w:val="16"/>
                <w:szCs w:val="16"/>
                <w:lang w:eastAsia="tr-TR"/>
              </w:rPr>
              <w:drawing>
                <wp:inline distT="0" distB="0" distL="0" distR="0" wp14:anchorId="406DC79E" wp14:editId="4E8FDFB9">
                  <wp:extent cx="1035685" cy="1046480"/>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728" w:type="pct"/>
            <w:vMerge w:val="restart"/>
          </w:tcPr>
          <w:p w:rsidR="00285D32" w:rsidRPr="0065119C" w:rsidRDefault="00285D32" w:rsidP="0061633F">
            <w:pPr>
              <w:tabs>
                <w:tab w:val="left" w:pos="402"/>
                <w:tab w:val="center" w:pos="5228"/>
              </w:tabs>
              <w:jc w:val="center"/>
              <w:rPr>
                <w:rFonts w:ascii="Times New Roman" w:hAnsi="Times New Roman" w:cs="Times New Roman"/>
                <w:b/>
                <w:sz w:val="16"/>
                <w:szCs w:val="16"/>
              </w:rPr>
            </w:pPr>
            <w:r w:rsidRPr="0065119C">
              <w:rPr>
                <w:rFonts w:ascii="Times New Roman" w:hAnsi="Times New Roman" w:cs="Times New Roman"/>
                <w:b/>
                <w:sz w:val="16"/>
                <w:szCs w:val="16"/>
              </w:rPr>
              <w:t>T.C.</w:t>
            </w:r>
          </w:p>
          <w:p w:rsidR="00285D32" w:rsidRPr="0065119C" w:rsidRDefault="00285D32" w:rsidP="0061633F">
            <w:pPr>
              <w:tabs>
                <w:tab w:val="left" w:pos="402"/>
                <w:tab w:val="center" w:pos="5228"/>
              </w:tabs>
              <w:jc w:val="center"/>
              <w:rPr>
                <w:rFonts w:ascii="Times New Roman" w:hAnsi="Times New Roman" w:cs="Times New Roman"/>
                <w:b/>
                <w:spacing w:val="1"/>
                <w:sz w:val="16"/>
                <w:szCs w:val="16"/>
              </w:rPr>
            </w:pPr>
            <w:r w:rsidRPr="0065119C">
              <w:rPr>
                <w:rFonts w:ascii="Times New Roman" w:hAnsi="Times New Roman" w:cs="Times New Roman"/>
                <w:b/>
                <w:sz w:val="16"/>
                <w:szCs w:val="16"/>
              </w:rPr>
              <w:t>KÜTAHYA DUMLUPINAR ÜNİVERSİTESİ</w:t>
            </w:r>
          </w:p>
          <w:p w:rsidR="00285D32" w:rsidRPr="0065119C" w:rsidRDefault="00285D32" w:rsidP="0065119C">
            <w:pPr>
              <w:jc w:val="center"/>
              <w:rPr>
                <w:rFonts w:ascii="Times New Roman" w:hAnsi="Times New Roman" w:cs="Times New Roman"/>
                <w:b/>
                <w:sz w:val="16"/>
                <w:szCs w:val="16"/>
              </w:rPr>
            </w:pPr>
            <w:r w:rsidRPr="0065119C">
              <w:rPr>
                <w:rFonts w:ascii="Times New Roman" w:hAnsi="Times New Roman" w:cs="Times New Roman"/>
                <w:b/>
                <w:sz w:val="16"/>
                <w:szCs w:val="16"/>
              </w:rPr>
              <w:t>TAVŞANLI</w:t>
            </w:r>
            <w:r w:rsidRPr="0065119C">
              <w:rPr>
                <w:rFonts w:ascii="Times New Roman" w:hAnsi="Times New Roman" w:cs="Times New Roman"/>
                <w:b/>
                <w:spacing w:val="-8"/>
                <w:sz w:val="16"/>
                <w:szCs w:val="16"/>
              </w:rPr>
              <w:t xml:space="preserve"> </w:t>
            </w:r>
            <w:r w:rsidRPr="0065119C">
              <w:rPr>
                <w:rFonts w:ascii="Times New Roman" w:hAnsi="Times New Roman" w:cs="Times New Roman"/>
                <w:b/>
                <w:sz w:val="16"/>
                <w:szCs w:val="16"/>
              </w:rPr>
              <w:t>UYGULAMALI</w:t>
            </w:r>
            <w:r w:rsidRPr="0065119C">
              <w:rPr>
                <w:rFonts w:ascii="Times New Roman" w:hAnsi="Times New Roman" w:cs="Times New Roman"/>
                <w:b/>
                <w:spacing w:val="-7"/>
                <w:sz w:val="16"/>
                <w:szCs w:val="16"/>
              </w:rPr>
              <w:t xml:space="preserve"> </w:t>
            </w:r>
            <w:r w:rsidRPr="0065119C">
              <w:rPr>
                <w:rFonts w:ascii="Times New Roman" w:hAnsi="Times New Roman" w:cs="Times New Roman"/>
                <w:b/>
                <w:sz w:val="16"/>
                <w:szCs w:val="16"/>
              </w:rPr>
              <w:t>BİLİMLER</w:t>
            </w:r>
            <w:r w:rsidRPr="0065119C">
              <w:rPr>
                <w:rFonts w:ascii="Times New Roman" w:hAnsi="Times New Roman" w:cs="Times New Roman"/>
                <w:b/>
                <w:spacing w:val="-7"/>
                <w:sz w:val="16"/>
                <w:szCs w:val="16"/>
              </w:rPr>
              <w:t xml:space="preserve"> </w:t>
            </w:r>
            <w:r w:rsidRPr="0065119C">
              <w:rPr>
                <w:rFonts w:ascii="Times New Roman" w:hAnsi="Times New Roman" w:cs="Times New Roman"/>
                <w:b/>
                <w:sz w:val="16"/>
                <w:szCs w:val="16"/>
              </w:rPr>
              <w:t>FAKÜLTESİ</w:t>
            </w:r>
          </w:p>
          <w:p w:rsidR="00285D32" w:rsidRPr="0065119C" w:rsidRDefault="00285D32" w:rsidP="0061633F">
            <w:pPr>
              <w:pStyle w:val="Bodytext30"/>
              <w:shd w:val="clear" w:color="auto" w:fill="auto"/>
              <w:tabs>
                <w:tab w:val="left" w:pos="375"/>
              </w:tabs>
              <w:spacing w:before="0" w:after="0" w:line="240" w:lineRule="auto"/>
              <w:ind w:firstLine="0"/>
              <w:jc w:val="center"/>
              <w:rPr>
                <w:b/>
                <w:bCs/>
                <w:iCs/>
                <w:color w:val="000000"/>
                <w:sz w:val="16"/>
                <w:szCs w:val="16"/>
                <w:highlight w:val="yellow"/>
              </w:rPr>
            </w:pPr>
          </w:p>
          <w:p w:rsidR="00285D32" w:rsidRPr="0065119C" w:rsidRDefault="00285D32" w:rsidP="0061633F">
            <w:pPr>
              <w:pStyle w:val="Bodytext30"/>
              <w:shd w:val="clear" w:color="auto" w:fill="auto"/>
              <w:tabs>
                <w:tab w:val="left" w:pos="375"/>
              </w:tabs>
              <w:spacing w:before="0" w:after="0" w:line="240" w:lineRule="auto"/>
              <w:ind w:firstLine="0"/>
              <w:jc w:val="center"/>
              <w:rPr>
                <w:sz w:val="16"/>
                <w:szCs w:val="16"/>
              </w:rPr>
            </w:pPr>
            <w:r w:rsidRPr="0065119C">
              <w:rPr>
                <w:b/>
                <w:bCs/>
                <w:iCs/>
                <w:color w:val="000000"/>
                <w:sz w:val="16"/>
                <w:szCs w:val="16"/>
              </w:rPr>
              <w:t>LİDERLİK, YÖNETİM VE KALİTE SÜRECİ</w:t>
            </w:r>
          </w:p>
        </w:tc>
        <w:tc>
          <w:tcPr>
            <w:tcW w:w="1092" w:type="pct"/>
            <w:vMerge w:val="restar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noProof/>
                <w:sz w:val="16"/>
                <w:szCs w:val="16"/>
                <w:lang w:eastAsia="tr-TR"/>
              </w:rPr>
              <w:drawing>
                <wp:inline distT="0" distB="0" distL="0" distR="0" wp14:anchorId="0086A88F" wp14:editId="48FD1C16">
                  <wp:extent cx="1110343" cy="1110343"/>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Doküman No:</w:t>
            </w:r>
          </w:p>
        </w:tc>
        <w:tc>
          <w:tcPr>
            <w:tcW w:w="431" w:type="pct"/>
          </w:tcPr>
          <w:p w:rsidR="00285D32" w:rsidRPr="0065119C" w:rsidRDefault="0065119C" w:rsidP="0061633F">
            <w:pPr>
              <w:pStyle w:val="Bodytext30"/>
              <w:shd w:val="clear" w:color="auto" w:fill="auto"/>
              <w:tabs>
                <w:tab w:val="left" w:pos="375"/>
              </w:tabs>
              <w:spacing w:before="0" w:after="0" w:line="240" w:lineRule="auto"/>
              <w:ind w:firstLine="0"/>
              <w:rPr>
                <w:sz w:val="16"/>
                <w:szCs w:val="16"/>
              </w:rPr>
            </w:pPr>
            <w:r>
              <w:rPr>
                <w:sz w:val="16"/>
                <w:szCs w:val="16"/>
              </w:rPr>
              <w:t>DPÜ.TUBİF.SR.003</w:t>
            </w: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Yayın Tarihi:</w:t>
            </w:r>
          </w:p>
        </w:tc>
        <w:tc>
          <w:tcPr>
            <w:tcW w:w="431" w:type="pct"/>
          </w:tcPr>
          <w:p w:rsidR="00285D32" w:rsidRPr="0065119C" w:rsidRDefault="000D50E1" w:rsidP="0061633F">
            <w:pPr>
              <w:pStyle w:val="Bodytext30"/>
              <w:shd w:val="clear" w:color="auto" w:fill="auto"/>
              <w:tabs>
                <w:tab w:val="left" w:pos="375"/>
              </w:tabs>
              <w:spacing w:before="0" w:after="0" w:line="240" w:lineRule="auto"/>
              <w:ind w:firstLine="0"/>
              <w:rPr>
                <w:sz w:val="16"/>
                <w:szCs w:val="16"/>
              </w:rPr>
            </w:pPr>
            <w:r w:rsidRPr="000D50E1">
              <w:rPr>
                <w:sz w:val="16"/>
                <w:szCs w:val="16"/>
              </w:rPr>
              <w:t>04.12.2024</w:t>
            </w: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Revizyon Tarihi:</w:t>
            </w:r>
          </w:p>
        </w:tc>
        <w:tc>
          <w:tcPr>
            <w:tcW w:w="431" w:type="pct"/>
          </w:tcPr>
          <w:p w:rsidR="00285D32" w:rsidRPr="0065119C" w:rsidRDefault="00CB3F03" w:rsidP="0061633F">
            <w:pPr>
              <w:pStyle w:val="Bodytext30"/>
              <w:shd w:val="clear" w:color="auto" w:fill="auto"/>
              <w:tabs>
                <w:tab w:val="left" w:pos="375"/>
              </w:tabs>
              <w:spacing w:before="0" w:after="0" w:line="240" w:lineRule="auto"/>
              <w:ind w:firstLine="0"/>
              <w:rPr>
                <w:sz w:val="16"/>
                <w:szCs w:val="16"/>
              </w:rPr>
            </w:pPr>
            <w:r w:rsidRPr="00712AA7">
              <w:rPr>
                <w:sz w:val="16"/>
                <w:szCs w:val="16"/>
              </w:rPr>
              <w:t>0</w:t>
            </w:r>
            <w:r>
              <w:rPr>
                <w:sz w:val="16"/>
                <w:szCs w:val="16"/>
              </w:rPr>
              <w:t>1</w:t>
            </w:r>
            <w:r w:rsidRPr="00712AA7">
              <w:rPr>
                <w:sz w:val="16"/>
                <w:szCs w:val="16"/>
              </w:rPr>
              <w:t>.12.202</w:t>
            </w:r>
            <w:r>
              <w:rPr>
                <w:sz w:val="16"/>
                <w:szCs w:val="16"/>
              </w:rPr>
              <w:t>5</w:t>
            </w: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Revizyon No:</w:t>
            </w:r>
          </w:p>
        </w:tc>
        <w:tc>
          <w:tcPr>
            <w:tcW w:w="431" w:type="pct"/>
          </w:tcPr>
          <w:p w:rsidR="00285D32" w:rsidRPr="0065119C" w:rsidRDefault="00CB3F03" w:rsidP="0061633F">
            <w:pPr>
              <w:pStyle w:val="Bodytext30"/>
              <w:shd w:val="clear" w:color="auto" w:fill="auto"/>
              <w:tabs>
                <w:tab w:val="left" w:pos="375"/>
              </w:tabs>
              <w:spacing w:before="0" w:after="0" w:line="240" w:lineRule="auto"/>
              <w:ind w:firstLine="0"/>
              <w:rPr>
                <w:sz w:val="16"/>
                <w:szCs w:val="16"/>
              </w:rPr>
            </w:pPr>
            <w:r>
              <w:rPr>
                <w:sz w:val="16"/>
                <w:szCs w:val="16"/>
              </w:rPr>
              <w:t>1</w:t>
            </w:r>
            <w:bookmarkStart w:id="0" w:name="_GoBack"/>
            <w:bookmarkEnd w:id="0"/>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Sayfa:</w:t>
            </w:r>
          </w:p>
        </w:tc>
        <w:tc>
          <w:tcPr>
            <w:tcW w:w="431" w:type="pct"/>
          </w:tcPr>
          <w:p w:rsidR="00285D32" w:rsidRPr="0065119C" w:rsidRDefault="0065119C" w:rsidP="0061633F">
            <w:pPr>
              <w:pStyle w:val="Bodytext30"/>
              <w:shd w:val="clear" w:color="auto" w:fill="auto"/>
              <w:tabs>
                <w:tab w:val="left" w:pos="375"/>
              </w:tabs>
              <w:spacing w:before="0" w:after="0" w:line="240" w:lineRule="auto"/>
              <w:ind w:firstLine="0"/>
              <w:rPr>
                <w:sz w:val="16"/>
                <w:szCs w:val="16"/>
              </w:rPr>
            </w:pPr>
            <w:r>
              <w:rPr>
                <w:sz w:val="16"/>
                <w:szCs w:val="16"/>
              </w:rPr>
              <w:t>1</w:t>
            </w:r>
          </w:p>
        </w:tc>
      </w:tr>
    </w:tbl>
    <w:p w:rsidR="00D906A7" w:rsidRPr="0065119C" w:rsidRDefault="00D906A7">
      <w:pPr>
        <w:rPr>
          <w:rFonts w:ascii="Times New Roman" w:hAnsi="Times New Roman" w:cs="Times New Roman"/>
          <w:sz w:val="16"/>
          <w:szCs w:val="16"/>
        </w:rPr>
      </w:pPr>
    </w:p>
    <w:tbl>
      <w:tblPr>
        <w:tblStyle w:val="TabloKlavuzu"/>
        <w:tblW w:w="5000" w:type="pct"/>
        <w:tblLook w:val="04A0" w:firstRow="1" w:lastRow="0" w:firstColumn="1" w:lastColumn="0" w:noHBand="0" w:noVBand="1"/>
      </w:tblPr>
      <w:tblGrid>
        <w:gridCol w:w="2120"/>
        <w:gridCol w:w="6942"/>
      </w:tblGrid>
      <w:tr w:rsidR="00285D32" w:rsidRPr="0065119C" w:rsidTr="0065119C">
        <w:tc>
          <w:tcPr>
            <w:tcW w:w="0" w:type="auto"/>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Adı</w:t>
            </w: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Liderlik, Yönetim ve Kalite Süreci</w:t>
            </w: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Sahibi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 xml:space="preserve">Dekan </w:t>
            </w:r>
            <w:r w:rsidRPr="0065119C">
              <w:rPr>
                <w:rFonts w:ascii="Times New Roman" w:eastAsia="Times New Roman" w:hAnsi="Times New Roman" w:cs="Times New Roman"/>
                <w:sz w:val="16"/>
                <w:szCs w:val="16"/>
                <w:lang w:eastAsia="tr-TR"/>
              </w:rPr>
              <w:br/>
              <w:t xml:space="preserve">Dekan Yardımcısı </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Sorumluları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Tavşanlı Uygulamalı Bilimler Fakültesi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Fonksiyonu</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Kurumsallıkta mükemmellik ve sürdürülebilirlik</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Girdileri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SWOT analizleri, anket sonuçları, paydaş talepleri, iç denetim raporları, stratejik plan, birimlerin performans sonuçları, risk analizleri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Çıktıları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Temel performans göstergeleri, gerçekleştirilen işbirlikleri ve protokoller,</w:t>
            </w:r>
            <w:r w:rsidRPr="0065119C">
              <w:rPr>
                <w:rFonts w:ascii="Times New Roman" w:hAnsi="Times New Roman" w:cs="Times New Roman"/>
                <w:sz w:val="16"/>
                <w:szCs w:val="16"/>
              </w:rPr>
              <w:t xml:space="preserve"> </w:t>
            </w:r>
            <w:r w:rsidRPr="0065119C">
              <w:rPr>
                <w:rFonts w:ascii="Times New Roman" w:eastAsia="Times New Roman" w:hAnsi="Times New Roman" w:cs="Times New Roman"/>
                <w:sz w:val="16"/>
                <w:szCs w:val="16"/>
                <w:lang w:eastAsia="tr-TR"/>
              </w:rPr>
              <w:t>risk analizi eylemleri, kabul edilen veya reddedilen birim talepleri, düzeltici faaliyet adımları, SWOT analizi sonuçları</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0E084B">
        <w:tc>
          <w:tcPr>
            <w:tcW w:w="0" w:type="auto"/>
            <w:hideMark/>
          </w:tcPr>
          <w:p w:rsidR="00285D32" w:rsidRPr="0065119C" w:rsidRDefault="00285D32" w:rsidP="000E084B">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Performans Göstergeleri</w:t>
            </w:r>
          </w:p>
        </w:tc>
        <w:tc>
          <w:tcPr>
            <w:tcW w:w="0" w:type="auto"/>
            <w:hideMark/>
          </w:tcPr>
          <w:p w:rsidR="00285D32" w:rsidRPr="0065119C" w:rsidRDefault="000E084B" w:rsidP="000E084B">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Fakültenin “</w:t>
            </w:r>
            <w:r w:rsidRPr="008B22EE">
              <w:rPr>
                <w:rFonts w:ascii="Times New Roman" w:eastAsia="Times New Roman" w:hAnsi="Times New Roman" w:cs="Times New Roman"/>
                <w:sz w:val="16"/>
                <w:szCs w:val="16"/>
                <w:lang w:eastAsia="tr-TR"/>
              </w:rPr>
              <w:t>S</w:t>
            </w:r>
            <w:r>
              <w:rPr>
                <w:rFonts w:ascii="Times New Roman" w:eastAsia="Times New Roman" w:hAnsi="Times New Roman" w:cs="Times New Roman"/>
                <w:sz w:val="16"/>
                <w:szCs w:val="16"/>
                <w:lang w:eastAsia="tr-TR"/>
              </w:rPr>
              <w:t xml:space="preserve">tratejik Plan Performans İzleme </w:t>
            </w:r>
            <w:r w:rsidRPr="008B22EE">
              <w:rPr>
                <w:rFonts w:ascii="Times New Roman" w:eastAsia="Times New Roman" w:hAnsi="Times New Roman" w:cs="Times New Roman"/>
                <w:sz w:val="16"/>
                <w:szCs w:val="16"/>
                <w:lang w:eastAsia="tr-TR"/>
              </w:rPr>
              <w:t>Formu</w:t>
            </w:r>
            <w:r>
              <w:rPr>
                <w:rFonts w:ascii="Times New Roman" w:eastAsia="Times New Roman" w:hAnsi="Times New Roman" w:cs="Times New Roman"/>
                <w:sz w:val="16"/>
                <w:szCs w:val="16"/>
                <w:lang w:eastAsia="tr-TR"/>
              </w:rPr>
              <w:t xml:space="preserve">”nda bulunan </w:t>
            </w:r>
            <w:r w:rsidRPr="000E084B">
              <w:rPr>
                <w:rFonts w:ascii="Times New Roman" w:eastAsia="Times New Roman" w:hAnsi="Times New Roman" w:cs="Times New Roman"/>
                <w:sz w:val="16"/>
                <w:szCs w:val="16"/>
                <w:lang w:eastAsia="tr-TR"/>
              </w:rPr>
              <w:t xml:space="preserve">Liderlik, Yönetim </w:t>
            </w:r>
            <w:r>
              <w:rPr>
                <w:rFonts w:ascii="Times New Roman" w:eastAsia="Times New Roman" w:hAnsi="Times New Roman" w:cs="Times New Roman"/>
                <w:sz w:val="16"/>
                <w:szCs w:val="16"/>
                <w:lang w:eastAsia="tr-TR"/>
              </w:rPr>
              <w:t>v</w:t>
            </w:r>
            <w:r w:rsidRPr="000E084B">
              <w:rPr>
                <w:rFonts w:ascii="Times New Roman" w:eastAsia="Times New Roman" w:hAnsi="Times New Roman" w:cs="Times New Roman"/>
                <w:sz w:val="16"/>
                <w:szCs w:val="16"/>
                <w:lang w:eastAsia="tr-TR"/>
              </w:rPr>
              <w:t xml:space="preserve">e Kalite Süreci </w:t>
            </w:r>
            <w:r>
              <w:rPr>
                <w:rFonts w:ascii="Times New Roman" w:eastAsia="Times New Roman" w:hAnsi="Times New Roman" w:cs="Times New Roman"/>
                <w:sz w:val="16"/>
                <w:szCs w:val="16"/>
                <w:lang w:eastAsia="tr-TR"/>
              </w:rPr>
              <w:t>ile ilgili olan performans göstergeleri ile kontrol edilir.</w:t>
            </w: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Kaynakları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Fiziksel altyapı, bütçe yönetimi, insan kaynakları, bilgi işlem altyapısı, basılı kayıtlar ve elektronik kayıtlar (EBYS gibi), tüm akademik ve idari birimler, öğrenciler, sivil toplum kuruluşları ile kamu ve özel kuruluşlar gibi çeşitli paydaşlar</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Risk ve Paydaş Analizleri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Aksiyon planı</w:t>
            </w:r>
            <w:r w:rsidRPr="0065119C">
              <w:rPr>
                <w:rFonts w:ascii="Times New Roman" w:eastAsia="Times New Roman" w:hAnsi="Times New Roman" w:cs="Times New Roman"/>
                <w:sz w:val="16"/>
                <w:szCs w:val="16"/>
                <w:lang w:eastAsia="tr-TR"/>
              </w:rPr>
              <w:br/>
              <w:t>Paydaş Analizi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Uygulama Sorumluları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Akademik Personel, İdari Personel</w:t>
            </w:r>
            <w:r w:rsidRPr="0065119C">
              <w:rPr>
                <w:rFonts w:ascii="Times New Roman" w:eastAsia="Times New Roman" w:hAnsi="Times New Roman" w:cs="Times New Roman"/>
                <w:sz w:val="16"/>
                <w:szCs w:val="16"/>
                <w:lang w:eastAsia="tr-TR"/>
              </w:rPr>
              <w:br/>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Gözden Geçirme Periyodu/Yöntemi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Eğitim-öğretim yılı başlangıcında</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Değişiklik Kaynakları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Mevzuat değişikliği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E24AA2" w:rsidP="0061633F">
            <w:pP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Sürece Ait </w:t>
            </w:r>
            <w:r w:rsidR="00285D32" w:rsidRPr="0065119C">
              <w:rPr>
                <w:rFonts w:ascii="Times New Roman" w:eastAsia="Times New Roman" w:hAnsi="Times New Roman" w:cs="Times New Roman"/>
                <w:b/>
                <w:bCs/>
                <w:sz w:val="16"/>
                <w:szCs w:val="16"/>
                <w:lang w:eastAsia="tr-TR"/>
              </w:rPr>
              <w:t>Dokümanları</w:t>
            </w:r>
          </w:p>
        </w:tc>
        <w:tc>
          <w:tcPr>
            <w:tcW w:w="0" w:type="auto"/>
            <w:vMerge w:val="restart"/>
            <w:hideMark/>
          </w:tcPr>
          <w:p w:rsidR="00285D32" w:rsidRPr="0065119C" w:rsidRDefault="00285D32" w:rsidP="00BC78C2">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Ana Dok</w:t>
            </w:r>
            <w:r w:rsidR="00BC78C2">
              <w:rPr>
                <w:rFonts w:ascii="Times New Roman" w:eastAsia="Times New Roman" w:hAnsi="Times New Roman" w:cs="Times New Roman"/>
                <w:sz w:val="16"/>
                <w:szCs w:val="16"/>
                <w:lang w:eastAsia="tr-TR"/>
              </w:rPr>
              <w:t>ü</w:t>
            </w:r>
            <w:r w:rsidRPr="0065119C">
              <w:rPr>
                <w:rFonts w:ascii="Times New Roman" w:eastAsia="Times New Roman" w:hAnsi="Times New Roman" w:cs="Times New Roman"/>
                <w:sz w:val="16"/>
                <w:szCs w:val="16"/>
                <w:lang w:eastAsia="tr-TR"/>
              </w:rPr>
              <w:t>man Listesi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bl>
    <w:p w:rsidR="00285D32" w:rsidRPr="0065119C" w:rsidRDefault="00285D32">
      <w:pPr>
        <w:rPr>
          <w:rFonts w:ascii="Times New Roman" w:hAnsi="Times New Roman" w:cs="Times New Roman"/>
          <w:sz w:val="16"/>
          <w:szCs w:val="16"/>
        </w:rPr>
      </w:pPr>
    </w:p>
    <w:p w:rsidR="00285D32" w:rsidRPr="0065119C" w:rsidRDefault="00285D32">
      <w:pPr>
        <w:rPr>
          <w:rFonts w:ascii="Times New Roman" w:hAnsi="Times New Roman" w:cs="Times New Roman"/>
          <w:sz w:val="16"/>
          <w:szCs w:val="16"/>
        </w:rPr>
      </w:pPr>
    </w:p>
    <w:p w:rsidR="00285D32" w:rsidRPr="0065119C" w:rsidRDefault="00285D32">
      <w:pPr>
        <w:rPr>
          <w:rFonts w:ascii="Times New Roman" w:hAnsi="Times New Roman" w:cs="Times New Roman"/>
          <w:sz w:val="16"/>
          <w:szCs w:val="16"/>
        </w:rPr>
      </w:pPr>
    </w:p>
    <w:p w:rsidR="00285D32" w:rsidRPr="0065119C" w:rsidRDefault="00285D32">
      <w:pPr>
        <w:rPr>
          <w:rFonts w:ascii="Times New Roman" w:hAnsi="Times New Roman" w:cs="Times New Roman"/>
          <w:sz w:val="16"/>
          <w:szCs w:val="16"/>
        </w:rPr>
      </w:pPr>
    </w:p>
    <w:sectPr w:rsidR="00285D32" w:rsidRPr="00651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0F" w:rsidRDefault="0037450F" w:rsidP="00902CA0">
      <w:pPr>
        <w:spacing w:after="0" w:line="240" w:lineRule="auto"/>
      </w:pPr>
      <w:r>
        <w:separator/>
      </w:r>
    </w:p>
  </w:endnote>
  <w:endnote w:type="continuationSeparator" w:id="0">
    <w:p w:rsidR="0037450F" w:rsidRDefault="0037450F" w:rsidP="0090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0F" w:rsidRDefault="0037450F" w:rsidP="00902CA0">
      <w:pPr>
        <w:spacing w:after="0" w:line="240" w:lineRule="auto"/>
      </w:pPr>
      <w:r>
        <w:separator/>
      </w:r>
    </w:p>
  </w:footnote>
  <w:footnote w:type="continuationSeparator" w:id="0">
    <w:p w:rsidR="0037450F" w:rsidRDefault="0037450F" w:rsidP="0090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63"/>
    <w:rsid w:val="000158FE"/>
    <w:rsid w:val="000801CC"/>
    <w:rsid w:val="000D50E1"/>
    <w:rsid w:val="000E084B"/>
    <w:rsid w:val="000F744B"/>
    <w:rsid w:val="00113BAC"/>
    <w:rsid w:val="00204127"/>
    <w:rsid w:val="00285D32"/>
    <w:rsid w:val="0037450F"/>
    <w:rsid w:val="0045128A"/>
    <w:rsid w:val="004F69C2"/>
    <w:rsid w:val="00580554"/>
    <w:rsid w:val="005B760D"/>
    <w:rsid w:val="005D640D"/>
    <w:rsid w:val="0065119C"/>
    <w:rsid w:val="006E7339"/>
    <w:rsid w:val="007008E0"/>
    <w:rsid w:val="00741A90"/>
    <w:rsid w:val="00751EFF"/>
    <w:rsid w:val="007B32FF"/>
    <w:rsid w:val="00902CA0"/>
    <w:rsid w:val="00953CB5"/>
    <w:rsid w:val="009C6D0B"/>
    <w:rsid w:val="00A96484"/>
    <w:rsid w:val="00B0186B"/>
    <w:rsid w:val="00B14D4D"/>
    <w:rsid w:val="00B26C0D"/>
    <w:rsid w:val="00BC78C2"/>
    <w:rsid w:val="00C729D1"/>
    <w:rsid w:val="00CB3F03"/>
    <w:rsid w:val="00D73DBA"/>
    <w:rsid w:val="00D906A7"/>
    <w:rsid w:val="00DF14FF"/>
    <w:rsid w:val="00E24AA2"/>
    <w:rsid w:val="00EB2B1E"/>
    <w:rsid w:val="00EC5970"/>
    <w:rsid w:val="00F14CC9"/>
    <w:rsid w:val="00F51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385D"/>
  <w15:chartTrackingRefBased/>
  <w15:docId w15:val="{C0282E06-2A26-440D-AB7E-AA62CB3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0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2C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2CA0"/>
  </w:style>
  <w:style w:type="paragraph" w:styleId="AltBilgi">
    <w:name w:val="footer"/>
    <w:basedOn w:val="Normal"/>
    <w:link w:val="AltBilgiChar"/>
    <w:uiPriority w:val="99"/>
    <w:unhideWhenUsed/>
    <w:rsid w:val="00902C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2CA0"/>
  </w:style>
  <w:style w:type="character" w:customStyle="1" w:styleId="Bodytext3">
    <w:name w:val="Body text (3)_"/>
    <w:basedOn w:val="VarsaylanParagrafYazTipi"/>
    <w:link w:val="Bodytext30"/>
    <w:rsid w:val="00285D32"/>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285D32"/>
    <w:pPr>
      <w:shd w:val="clear" w:color="auto" w:fill="FFFFFF"/>
      <w:spacing w:before="300" w:after="240" w:line="274" w:lineRule="exact"/>
      <w:ind w:hanging="144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7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245</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yonsis</dc:creator>
  <cp:keywords/>
  <dc:description/>
  <cp:lastModifiedBy>yonsis</cp:lastModifiedBy>
  <cp:revision>31</cp:revision>
  <dcterms:created xsi:type="dcterms:W3CDTF">2024-12-25T13:14:00Z</dcterms:created>
  <dcterms:modified xsi:type="dcterms:W3CDTF">2026-02-06T11:06:00Z</dcterms:modified>
</cp:coreProperties>
</file>