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7"/>
        <w:gridCol w:w="2401"/>
        <w:gridCol w:w="1843"/>
        <w:gridCol w:w="1399"/>
        <w:gridCol w:w="1572"/>
      </w:tblGrid>
      <w:tr w:rsidR="00834787" w:rsidRPr="0037041F" w:rsidTr="00D75527">
        <w:trPr>
          <w:trHeight w:val="341"/>
        </w:trPr>
        <w:tc>
          <w:tcPr>
            <w:tcW w:w="1847" w:type="dxa"/>
            <w:vMerge w:val="restart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bookmarkStart w:id="0" w:name="_GoBack" w:colFirst="3" w:colLast="3"/>
            <w:r w:rsidRPr="0037041F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F116905" wp14:editId="79F6B357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Merge w:val="restart"/>
          </w:tcPr>
          <w:p w:rsidR="008D6D02" w:rsidRDefault="008D6D02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4787" w:rsidRPr="0037041F" w:rsidRDefault="00834787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834787" w:rsidRPr="0037041F" w:rsidRDefault="00834787" w:rsidP="00C23066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834787" w:rsidRPr="0037041F" w:rsidRDefault="00834787" w:rsidP="00C23066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37041F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3704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37041F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37041F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7041F">
              <w:rPr>
                <w:b/>
                <w:bCs/>
                <w:iCs/>
                <w:color w:val="000000"/>
                <w:sz w:val="16"/>
                <w:szCs w:val="16"/>
              </w:rPr>
              <w:t>ÖĞRENCİ İŞLERİ</w:t>
            </w:r>
            <w:r w:rsidR="008D6D02">
              <w:rPr>
                <w:b/>
                <w:bCs/>
                <w:iCs/>
                <w:color w:val="000000"/>
                <w:sz w:val="16"/>
                <w:szCs w:val="16"/>
              </w:rPr>
              <w:t xml:space="preserve"> BİRİMİ</w:t>
            </w:r>
          </w:p>
        </w:tc>
        <w:tc>
          <w:tcPr>
            <w:tcW w:w="1843" w:type="dxa"/>
            <w:vMerge w:val="restart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84AF83C" wp14:editId="3F21D15E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Doküman No:</w:t>
            </w:r>
          </w:p>
        </w:tc>
        <w:tc>
          <w:tcPr>
            <w:tcW w:w="1572" w:type="dxa"/>
          </w:tcPr>
          <w:p w:rsidR="00834787" w:rsidRPr="0037041F" w:rsidRDefault="0037041F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37041F">
              <w:rPr>
                <w:sz w:val="16"/>
                <w:szCs w:val="16"/>
              </w:rPr>
              <w:t>DPÜ.TUBİF</w:t>
            </w:r>
            <w:proofErr w:type="gramEnd"/>
            <w:r w:rsidRPr="0037041F">
              <w:rPr>
                <w:sz w:val="16"/>
                <w:szCs w:val="16"/>
              </w:rPr>
              <w:t>.GT.008</w:t>
            </w:r>
          </w:p>
        </w:tc>
      </w:tr>
      <w:tr w:rsidR="00834787" w:rsidRPr="0037041F" w:rsidTr="00D75527">
        <w:trPr>
          <w:trHeight w:val="342"/>
        </w:trPr>
        <w:tc>
          <w:tcPr>
            <w:tcW w:w="1847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Yayın Tarihi:</w:t>
            </w:r>
          </w:p>
        </w:tc>
        <w:tc>
          <w:tcPr>
            <w:tcW w:w="1572" w:type="dxa"/>
          </w:tcPr>
          <w:p w:rsidR="00834787" w:rsidRPr="0037041F" w:rsidRDefault="0037041F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04.12.2024</w:t>
            </w:r>
          </w:p>
        </w:tc>
      </w:tr>
      <w:tr w:rsidR="00834787" w:rsidRPr="0037041F" w:rsidTr="00D75527">
        <w:trPr>
          <w:trHeight w:val="341"/>
        </w:trPr>
        <w:tc>
          <w:tcPr>
            <w:tcW w:w="1847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Revizyon Tarihi:</w:t>
            </w:r>
          </w:p>
        </w:tc>
        <w:tc>
          <w:tcPr>
            <w:tcW w:w="1572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34787" w:rsidRPr="0037041F" w:rsidTr="00D75527">
        <w:trPr>
          <w:trHeight w:val="342"/>
        </w:trPr>
        <w:tc>
          <w:tcPr>
            <w:tcW w:w="1847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Revizyon No:</w:t>
            </w:r>
          </w:p>
        </w:tc>
        <w:tc>
          <w:tcPr>
            <w:tcW w:w="1572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34787" w:rsidRPr="0037041F" w:rsidTr="00D75527">
        <w:trPr>
          <w:trHeight w:val="342"/>
        </w:trPr>
        <w:tc>
          <w:tcPr>
            <w:tcW w:w="1847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834787" w:rsidRPr="0037041F" w:rsidRDefault="00834787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Sayfa:</w:t>
            </w:r>
          </w:p>
        </w:tc>
        <w:tc>
          <w:tcPr>
            <w:tcW w:w="1572" w:type="dxa"/>
          </w:tcPr>
          <w:p w:rsidR="00834787" w:rsidRPr="0037041F" w:rsidRDefault="0037041F" w:rsidP="00C2306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37041F">
              <w:rPr>
                <w:sz w:val="16"/>
                <w:szCs w:val="16"/>
              </w:rPr>
              <w:t>1</w:t>
            </w:r>
          </w:p>
        </w:tc>
      </w:tr>
    </w:tbl>
    <w:bookmarkEnd w:id="0"/>
    <w:p w:rsidR="00D54D90" w:rsidRDefault="00D54D90" w:rsidP="0037041F">
      <w:pPr>
        <w:tabs>
          <w:tab w:val="left" w:leader="underscore" w:pos="2866"/>
        </w:tabs>
        <w:spacing w:before="240"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GÖREV ALANLARI</w:t>
      </w:r>
      <w:r w:rsidRPr="00BB4E7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 Öğrenci 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şleri </w:t>
      </w:r>
    </w:p>
    <w:p w:rsidR="00D54D90" w:rsidRPr="00BB4E71" w:rsidRDefault="00D54D90" w:rsidP="00D54D90">
      <w:pPr>
        <w:tabs>
          <w:tab w:val="left" w:leader="underscore" w:pos="2866"/>
        </w:tabs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BAĞLI OLDUĞU BİRİM</w:t>
      </w:r>
      <w:r w:rsidRPr="00BB4E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  Fakülte Sekreteri / Fakü</w:t>
      </w:r>
      <w:r>
        <w:rPr>
          <w:rFonts w:ascii="Times New Roman" w:eastAsia="Times New Roman" w:hAnsi="Times New Roman" w:cs="Times New Roman"/>
          <w:sz w:val="20"/>
          <w:szCs w:val="20"/>
        </w:rPr>
        <w:t>lte Dekan ve Dekan Yardımcıları</w:t>
      </w:r>
    </w:p>
    <w:p w:rsidR="00D54D90" w:rsidRPr="00BB4E71" w:rsidRDefault="00D54D90" w:rsidP="00D54D90">
      <w:pPr>
        <w:keepNext/>
        <w:keepLines/>
        <w:spacing w:after="0" w:line="230" w:lineRule="exact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B4E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GÖREV VE SORUMLULUKLARI </w:t>
      </w:r>
    </w:p>
    <w:p w:rsidR="00D54D90" w:rsidRPr="00BB4E71" w:rsidRDefault="00D54D90" w:rsidP="00D54D90">
      <w:pPr>
        <w:numPr>
          <w:ilvl w:val="0"/>
          <w:numId w:val="3"/>
        </w:numPr>
        <w:tabs>
          <w:tab w:val="left" w:pos="4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Fakültenin iş takvimine bağlı iş ve işlemlerini başlatmak, takibini yapmak ve Fakülte Sekreterliğine bilgi vermek.</w:t>
      </w:r>
    </w:p>
    <w:p w:rsidR="00D54D90" w:rsidRPr="00BB4E71" w:rsidRDefault="00D54D90" w:rsidP="00D54D90">
      <w:pPr>
        <w:numPr>
          <w:ilvl w:val="0"/>
          <w:numId w:val="3"/>
        </w:numPr>
        <w:tabs>
          <w:tab w:val="left" w:pos="34"/>
        </w:tabs>
        <w:spacing w:after="0" w:line="274" w:lineRule="exact"/>
        <w:ind w:left="785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Gerektiğinde diğer birimlerle iş birliği yapmak.</w:t>
      </w:r>
    </w:p>
    <w:p w:rsidR="00D54D90" w:rsidRPr="00BB4E71" w:rsidRDefault="00D54D90" w:rsidP="00D54D90">
      <w:pPr>
        <w:numPr>
          <w:ilvl w:val="0"/>
          <w:numId w:val="3"/>
        </w:numPr>
        <w:tabs>
          <w:tab w:val="left" w:pos="34"/>
        </w:tabs>
        <w:spacing w:after="0" w:line="274" w:lineRule="exact"/>
        <w:ind w:left="785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Görevi ile ilgili demirbaş malzemeleri her an kullanıma hazır konumda tutmak.</w:t>
      </w:r>
    </w:p>
    <w:p w:rsidR="00D54D90" w:rsidRPr="00BB4E71" w:rsidRDefault="00D54D90" w:rsidP="00D54D90">
      <w:pPr>
        <w:numPr>
          <w:ilvl w:val="0"/>
          <w:numId w:val="3"/>
        </w:numPr>
        <w:tabs>
          <w:tab w:val="left" w:pos="34"/>
        </w:tabs>
        <w:spacing w:after="0" w:line="274" w:lineRule="exact"/>
        <w:ind w:left="785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Dekanlığın her türlü yazılarını, yazışma kurallarına uygun olarak en kısa zamanda, yazmak.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BB4E71">
        <w:rPr>
          <w:rFonts w:ascii="Times New Roman" w:hAnsi="Times New Roman" w:cs="Times New Roman"/>
          <w:sz w:val="20"/>
          <w:szCs w:val="20"/>
        </w:rPr>
        <w:t xml:space="preserve">Staj defterlerinin toplanması, arşivlenmesi ve </w:t>
      </w:r>
      <w:r w:rsidRPr="00BB4E71">
        <w:rPr>
          <w:rFonts w:ascii="Times New Roman" w:eastAsia="Times New Roman" w:hAnsi="Times New Roman" w:cs="Times New Roman"/>
          <w:sz w:val="20"/>
          <w:szCs w:val="20"/>
        </w:rPr>
        <w:t>firmalardan gelen staj değerlendirme formlarının öğrenci şahsi dosyasına konulması</w:t>
      </w:r>
      <w:r w:rsidRPr="00BB4E71">
        <w:rPr>
          <w:rFonts w:ascii="Times New Roman" w:hAnsi="Times New Roman" w:cs="Times New Roman"/>
          <w:sz w:val="20"/>
          <w:szCs w:val="20"/>
        </w:rPr>
        <w:t>.</w:t>
      </w:r>
    </w:p>
    <w:p w:rsidR="00D54D90" w:rsidRPr="00BB4E71" w:rsidRDefault="00D54D90" w:rsidP="00D54D90">
      <w:pPr>
        <w:numPr>
          <w:ilvl w:val="0"/>
          <w:numId w:val="3"/>
        </w:numPr>
        <w:tabs>
          <w:tab w:val="left" w:pos="8590"/>
        </w:tabs>
        <w:spacing w:after="0" w:line="276" w:lineRule="auto"/>
        <w:ind w:left="785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4E71">
        <w:rPr>
          <w:rFonts w:ascii="Times New Roman" w:hAnsi="Times New Roman" w:cs="Times New Roman"/>
          <w:sz w:val="20"/>
          <w:szCs w:val="20"/>
        </w:rPr>
        <w:t>Sınav koordinasyon merkezinde yapılacak tüm işlemler ve teslim alınan sınav zarflarının arşivlenmesi.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hAnsi="Times New Roman" w:cs="Times New Roman"/>
          <w:sz w:val="20"/>
          <w:szCs w:val="20"/>
        </w:rPr>
      </w:pPr>
      <w:r w:rsidRPr="00BB4E71">
        <w:rPr>
          <w:rFonts w:ascii="Times New Roman" w:hAnsi="Times New Roman" w:cs="Times New Roman"/>
          <w:sz w:val="20"/>
          <w:szCs w:val="20"/>
        </w:rPr>
        <w:t>Öğrenci Kimliklerinin dağıtımı.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Öğrenci Kayıt işlemleri ve yazışmalarını yapmak.(Yabancı Uyruklu Öğrenci Kayıt İşlemleri dâhil).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Mazeretli kayıt talebi uygun görülen öğrencilerin </w:t>
      </w:r>
      <w:proofErr w:type="spellStart"/>
      <w:r w:rsidRPr="00BB4E71">
        <w:rPr>
          <w:rFonts w:ascii="Times New Roman" w:eastAsia="Times New Roman" w:hAnsi="Times New Roman" w:cs="Times New Roman"/>
          <w:sz w:val="20"/>
          <w:szCs w:val="20"/>
        </w:rPr>
        <w:t>OBS’ye</w:t>
      </w:r>
      <w:proofErr w:type="spellEnd"/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 işlenmesi.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Disiplin ve ceza işlemleri.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Maddi hata sonuçlarının </w:t>
      </w:r>
      <w:proofErr w:type="spellStart"/>
      <w:r w:rsidRPr="00BB4E71">
        <w:rPr>
          <w:rFonts w:ascii="Times New Roman" w:eastAsia="Times New Roman" w:hAnsi="Times New Roman" w:cs="Times New Roman"/>
          <w:sz w:val="20"/>
          <w:szCs w:val="20"/>
        </w:rPr>
        <w:t>OBS’ye</w:t>
      </w:r>
      <w:proofErr w:type="spellEnd"/>
      <w:r w:rsidRPr="00BB4E71">
        <w:rPr>
          <w:rFonts w:ascii="Times New Roman" w:eastAsia="Times New Roman" w:hAnsi="Times New Roman" w:cs="Times New Roman"/>
          <w:sz w:val="20"/>
          <w:szCs w:val="20"/>
        </w:rPr>
        <w:t xml:space="preserve"> işlenmesi.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Kesinleşen % 10 listelerinin öğrencilere atanması.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Mezuniyet kesinleştirme işlemleri.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Öğrenci Akademik durum güncelleme ve kayıt silme işlemleri.</w:t>
      </w:r>
    </w:p>
    <w:p w:rsidR="00D54D90" w:rsidRPr="00BB4E71" w:rsidRDefault="00D54D90" w:rsidP="00D54D90">
      <w:pPr>
        <w:numPr>
          <w:ilvl w:val="0"/>
          <w:numId w:val="3"/>
        </w:numPr>
        <w:spacing w:after="20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Üniversite Bursu ve Yemek Bursu ile ilgili tüm işlemler.</w:t>
      </w:r>
    </w:p>
    <w:p w:rsidR="00D54D90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Askerlik İşlemleri</w:t>
      </w:r>
    </w:p>
    <w:p w:rsidR="005431FC" w:rsidRPr="00BB4E71" w:rsidRDefault="005431FC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Öğrencilerle ilgili duyuruların panolara asılması.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Öğrenci harç tipi güncelleme ve iade işlemleri.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Fakülte öğrenci temsilcisi seçimi işlemleri.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Derslik Tanımlama, Ders Programı Giriş ve Değişiklikleri.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Öğrencilerden gelen belge taleplerini karşılamak ve diploma teslimi. 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Kayıt donduran öğrencilerin </w:t>
      </w:r>
      <w:proofErr w:type="spellStart"/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OBS’ye</w:t>
      </w:r>
      <w:proofErr w:type="spellEnd"/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işlenmesi.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Öğrenci Stajları, SGK işlemlerinin sisteme giriş ve çıkış işlemlerinin yapılması.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Öğrenci staj bordrolarının Tahakkuk servisine iletilmesi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Bölüm sekreterlikleri ile koordineli çalışılması</w:t>
      </w:r>
    </w:p>
    <w:p w:rsidR="00D54D90" w:rsidRPr="00BB4E71" w:rsidRDefault="00D54D90" w:rsidP="00D54D90">
      <w:pPr>
        <w:numPr>
          <w:ilvl w:val="0"/>
          <w:numId w:val="3"/>
        </w:numPr>
        <w:spacing w:after="0" w:line="276" w:lineRule="auto"/>
        <w:ind w:left="785"/>
        <w:contextualSpacing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Görevleri ile ilgili mevzuatların takip edilmesi.</w:t>
      </w:r>
    </w:p>
    <w:p w:rsidR="00D54D90" w:rsidRPr="00D54D90" w:rsidRDefault="00D54D90" w:rsidP="00D54D90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Üst yönetim tarafından verilecek diğer iş ve işlemleri yapmak.</w:t>
      </w:r>
    </w:p>
    <w:p w:rsidR="00D54D90" w:rsidRPr="00D54D90" w:rsidRDefault="00D54D90" w:rsidP="00D54D90">
      <w:pPr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D54D9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SORUMLULUKLARI:</w:t>
      </w:r>
    </w:p>
    <w:p w:rsidR="00D54D90" w:rsidRPr="00BB4E71" w:rsidRDefault="00D54D90" w:rsidP="00D54D90">
      <w:pPr>
        <w:tabs>
          <w:tab w:val="left" w:pos="726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ab/>
        <w:t>a) Fakültedeki idari işlerden dolayı Fakülte Sekreterine karşı sorumludur.</w:t>
      </w:r>
    </w:p>
    <w:p w:rsidR="00D54D90" w:rsidRPr="00BB4E71" w:rsidRDefault="00D54D90" w:rsidP="00D54D90">
      <w:pPr>
        <w:tabs>
          <w:tab w:val="left" w:pos="726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ab/>
        <w:t>b) Fakülte idari uygulamaları Üniversitenin genel idari işleyişine uygun olması ve birlikteliğin sağlanması bakımından Dekan Yardımcısına karşı sorumludur.</w:t>
      </w:r>
    </w:p>
    <w:p w:rsidR="00D54D90" w:rsidRPr="00BB4E71" w:rsidRDefault="00D54D90" w:rsidP="00D54D90">
      <w:pPr>
        <w:keepNext/>
        <w:keepLines/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b/>
          <w:bCs/>
          <w:sz w:val="20"/>
          <w:szCs w:val="20"/>
        </w:rPr>
        <w:t>YASAL MEVZUAT / STANDARTLAR</w:t>
      </w:r>
    </w:p>
    <w:p w:rsidR="00D54D90" w:rsidRPr="00BB4E71" w:rsidRDefault="00D54D90" w:rsidP="00D54D90">
      <w:pPr>
        <w:numPr>
          <w:ilvl w:val="9"/>
          <w:numId w:val="2"/>
        </w:numPr>
        <w:tabs>
          <w:tab w:val="left" w:pos="1155"/>
        </w:tabs>
        <w:spacing w:after="0" w:line="240" w:lineRule="auto"/>
        <w:ind w:left="799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657 sayılı Devlet Memurları Kanunu</w:t>
      </w:r>
    </w:p>
    <w:p w:rsidR="00CA2A17" w:rsidRPr="00D54D90" w:rsidRDefault="00D54D90" w:rsidP="00D54D90">
      <w:pPr>
        <w:numPr>
          <w:ilvl w:val="9"/>
          <w:numId w:val="2"/>
        </w:numPr>
        <w:tabs>
          <w:tab w:val="left" w:pos="1155"/>
        </w:tabs>
        <w:spacing w:after="0" w:line="240" w:lineRule="auto"/>
        <w:ind w:left="799"/>
        <w:rPr>
          <w:rFonts w:ascii="Times New Roman" w:eastAsia="Times New Roman" w:hAnsi="Times New Roman" w:cs="Times New Roman"/>
          <w:sz w:val="20"/>
          <w:szCs w:val="20"/>
        </w:rPr>
      </w:pPr>
      <w:r w:rsidRPr="00BB4E71">
        <w:rPr>
          <w:rFonts w:ascii="Times New Roman" w:eastAsia="Times New Roman" w:hAnsi="Times New Roman" w:cs="Times New Roman"/>
          <w:sz w:val="20"/>
          <w:szCs w:val="20"/>
        </w:rPr>
        <w:t>2547 sayılı Yüksek Öğretim Kanunu ilgili yasa ve Mevzuatlar</w:t>
      </w: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5B661228"/>
    <w:multiLevelType w:val="hybridMultilevel"/>
    <w:tmpl w:val="20BAD0CA"/>
    <w:lvl w:ilvl="0" w:tplc="F11699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6F5917"/>
    <w:multiLevelType w:val="hybridMultilevel"/>
    <w:tmpl w:val="91F4B192"/>
    <w:lvl w:ilvl="0" w:tplc="3B4C61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316339"/>
    <w:rsid w:val="0037041F"/>
    <w:rsid w:val="004676B6"/>
    <w:rsid w:val="005431FC"/>
    <w:rsid w:val="00565A54"/>
    <w:rsid w:val="00834787"/>
    <w:rsid w:val="008C386D"/>
    <w:rsid w:val="008D6D02"/>
    <w:rsid w:val="009A7D73"/>
    <w:rsid w:val="00B355AC"/>
    <w:rsid w:val="00CA2A17"/>
    <w:rsid w:val="00D54D90"/>
    <w:rsid w:val="00D75527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5</cp:revision>
  <dcterms:created xsi:type="dcterms:W3CDTF">2025-03-18T09:00:00Z</dcterms:created>
  <dcterms:modified xsi:type="dcterms:W3CDTF">2025-03-18T11:46:00Z</dcterms:modified>
</cp:coreProperties>
</file>