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280"/>
        <w:gridCol w:w="1964"/>
        <w:gridCol w:w="1300"/>
        <w:gridCol w:w="1671"/>
      </w:tblGrid>
      <w:tr w:rsidR="00F4022E" w:rsidRPr="00253D4A" w:rsidTr="00A23F07">
        <w:trPr>
          <w:trHeight w:val="341"/>
        </w:trPr>
        <w:tc>
          <w:tcPr>
            <w:tcW w:w="0" w:type="auto"/>
            <w:vMerge w:val="restart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F432F7D" wp14:editId="5F81AF71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 w:val="restart"/>
          </w:tcPr>
          <w:p w:rsidR="00F4022E" w:rsidRPr="00253D4A" w:rsidRDefault="00F4022E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3D4A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F4022E" w:rsidRPr="00253D4A" w:rsidRDefault="00F4022E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253D4A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F4022E" w:rsidRPr="00253D4A" w:rsidRDefault="00F4022E" w:rsidP="00C23066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3D4A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253D4A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253D4A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253D4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253D4A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253D4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253D4A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F4022E" w:rsidRPr="00253D4A" w:rsidRDefault="00253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3D4A">
              <w:rPr>
                <w:b/>
                <w:bCs/>
                <w:iCs/>
                <w:color w:val="000000"/>
                <w:sz w:val="16"/>
                <w:szCs w:val="16"/>
              </w:rPr>
              <w:t>YAZI İŞLERİ VE EVRAK KAYIT BİRİMİ</w:t>
            </w:r>
          </w:p>
        </w:tc>
        <w:tc>
          <w:tcPr>
            <w:tcW w:w="1585" w:type="dxa"/>
            <w:vMerge w:val="restart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D346483" wp14:editId="2E009CA1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Doküman No:</w:t>
            </w:r>
          </w:p>
        </w:tc>
        <w:tc>
          <w:tcPr>
            <w:tcW w:w="1696" w:type="dxa"/>
          </w:tcPr>
          <w:p w:rsidR="00F4022E" w:rsidRPr="00253D4A" w:rsidRDefault="00253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53D4A">
              <w:rPr>
                <w:sz w:val="16"/>
                <w:szCs w:val="16"/>
              </w:rPr>
              <w:t>DPÜ.TUBİF</w:t>
            </w:r>
            <w:proofErr w:type="gramEnd"/>
            <w:r w:rsidRPr="00253D4A">
              <w:rPr>
                <w:sz w:val="16"/>
                <w:szCs w:val="16"/>
              </w:rPr>
              <w:t>.GT.013</w:t>
            </w:r>
          </w:p>
        </w:tc>
      </w:tr>
      <w:tr w:rsidR="00F4022E" w:rsidRPr="00253D4A" w:rsidTr="00A23F07">
        <w:trPr>
          <w:trHeight w:val="342"/>
        </w:trPr>
        <w:tc>
          <w:tcPr>
            <w:tcW w:w="0" w:type="auto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Yayın Tarihi:</w:t>
            </w:r>
          </w:p>
        </w:tc>
        <w:tc>
          <w:tcPr>
            <w:tcW w:w="1696" w:type="dxa"/>
          </w:tcPr>
          <w:p w:rsidR="00F4022E" w:rsidRPr="00253D4A" w:rsidRDefault="00253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04.12.2024</w:t>
            </w:r>
          </w:p>
        </w:tc>
      </w:tr>
      <w:tr w:rsidR="00F4022E" w:rsidRPr="00253D4A" w:rsidTr="00A23F07">
        <w:trPr>
          <w:trHeight w:val="341"/>
        </w:trPr>
        <w:tc>
          <w:tcPr>
            <w:tcW w:w="0" w:type="auto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Revizyon Tarihi:</w:t>
            </w:r>
          </w:p>
        </w:tc>
        <w:tc>
          <w:tcPr>
            <w:tcW w:w="1696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4022E" w:rsidRPr="00253D4A" w:rsidTr="00A23F07">
        <w:trPr>
          <w:trHeight w:val="342"/>
        </w:trPr>
        <w:tc>
          <w:tcPr>
            <w:tcW w:w="0" w:type="auto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Revizyon No:</w:t>
            </w:r>
          </w:p>
        </w:tc>
        <w:tc>
          <w:tcPr>
            <w:tcW w:w="1696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4022E" w:rsidRPr="00253D4A" w:rsidTr="00A23F07">
        <w:trPr>
          <w:trHeight w:val="342"/>
        </w:trPr>
        <w:tc>
          <w:tcPr>
            <w:tcW w:w="0" w:type="auto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4022E" w:rsidRPr="00253D4A" w:rsidRDefault="00F4022E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Sayfa:</w:t>
            </w:r>
          </w:p>
        </w:tc>
        <w:tc>
          <w:tcPr>
            <w:tcW w:w="1696" w:type="dxa"/>
          </w:tcPr>
          <w:p w:rsidR="00F4022E" w:rsidRPr="00253D4A" w:rsidRDefault="00253D4A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3D4A">
              <w:rPr>
                <w:sz w:val="16"/>
                <w:szCs w:val="16"/>
              </w:rPr>
              <w:t>1</w:t>
            </w:r>
          </w:p>
        </w:tc>
      </w:tr>
    </w:tbl>
    <w:p w:rsidR="004676B6" w:rsidRDefault="004676B6" w:rsidP="004676B6">
      <w:pPr>
        <w:pStyle w:val="stBilgi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ab/>
      </w:r>
    </w:p>
    <w:p w:rsidR="008E7142" w:rsidRPr="008E7142" w:rsidRDefault="008E7142" w:rsidP="008E7142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 w:rsidRPr="008E7142">
        <w:rPr>
          <w:rStyle w:val="Bodytext3Bold"/>
          <w:sz w:val="20"/>
          <w:szCs w:val="20"/>
        </w:rPr>
        <w:t xml:space="preserve">GÖREV </w:t>
      </w:r>
      <w:proofErr w:type="gramStart"/>
      <w:r w:rsidRPr="008E7142">
        <w:rPr>
          <w:rStyle w:val="Bodytext3Bold"/>
          <w:sz w:val="20"/>
          <w:szCs w:val="20"/>
        </w:rPr>
        <w:t>ALANLARI :</w:t>
      </w:r>
      <w:r w:rsidRPr="008E7142">
        <w:rPr>
          <w:sz w:val="20"/>
          <w:szCs w:val="20"/>
        </w:rPr>
        <w:t xml:space="preserve"> Yazı</w:t>
      </w:r>
      <w:proofErr w:type="gramEnd"/>
      <w:r w:rsidRPr="008E7142">
        <w:rPr>
          <w:sz w:val="20"/>
          <w:szCs w:val="20"/>
        </w:rPr>
        <w:t xml:space="preserve"> işleri, Personel İşleri ve Birim Arşiv İşlemleri</w:t>
      </w:r>
    </w:p>
    <w:p w:rsidR="008E7142" w:rsidRPr="008E7142" w:rsidRDefault="008E7142" w:rsidP="008E7142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 w:rsidRPr="008E7142">
        <w:rPr>
          <w:rStyle w:val="Bodytext3Bold"/>
          <w:sz w:val="20"/>
          <w:szCs w:val="20"/>
        </w:rPr>
        <w:t xml:space="preserve">BAĞLI OLDUĞU </w:t>
      </w:r>
      <w:proofErr w:type="gramStart"/>
      <w:r w:rsidRPr="008E7142">
        <w:rPr>
          <w:rStyle w:val="Bodytext3Bold"/>
          <w:sz w:val="20"/>
          <w:szCs w:val="20"/>
        </w:rPr>
        <w:t>BİRİM :</w:t>
      </w:r>
      <w:r w:rsidRPr="008E7142">
        <w:rPr>
          <w:sz w:val="20"/>
          <w:szCs w:val="20"/>
        </w:rPr>
        <w:t xml:space="preserve">  Fakülte</w:t>
      </w:r>
      <w:proofErr w:type="gramEnd"/>
      <w:r w:rsidRPr="008E7142">
        <w:rPr>
          <w:sz w:val="20"/>
          <w:szCs w:val="20"/>
        </w:rPr>
        <w:t xml:space="preserve"> Sekreteri / Fakülte Dekan ve Dekan Yardımcıları</w:t>
      </w:r>
    </w:p>
    <w:p w:rsidR="008E7142" w:rsidRPr="008E7142" w:rsidRDefault="008E7142" w:rsidP="008E7142">
      <w:pPr>
        <w:keepNext/>
        <w:keepLines/>
        <w:spacing w:after="0" w:line="230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142">
        <w:rPr>
          <w:rStyle w:val="Heading50"/>
          <w:rFonts w:eastAsiaTheme="minorHAnsi"/>
          <w:b/>
          <w:sz w:val="20"/>
          <w:szCs w:val="20"/>
        </w:rPr>
        <w:t xml:space="preserve">GÖREV VE SORUMLULUKLARI </w:t>
      </w:r>
    </w:p>
    <w:p w:rsidR="008E7142" w:rsidRPr="008E7142" w:rsidRDefault="008E7142" w:rsidP="008E7142">
      <w:pPr>
        <w:pStyle w:val="Bodytext3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0"/>
        <w:ind w:right="20"/>
        <w:rPr>
          <w:sz w:val="20"/>
          <w:szCs w:val="20"/>
        </w:rPr>
      </w:pPr>
      <w:r w:rsidRPr="008E7142">
        <w:rPr>
          <w:sz w:val="20"/>
          <w:szCs w:val="20"/>
        </w:rPr>
        <w:t>Fakültenin iş takvimine bağlı iş ve işlemlerini başlatmak, takibini yapmak ve Fakülte Sekreterliğine bilgi vermek,</w:t>
      </w:r>
    </w:p>
    <w:p w:rsidR="008E7142" w:rsidRPr="008E7142" w:rsidRDefault="008E7142" w:rsidP="008E7142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8E7142">
        <w:rPr>
          <w:sz w:val="20"/>
          <w:szCs w:val="20"/>
        </w:rPr>
        <w:t>Gerektiğinde diğer birimlerle iş birliği yapmak,</w:t>
      </w:r>
    </w:p>
    <w:p w:rsidR="008E7142" w:rsidRPr="008E7142" w:rsidRDefault="008E7142" w:rsidP="008E7142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8E7142">
        <w:rPr>
          <w:sz w:val="20"/>
          <w:szCs w:val="20"/>
        </w:rPr>
        <w:t xml:space="preserve">Dekanlığın her türlü yazılarını, yazışma kurallarına uygun olarak en kısa zamanda, yazmak </w:t>
      </w:r>
    </w:p>
    <w:p w:rsidR="008E7142" w:rsidRPr="008E7142" w:rsidRDefault="008E7142" w:rsidP="008E7142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right="20"/>
        <w:rPr>
          <w:sz w:val="20"/>
          <w:szCs w:val="20"/>
        </w:rPr>
      </w:pPr>
      <w:r w:rsidRPr="008E7142">
        <w:rPr>
          <w:sz w:val="20"/>
          <w:szCs w:val="20"/>
        </w:rPr>
        <w:t>Birim Arşiv Sorumlusu olarak iş ve işlemlerinin yapılması.</w:t>
      </w:r>
    </w:p>
    <w:p w:rsidR="008E7142" w:rsidRPr="008E7142" w:rsidRDefault="008E7142" w:rsidP="008E7142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7142">
        <w:rPr>
          <w:rFonts w:ascii="Times New Roman" w:hAnsi="Times New Roman" w:cs="Times New Roman"/>
          <w:sz w:val="20"/>
          <w:szCs w:val="20"/>
        </w:rPr>
        <w:t>Her yıl ocak ayı sonuna kadar bir önceki takvim yılına ait dosyaların arşive gelmesini ve dosyalar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ı</w:t>
      </w:r>
      <w:r w:rsidRPr="008E7142">
        <w:rPr>
          <w:rFonts w:ascii="Times New Roman" w:hAnsi="Times New Roman" w:cs="Times New Roman"/>
          <w:sz w:val="20"/>
          <w:szCs w:val="20"/>
        </w:rPr>
        <w:t>n asli d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8E7142">
        <w:rPr>
          <w:rFonts w:ascii="Times New Roman" w:hAnsi="Times New Roman" w:cs="Times New Roman"/>
          <w:sz w:val="20"/>
          <w:szCs w:val="20"/>
        </w:rPr>
        <w:t>zeni bozulmadan saklanmasını sağlamak, devral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ı</w:t>
      </w:r>
      <w:r w:rsidRPr="008E7142">
        <w:rPr>
          <w:rFonts w:ascii="Times New Roman" w:hAnsi="Times New Roman" w:cs="Times New Roman"/>
          <w:sz w:val="20"/>
          <w:szCs w:val="20"/>
        </w:rPr>
        <w:t xml:space="preserve">nan dosyalarla ilgili 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“</w:t>
      </w:r>
      <w:r w:rsidRPr="008E7142">
        <w:rPr>
          <w:rFonts w:ascii="Times New Roman" w:hAnsi="Times New Roman" w:cs="Times New Roman"/>
          <w:sz w:val="20"/>
          <w:szCs w:val="20"/>
        </w:rPr>
        <w:t>Dosya İ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ç</w:t>
      </w:r>
      <w:r w:rsidRPr="008E7142">
        <w:rPr>
          <w:rFonts w:ascii="Times New Roman" w:hAnsi="Times New Roman" w:cs="Times New Roman"/>
          <w:sz w:val="20"/>
          <w:szCs w:val="20"/>
        </w:rPr>
        <w:t xml:space="preserve">erik </w:t>
      </w:r>
      <w:proofErr w:type="spellStart"/>
      <w:r w:rsidRPr="008E7142">
        <w:rPr>
          <w:rFonts w:ascii="Times New Roman" w:hAnsi="Times New Roman" w:cs="Times New Roman"/>
          <w:sz w:val="20"/>
          <w:szCs w:val="20"/>
        </w:rPr>
        <w:t>Listeleri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”</w:t>
      </w:r>
      <w:r w:rsidRPr="008E7142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Pr="008E7142">
        <w:rPr>
          <w:rFonts w:ascii="Times New Roman" w:hAnsi="Times New Roman" w:cs="Times New Roman"/>
          <w:sz w:val="20"/>
          <w:szCs w:val="20"/>
        </w:rPr>
        <w:t xml:space="preserve"> elektronik ortamda ilgili 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 xml:space="preserve">birimlerden (Öğrenci İşleri, Personel, Tahakkuk, </w:t>
      </w:r>
      <w:proofErr w:type="spellStart"/>
      <w:r w:rsidRPr="008E7142">
        <w:rPr>
          <w:rFonts w:ascii="Times New Roman" w:eastAsia="Malgun Gothic Semilight" w:hAnsi="Times New Roman" w:cs="Times New Roman"/>
          <w:sz w:val="20"/>
          <w:szCs w:val="20"/>
        </w:rPr>
        <w:t>vb</w:t>
      </w:r>
      <w:proofErr w:type="spellEnd"/>
      <w:r w:rsidRPr="008E7142">
        <w:rPr>
          <w:rFonts w:ascii="Times New Roman" w:eastAsia="Malgun Gothic Semilight" w:hAnsi="Times New Roman" w:cs="Times New Roman"/>
          <w:sz w:val="20"/>
          <w:szCs w:val="20"/>
        </w:rPr>
        <w:t>)</w:t>
      </w:r>
      <w:r w:rsidRPr="008E7142">
        <w:rPr>
          <w:rFonts w:ascii="Times New Roman" w:hAnsi="Times New Roman" w:cs="Times New Roman"/>
          <w:sz w:val="20"/>
          <w:szCs w:val="20"/>
        </w:rPr>
        <w:t xml:space="preserve"> devir teslim </w:t>
      </w:r>
      <w:proofErr w:type="gramStart"/>
      <w:r w:rsidRPr="008E7142">
        <w:rPr>
          <w:rFonts w:ascii="Times New Roman" w:hAnsi="Times New Roman" w:cs="Times New Roman"/>
          <w:sz w:val="20"/>
          <w:szCs w:val="20"/>
        </w:rPr>
        <w:t>envanter</w:t>
      </w:r>
      <w:proofErr w:type="gramEnd"/>
      <w:r w:rsidRPr="008E7142">
        <w:rPr>
          <w:rFonts w:ascii="Times New Roman" w:hAnsi="Times New Roman" w:cs="Times New Roman"/>
          <w:sz w:val="20"/>
          <w:szCs w:val="20"/>
        </w:rPr>
        <w:t xml:space="preserve"> formlar</w:t>
      </w:r>
      <w:r w:rsidRPr="008E7142">
        <w:rPr>
          <w:rFonts w:ascii="Times New Roman" w:eastAsia="Malgun Gothic Semilight" w:hAnsi="Times New Roman" w:cs="Times New Roman"/>
          <w:sz w:val="20"/>
          <w:szCs w:val="20"/>
        </w:rPr>
        <w:t>ı</w:t>
      </w:r>
      <w:r w:rsidRPr="008E7142">
        <w:rPr>
          <w:rFonts w:ascii="Times New Roman" w:hAnsi="Times New Roman" w:cs="Times New Roman"/>
          <w:sz w:val="20"/>
          <w:szCs w:val="20"/>
        </w:rPr>
        <w:t xml:space="preserve"> ile teslim almak ve saklamak.</w:t>
      </w:r>
    </w:p>
    <w:p w:rsidR="008E7142" w:rsidRPr="008E7142" w:rsidRDefault="008E7142" w:rsidP="008E7142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7142">
        <w:rPr>
          <w:rFonts w:ascii="Times New Roman" w:hAnsi="Times New Roman" w:cs="Times New Roman"/>
          <w:color w:val="auto"/>
          <w:sz w:val="20"/>
          <w:szCs w:val="20"/>
        </w:rPr>
        <w:t>Birim arşiv faaliyetlerini denetime hazır halde bulundurmak.</w:t>
      </w:r>
    </w:p>
    <w:p w:rsidR="008E7142" w:rsidRPr="008E7142" w:rsidRDefault="008E7142" w:rsidP="008E7142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7142">
        <w:rPr>
          <w:rFonts w:ascii="Times New Roman" w:hAnsi="Times New Roman" w:cs="Times New Roman"/>
          <w:color w:val="auto"/>
          <w:sz w:val="20"/>
          <w:szCs w:val="20"/>
        </w:rPr>
        <w:t>İmha edilecek evrakların sürelerini kontrol ederek, imha işlemine hazırlamak.</w:t>
      </w:r>
    </w:p>
    <w:p w:rsidR="008E7142" w:rsidRPr="008E7142" w:rsidRDefault="008E7142" w:rsidP="008E7142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7142">
        <w:rPr>
          <w:rFonts w:ascii="Times New Roman" w:hAnsi="Times New Roman" w:cs="Times New Roman"/>
          <w:color w:val="auto"/>
          <w:sz w:val="20"/>
          <w:szCs w:val="20"/>
        </w:rPr>
        <w:t>Fakültedeki arşivlik malzemeyi korumak ve gerekli tedbirleri almak,</w:t>
      </w:r>
    </w:p>
    <w:p w:rsidR="008E7142" w:rsidRPr="008E7142" w:rsidRDefault="008E7142" w:rsidP="008E7142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7142">
        <w:rPr>
          <w:rFonts w:ascii="Times New Roman" w:hAnsi="Times New Roman" w:cs="Times New Roman"/>
          <w:color w:val="auto"/>
          <w:sz w:val="20"/>
          <w:szCs w:val="20"/>
        </w:rPr>
        <w:t>Her yıl aralık ayı sonunda faaliyetlerle ilgili Dekanlık makamına rapor vermek.</w:t>
      </w:r>
    </w:p>
    <w:p w:rsidR="008E7142" w:rsidRPr="008E7142" w:rsidRDefault="008E7142" w:rsidP="008E7142">
      <w:pPr>
        <w:pStyle w:val="Bodytext3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/>
        <w:ind w:right="20"/>
        <w:rPr>
          <w:sz w:val="20"/>
          <w:szCs w:val="20"/>
        </w:rPr>
      </w:pPr>
      <w:r w:rsidRPr="008E7142">
        <w:rPr>
          <w:sz w:val="20"/>
          <w:szCs w:val="20"/>
        </w:rPr>
        <w:t>Sivil Savunma ile ilgili işlemler de idarenin vermiş olduğu işleri yapmak veya yaptırmak Yazı işleri ve Personel İşleri görevlerini yapmak</w:t>
      </w:r>
    </w:p>
    <w:p w:rsidR="008E7142" w:rsidRPr="008E7142" w:rsidRDefault="008E7142" w:rsidP="008E7142">
      <w:pPr>
        <w:pStyle w:val="Bodytext30"/>
        <w:shd w:val="clear" w:color="auto" w:fill="auto"/>
        <w:tabs>
          <w:tab w:val="left" w:pos="993"/>
        </w:tabs>
        <w:spacing w:before="0" w:after="0"/>
        <w:ind w:left="993" w:right="20" w:firstLine="0"/>
        <w:rPr>
          <w:sz w:val="20"/>
          <w:szCs w:val="20"/>
        </w:rPr>
      </w:pPr>
      <w:r w:rsidRPr="008E7142">
        <w:rPr>
          <w:sz w:val="20"/>
          <w:szCs w:val="20"/>
        </w:rPr>
        <w:t>a)Yönetim Kurulu-Fakülte Kurullarında alınan Kararlarının ilgili birimlere gönderilmek                       üzere hazırlanması, takibi ve arşivlenmesi.</w:t>
      </w:r>
    </w:p>
    <w:p w:rsidR="008E7142" w:rsidRPr="008E7142" w:rsidRDefault="008E7142" w:rsidP="008E7142">
      <w:pPr>
        <w:pStyle w:val="Bodytext30"/>
        <w:shd w:val="clear" w:color="auto" w:fill="auto"/>
        <w:tabs>
          <w:tab w:val="left" w:pos="993"/>
        </w:tabs>
        <w:spacing w:before="0" w:after="0"/>
        <w:ind w:right="20" w:firstLine="0"/>
        <w:rPr>
          <w:sz w:val="20"/>
          <w:szCs w:val="20"/>
        </w:rPr>
      </w:pPr>
      <w:r w:rsidRPr="008E7142">
        <w:rPr>
          <w:sz w:val="20"/>
          <w:szCs w:val="20"/>
        </w:rPr>
        <w:tab/>
        <w:t>b) Personel disiplin soruşturmalarında yapılacak sekretarya işlemlerini yapmak</w:t>
      </w:r>
    </w:p>
    <w:p w:rsidR="008E7142" w:rsidRPr="008E7142" w:rsidRDefault="008E7142" w:rsidP="008E7142">
      <w:pPr>
        <w:pStyle w:val="Bodytext30"/>
        <w:shd w:val="clear" w:color="auto" w:fill="auto"/>
        <w:tabs>
          <w:tab w:val="left" w:pos="993"/>
        </w:tabs>
        <w:spacing w:before="0" w:after="0"/>
        <w:ind w:right="20" w:firstLine="0"/>
        <w:rPr>
          <w:sz w:val="20"/>
          <w:szCs w:val="20"/>
        </w:rPr>
      </w:pPr>
      <w:r w:rsidRPr="008E7142">
        <w:rPr>
          <w:sz w:val="20"/>
          <w:szCs w:val="20"/>
        </w:rPr>
        <w:tab/>
        <w:t>c) Akademik personel alımlarında yapılması gereken sekretarya işlemlerini yapmak</w:t>
      </w:r>
    </w:p>
    <w:p w:rsidR="008E7142" w:rsidRPr="008E7142" w:rsidRDefault="008E7142" w:rsidP="008E7142">
      <w:pPr>
        <w:pStyle w:val="Bodytext30"/>
        <w:shd w:val="clear" w:color="auto" w:fill="auto"/>
        <w:tabs>
          <w:tab w:val="left" w:pos="993"/>
        </w:tabs>
        <w:spacing w:before="0" w:after="0"/>
        <w:ind w:left="993" w:right="20" w:firstLine="0"/>
        <w:rPr>
          <w:sz w:val="20"/>
          <w:szCs w:val="20"/>
        </w:rPr>
      </w:pPr>
      <w:r w:rsidRPr="008E7142">
        <w:rPr>
          <w:sz w:val="20"/>
          <w:szCs w:val="20"/>
        </w:rPr>
        <w:t xml:space="preserve">ç) Akademik ve İdari Personel İzin ve Rapor Evraklarının </w:t>
      </w:r>
      <w:r w:rsidR="003235ED">
        <w:rPr>
          <w:sz w:val="20"/>
          <w:szCs w:val="20"/>
        </w:rPr>
        <w:t>hazırlanması, takibi ve tabloya</w:t>
      </w:r>
      <w:bookmarkStart w:id="0" w:name="_GoBack"/>
      <w:bookmarkEnd w:id="0"/>
      <w:r w:rsidRPr="008E7142">
        <w:rPr>
          <w:sz w:val="20"/>
          <w:szCs w:val="20"/>
        </w:rPr>
        <w:t xml:space="preserve"> işlenmesi, Akademik Personel 39.Madde taleplerinin hazırlanması.                </w:t>
      </w:r>
    </w:p>
    <w:p w:rsidR="008E7142" w:rsidRPr="008E7142" w:rsidRDefault="008E7142" w:rsidP="008E7142">
      <w:pPr>
        <w:spacing w:after="0"/>
        <w:ind w:left="960"/>
        <w:rPr>
          <w:rFonts w:ascii="Times New Roman" w:eastAsia="Times New Roman" w:hAnsi="Times New Roman" w:cs="Times New Roman"/>
          <w:sz w:val="20"/>
          <w:szCs w:val="20"/>
        </w:rPr>
      </w:pPr>
      <w:r w:rsidRPr="008E7142">
        <w:rPr>
          <w:rFonts w:ascii="Times New Roman" w:eastAsia="Times New Roman" w:hAnsi="Times New Roman" w:cs="Times New Roman"/>
          <w:sz w:val="20"/>
          <w:szCs w:val="20"/>
        </w:rPr>
        <w:t>d)   Birimlerden gelen Akademik Personelin Ek ders ödemelerine esas olmak üzere istenilen İzinli, Raporlu ve Görevli olduğu günlerin, tablolardan kontrol edilerek, ilgili birimlere gönderilmesi.</w:t>
      </w:r>
    </w:p>
    <w:p w:rsidR="008E7142" w:rsidRPr="008E7142" w:rsidRDefault="008E7142" w:rsidP="008E7142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E7142">
        <w:rPr>
          <w:rFonts w:ascii="Times New Roman" w:eastAsia="Times New Roman" w:hAnsi="Times New Roman" w:cs="Times New Roman"/>
          <w:sz w:val="20"/>
          <w:szCs w:val="20"/>
        </w:rPr>
        <w:t xml:space="preserve">Fakültemiz personellerinin kişi veri </w:t>
      </w:r>
      <w:proofErr w:type="gramStart"/>
      <w:r w:rsidRPr="008E7142">
        <w:rPr>
          <w:rFonts w:ascii="Times New Roman" w:eastAsia="Times New Roman" w:hAnsi="Times New Roman" w:cs="Times New Roman"/>
          <w:sz w:val="20"/>
          <w:szCs w:val="20"/>
        </w:rPr>
        <w:t>envanteri</w:t>
      </w:r>
      <w:proofErr w:type="gramEnd"/>
      <w:r w:rsidRPr="008E7142">
        <w:rPr>
          <w:rFonts w:ascii="Times New Roman" w:eastAsia="Times New Roman" w:hAnsi="Times New Roman" w:cs="Times New Roman"/>
          <w:sz w:val="20"/>
          <w:szCs w:val="20"/>
        </w:rPr>
        <w:t xml:space="preserve"> ve sicil kayıt işlemlerinin yapılması.</w:t>
      </w:r>
    </w:p>
    <w:p w:rsidR="008E7142" w:rsidRPr="008E7142" w:rsidRDefault="008E7142" w:rsidP="008E7142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E7142">
        <w:rPr>
          <w:rFonts w:ascii="Times New Roman" w:eastAsia="Times New Roman" w:hAnsi="Times New Roman" w:cs="Times New Roman"/>
          <w:sz w:val="20"/>
          <w:szCs w:val="20"/>
        </w:rPr>
        <w:t>Görevleri ile ilgili mevzuatların takip edilmesi</w:t>
      </w:r>
    </w:p>
    <w:p w:rsidR="00F4022E" w:rsidRDefault="008E7142" w:rsidP="00F4022E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E7142">
        <w:rPr>
          <w:rFonts w:ascii="Times New Roman" w:eastAsia="Times New Roman" w:hAnsi="Times New Roman" w:cs="Times New Roman"/>
          <w:sz w:val="20"/>
          <w:szCs w:val="20"/>
        </w:rPr>
        <w:t>Akademik Teşvik Dosyalarının takibi.</w:t>
      </w:r>
    </w:p>
    <w:p w:rsidR="008E7142" w:rsidRPr="00F4022E" w:rsidRDefault="008E7142" w:rsidP="00F4022E">
      <w:pPr>
        <w:pStyle w:val="ListeParagraf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4022E">
        <w:rPr>
          <w:rFonts w:ascii="Times New Roman" w:eastAsia="Times New Roman" w:hAnsi="Times New Roman" w:cs="Times New Roman"/>
          <w:sz w:val="20"/>
          <w:szCs w:val="20"/>
        </w:rPr>
        <w:t>Üst yönetim tarafından verilecek diğer iş ve işlemleri yapmak.</w:t>
      </w:r>
    </w:p>
    <w:p w:rsidR="008E7142" w:rsidRPr="008E7142" w:rsidRDefault="008E7142" w:rsidP="008E7142">
      <w:pPr>
        <w:pStyle w:val="Bodytext20"/>
        <w:shd w:val="clear" w:color="auto" w:fill="auto"/>
        <w:tabs>
          <w:tab w:val="left" w:pos="735"/>
        </w:tabs>
        <w:spacing w:before="0" w:after="0" w:line="274" w:lineRule="exact"/>
        <w:ind w:right="40" w:firstLine="0"/>
        <w:rPr>
          <w:b/>
          <w:sz w:val="20"/>
          <w:szCs w:val="20"/>
        </w:rPr>
      </w:pPr>
      <w:r w:rsidRPr="008E7142">
        <w:rPr>
          <w:b/>
          <w:sz w:val="20"/>
          <w:szCs w:val="20"/>
        </w:rPr>
        <w:t>S</w:t>
      </w:r>
      <w:r w:rsidR="00C41833">
        <w:rPr>
          <w:b/>
          <w:sz w:val="20"/>
          <w:szCs w:val="20"/>
        </w:rPr>
        <w:t>ORUMLULUKLARI</w:t>
      </w:r>
    </w:p>
    <w:p w:rsidR="008E7142" w:rsidRPr="008E7142" w:rsidRDefault="008E7142" w:rsidP="008E7142">
      <w:pPr>
        <w:pStyle w:val="Bodytext30"/>
        <w:numPr>
          <w:ilvl w:val="8"/>
          <w:numId w:val="3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8E7142">
        <w:rPr>
          <w:sz w:val="20"/>
          <w:szCs w:val="20"/>
        </w:rPr>
        <w:t>Fakültedeki idari işlerden dolayı Fakülte Sekreterine karşı sorumludur.</w:t>
      </w:r>
    </w:p>
    <w:p w:rsidR="008E7142" w:rsidRPr="008E7142" w:rsidRDefault="008E7142" w:rsidP="008E7142">
      <w:pPr>
        <w:pStyle w:val="Bodytext30"/>
        <w:numPr>
          <w:ilvl w:val="8"/>
          <w:numId w:val="3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8E7142">
        <w:rPr>
          <w:sz w:val="20"/>
          <w:szCs w:val="20"/>
        </w:rPr>
        <w:t>Fakülte idari uygulamaları Üniversitenin genel idari işleyişine uygun olması ve birlikteliğin sağlanması bakımından Dekan Yardımcısına karşı sorumludur.</w:t>
      </w:r>
    </w:p>
    <w:p w:rsidR="008E7142" w:rsidRPr="008E7142" w:rsidRDefault="008E7142" w:rsidP="008E7142">
      <w:pPr>
        <w:keepNext/>
        <w:keepLines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7142">
        <w:rPr>
          <w:rFonts w:ascii="Times New Roman" w:hAnsi="Times New Roman" w:cs="Times New Roman"/>
          <w:b/>
          <w:sz w:val="20"/>
          <w:szCs w:val="20"/>
        </w:rPr>
        <w:t>YASAL MEVZUAT / STANDARTLAR</w:t>
      </w:r>
    </w:p>
    <w:p w:rsidR="008E7142" w:rsidRPr="008E7142" w:rsidRDefault="008E7142" w:rsidP="008E7142">
      <w:pPr>
        <w:pStyle w:val="Bodytext30"/>
        <w:numPr>
          <w:ilvl w:val="9"/>
          <w:numId w:val="3"/>
        </w:numPr>
        <w:shd w:val="clear" w:color="auto" w:fill="auto"/>
        <w:tabs>
          <w:tab w:val="left" w:pos="1155"/>
        </w:tabs>
        <w:spacing w:before="0" w:after="0"/>
        <w:ind w:left="800" w:firstLine="0"/>
        <w:jc w:val="left"/>
        <w:rPr>
          <w:sz w:val="20"/>
          <w:szCs w:val="20"/>
        </w:rPr>
      </w:pPr>
      <w:r w:rsidRPr="008E7142">
        <w:rPr>
          <w:sz w:val="20"/>
          <w:szCs w:val="20"/>
        </w:rPr>
        <w:t>657 sayılı Devlet Memurları Kanunu</w:t>
      </w:r>
    </w:p>
    <w:p w:rsidR="00CA2A17" w:rsidRPr="008E7142" w:rsidRDefault="008E7142" w:rsidP="008E7142">
      <w:pPr>
        <w:pStyle w:val="Bodytext30"/>
        <w:numPr>
          <w:ilvl w:val="9"/>
          <w:numId w:val="3"/>
        </w:numPr>
        <w:shd w:val="clear" w:color="auto" w:fill="auto"/>
        <w:tabs>
          <w:tab w:val="left" w:pos="1155"/>
        </w:tabs>
        <w:spacing w:before="0" w:after="271"/>
        <w:ind w:left="800" w:firstLine="0"/>
        <w:jc w:val="left"/>
        <w:rPr>
          <w:sz w:val="20"/>
          <w:szCs w:val="20"/>
        </w:rPr>
      </w:pPr>
      <w:r w:rsidRPr="008E7142">
        <w:rPr>
          <w:sz w:val="20"/>
          <w:szCs w:val="20"/>
        </w:rPr>
        <w:t>2547 sayılı Yüksek Öğretim Kanunu ilgili yasa ve Mevzuatlar</w:t>
      </w:r>
    </w:p>
    <w:p w:rsidR="00CA2A17" w:rsidRDefault="00CA2A17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F864B3C"/>
    <w:multiLevelType w:val="hybridMultilevel"/>
    <w:tmpl w:val="E2D00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889" w:hanging="180"/>
      </w:pPr>
    </w:lvl>
    <w:lvl w:ilvl="6" w:tplc="041F000F">
      <w:start w:val="1"/>
      <w:numFmt w:val="decimal"/>
      <w:lvlText w:val="%7."/>
      <w:lvlJc w:val="left"/>
      <w:pPr>
        <w:ind w:left="1069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06" w:hanging="180"/>
      </w:pPr>
    </w:lvl>
  </w:abstractNum>
  <w:abstractNum w:abstractNumId="2" w15:restartNumberingAfterBreak="0">
    <w:nsid w:val="410772E7"/>
    <w:multiLevelType w:val="hybridMultilevel"/>
    <w:tmpl w:val="88467FDA"/>
    <w:lvl w:ilvl="0" w:tplc="B720D262">
      <w:start w:val="1"/>
      <w:numFmt w:val="lowerLetter"/>
      <w:lvlText w:val="%1)"/>
      <w:lvlJc w:val="left"/>
      <w:pPr>
        <w:ind w:left="115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7F342FBF"/>
    <w:multiLevelType w:val="hybridMultilevel"/>
    <w:tmpl w:val="878809A6"/>
    <w:lvl w:ilvl="0" w:tplc="9756281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253D4A"/>
    <w:rsid w:val="003235ED"/>
    <w:rsid w:val="004676B6"/>
    <w:rsid w:val="00565A54"/>
    <w:rsid w:val="008E7142"/>
    <w:rsid w:val="009A7D73"/>
    <w:rsid w:val="00A23F07"/>
    <w:rsid w:val="00AC27C2"/>
    <w:rsid w:val="00B355AC"/>
    <w:rsid w:val="00C41833"/>
    <w:rsid w:val="00CA2A17"/>
    <w:rsid w:val="00F04625"/>
    <w:rsid w:val="00F4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A6D7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">
    <w:name w:val="Heading #5_"/>
    <w:basedOn w:val="VarsaylanParagrafYazTipi"/>
    <w:rsid w:val="008E7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Bold">
    <w:name w:val="Body text (3) + Bold"/>
    <w:basedOn w:val="Bodytext3"/>
    <w:rsid w:val="008E7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Heading50">
    <w:name w:val="Heading #5"/>
    <w:basedOn w:val="Heading5"/>
    <w:rsid w:val="008E7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ListeParagraf">
    <w:name w:val="List Paragraph"/>
    <w:basedOn w:val="Normal"/>
    <w:uiPriority w:val="34"/>
    <w:qFormat/>
    <w:rsid w:val="008E7142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8E71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7</cp:revision>
  <dcterms:created xsi:type="dcterms:W3CDTF">2025-03-18T11:17:00Z</dcterms:created>
  <dcterms:modified xsi:type="dcterms:W3CDTF">2025-03-18T11:48:00Z</dcterms:modified>
</cp:coreProperties>
</file>