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52D72" w14:textId="77777777" w:rsidR="002B0B97" w:rsidRPr="0020729E" w:rsidRDefault="002B0B97" w:rsidP="00910B98">
      <w:pPr>
        <w:pStyle w:val="Heading1"/>
        <w:numPr>
          <w:ilvl w:val="0"/>
          <w:numId w:val="0"/>
        </w:numPr>
        <w:spacing w:before="0" w:after="0"/>
        <w:ind w:right="39"/>
        <w:rPr>
          <w:rFonts w:cs="Times New Roman"/>
        </w:rPr>
      </w:pPr>
      <w:bookmarkStart w:id="0" w:name="_Toc534375306"/>
    </w:p>
    <w:p w14:paraId="546D3C0A" w14:textId="77777777" w:rsidR="002B0B97" w:rsidRPr="0020729E" w:rsidRDefault="002B0B97" w:rsidP="00B964C9">
      <w:pPr>
        <w:pStyle w:val="Kapak"/>
        <w:spacing w:before="0" w:after="0"/>
        <w:ind w:left="0"/>
      </w:pPr>
      <w:r w:rsidRPr="0020729E">
        <w:t>BİRİM İÇ DEĞERLENDİRME RAPORU</w:t>
      </w:r>
      <w:r w:rsidR="00706E32" w:rsidRPr="0020729E">
        <w:t xml:space="preserve"> (BİDR)</w:t>
      </w:r>
    </w:p>
    <w:p w14:paraId="7DA52C5D" w14:textId="77777777" w:rsidR="002B0B97" w:rsidRPr="0020729E" w:rsidRDefault="002B0B97" w:rsidP="00B964C9">
      <w:pPr>
        <w:spacing w:before="0" w:after="0"/>
        <w:ind w:left="0" w:right="39"/>
        <w:jc w:val="center"/>
        <w:rPr>
          <w:rFonts w:cs="Times New Roman"/>
          <w:sz w:val="18"/>
          <w:szCs w:val="18"/>
        </w:rPr>
      </w:pPr>
    </w:p>
    <w:p w14:paraId="44A3D8BB" w14:textId="77777777" w:rsidR="002B0B97" w:rsidRPr="0020729E" w:rsidRDefault="002B0B97" w:rsidP="00B964C9">
      <w:pPr>
        <w:spacing w:before="0" w:after="0"/>
        <w:ind w:left="0" w:right="39"/>
        <w:jc w:val="center"/>
        <w:rPr>
          <w:rFonts w:cs="Times New Roman"/>
          <w:sz w:val="20"/>
          <w:szCs w:val="20"/>
        </w:rPr>
      </w:pPr>
    </w:p>
    <w:p w14:paraId="5CBE5BF8" w14:textId="77777777" w:rsidR="002B0B97" w:rsidRPr="0020729E" w:rsidRDefault="002B0B97" w:rsidP="00B964C9">
      <w:pPr>
        <w:spacing w:before="0" w:after="0"/>
        <w:ind w:left="0" w:right="39"/>
        <w:jc w:val="center"/>
        <w:rPr>
          <w:rFonts w:cs="Times New Roman"/>
          <w:sz w:val="20"/>
          <w:szCs w:val="20"/>
        </w:rPr>
      </w:pPr>
    </w:p>
    <w:p w14:paraId="0DDB115D" w14:textId="77777777" w:rsidR="002B0B97" w:rsidRPr="0020729E" w:rsidRDefault="002B0B97" w:rsidP="00B964C9">
      <w:pPr>
        <w:spacing w:before="0" w:after="0"/>
        <w:ind w:left="0" w:right="39"/>
        <w:jc w:val="center"/>
        <w:rPr>
          <w:rFonts w:cs="Times New Roman"/>
          <w:sz w:val="20"/>
          <w:szCs w:val="20"/>
        </w:rPr>
      </w:pPr>
    </w:p>
    <w:p w14:paraId="2835CF37" w14:textId="77777777" w:rsidR="002B0B97" w:rsidRPr="0020729E" w:rsidRDefault="002B0B97" w:rsidP="00B964C9">
      <w:pPr>
        <w:spacing w:before="0" w:after="0"/>
        <w:ind w:left="0" w:right="39"/>
        <w:jc w:val="center"/>
        <w:rPr>
          <w:rFonts w:cs="Times New Roman"/>
          <w:sz w:val="20"/>
          <w:szCs w:val="20"/>
        </w:rPr>
      </w:pPr>
    </w:p>
    <w:p w14:paraId="335B2DD3" w14:textId="77777777" w:rsidR="002B0B97" w:rsidRPr="0020729E" w:rsidRDefault="002B0B97" w:rsidP="00B964C9">
      <w:pPr>
        <w:spacing w:before="0" w:after="0"/>
        <w:ind w:left="0" w:right="39"/>
        <w:jc w:val="center"/>
        <w:rPr>
          <w:rFonts w:cs="Times New Roman"/>
          <w:sz w:val="20"/>
          <w:szCs w:val="20"/>
        </w:rPr>
      </w:pPr>
    </w:p>
    <w:p w14:paraId="4BF9BE02" w14:textId="77777777" w:rsidR="002B0B97" w:rsidRPr="0020729E" w:rsidRDefault="002B0B97" w:rsidP="00B964C9">
      <w:pPr>
        <w:spacing w:before="0" w:after="0"/>
        <w:ind w:left="0" w:right="39"/>
        <w:jc w:val="center"/>
        <w:rPr>
          <w:rFonts w:cs="Times New Roman"/>
          <w:sz w:val="20"/>
          <w:szCs w:val="20"/>
        </w:rPr>
      </w:pPr>
    </w:p>
    <w:p w14:paraId="46FB4212" w14:textId="77777777" w:rsidR="002B0B97" w:rsidRPr="0020729E" w:rsidRDefault="002B0B97" w:rsidP="00B964C9">
      <w:pPr>
        <w:spacing w:before="0" w:after="0"/>
        <w:ind w:left="0" w:right="39"/>
        <w:jc w:val="center"/>
        <w:rPr>
          <w:rFonts w:eastAsia="Times New Roman" w:cs="Times New Roman"/>
          <w:b/>
          <w:bCs/>
          <w:sz w:val="40"/>
          <w:szCs w:val="40"/>
        </w:rPr>
      </w:pPr>
    </w:p>
    <w:p w14:paraId="3022833B" w14:textId="77777777" w:rsidR="002B0B97" w:rsidRPr="0020729E" w:rsidRDefault="002B0B97" w:rsidP="00B964C9">
      <w:pPr>
        <w:spacing w:before="0" w:after="0"/>
        <w:ind w:left="0" w:right="39"/>
        <w:jc w:val="center"/>
        <w:rPr>
          <w:rFonts w:eastAsia="Times New Roman" w:cs="Times New Roman"/>
          <w:b/>
          <w:bCs/>
          <w:sz w:val="40"/>
          <w:szCs w:val="40"/>
        </w:rPr>
      </w:pPr>
    </w:p>
    <w:p w14:paraId="37114E58" w14:textId="77777777" w:rsidR="002B0B97" w:rsidRPr="0020729E" w:rsidRDefault="002B0B97" w:rsidP="00B964C9">
      <w:pPr>
        <w:spacing w:before="0" w:after="0"/>
        <w:ind w:left="0" w:right="39"/>
        <w:jc w:val="center"/>
        <w:rPr>
          <w:rFonts w:eastAsia="Times New Roman" w:cs="Times New Roman"/>
          <w:b/>
          <w:bCs/>
          <w:sz w:val="40"/>
          <w:szCs w:val="40"/>
        </w:rPr>
      </w:pPr>
    </w:p>
    <w:p w14:paraId="2DF74CA1" w14:textId="77777777" w:rsidR="002B0B97" w:rsidRPr="0020729E" w:rsidRDefault="002B0B97" w:rsidP="00B964C9">
      <w:pPr>
        <w:spacing w:before="0" w:after="0"/>
        <w:ind w:left="0" w:right="39"/>
        <w:jc w:val="center"/>
        <w:rPr>
          <w:rFonts w:cs="Times New Roman"/>
          <w:sz w:val="20"/>
          <w:szCs w:val="20"/>
        </w:rPr>
      </w:pPr>
    </w:p>
    <w:p w14:paraId="03437AFC" w14:textId="77777777" w:rsidR="002B0B97" w:rsidRPr="0020729E" w:rsidRDefault="002B0B97" w:rsidP="00B964C9">
      <w:pPr>
        <w:spacing w:before="0" w:after="0"/>
        <w:ind w:left="0" w:right="39"/>
        <w:jc w:val="center"/>
        <w:rPr>
          <w:rFonts w:cs="Times New Roman"/>
          <w:sz w:val="20"/>
          <w:szCs w:val="20"/>
        </w:rPr>
      </w:pPr>
    </w:p>
    <w:p w14:paraId="4ED1B564" w14:textId="77777777" w:rsidR="002B0B97" w:rsidRPr="0020729E" w:rsidRDefault="002B0B97" w:rsidP="00B964C9">
      <w:pPr>
        <w:spacing w:before="0" w:after="0"/>
        <w:ind w:left="0" w:right="39"/>
        <w:jc w:val="center"/>
        <w:rPr>
          <w:rFonts w:cs="Times New Roman"/>
          <w:sz w:val="20"/>
          <w:szCs w:val="20"/>
        </w:rPr>
      </w:pPr>
    </w:p>
    <w:p w14:paraId="5E289EBC" w14:textId="0553AD9E" w:rsidR="002B0B97" w:rsidRPr="0020729E" w:rsidRDefault="002B0B97" w:rsidP="00B964C9">
      <w:pPr>
        <w:pStyle w:val="Kapak"/>
        <w:spacing w:before="0" w:after="0"/>
        <w:ind w:left="0"/>
        <w:rPr>
          <w:sz w:val="36"/>
        </w:rPr>
      </w:pPr>
      <w:r w:rsidRPr="0020729E">
        <w:rPr>
          <w:sz w:val="36"/>
        </w:rPr>
        <w:t>[</w:t>
      </w:r>
      <w:r w:rsidR="006303CF">
        <w:rPr>
          <w:sz w:val="36"/>
        </w:rPr>
        <w:t>Bilgisayar</w:t>
      </w:r>
      <w:r w:rsidRPr="0020729E">
        <w:rPr>
          <w:sz w:val="36"/>
        </w:rPr>
        <w:t xml:space="preserve"> Mühendisliği </w:t>
      </w:r>
      <w:r w:rsidRPr="001308FD">
        <w:rPr>
          <w:sz w:val="36"/>
        </w:rPr>
        <w:t>Anabilim</w:t>
      </w:r>
      <w:r w:rsidRPr="001308FD">
        <w:rPr>
          <w:sz w:val="48"/>
        </w:rPr>
        <w:t xml:space="preserve"> </w:t>
      </w:r>
      <w:r w:rsidRPr="0020729E">
        <w:rPr>
          <w:sz w:val="36"/>
        </w:rPr>
        <w:t>Dalı]</w:t>
      </w:r>
    </w:p>
    <w:p w14:paraId="575E883C" w14:textId="77777777" w:rsidR="002B0B97" w:rsidRPr="0020729E" w:rsidRDefault="002B0B97" w:rsidP="00B964C9">
      <w:pPr>
        <w:spacing w:before="0" w:after="0"/>
        <w:ind w:left="0" w:right="39"/>
        <w:jc w:val="center"/>
        <w:rPr>
          <w:rFonts w:eastAsia="Times New Roman" w:cs="Times New Roman"/>
          <w:b/>
          <w:bCs/>
          <w:sz w:val="32"/>
          <w:szCs w:val="40"/>
        </w:rPr>
      </w:pPr>
    </w:p>
    <w:p w14:paraId="609D3BE3" w14:textId="77777777" w:rsidR="002B0B97" w:rsidRPr="0020729E" w:rsidRDefault="002B0B97" w:rsidP="00B964C9">
      <w:pPr>
        <w:spacing w:before="0" w:after="0"/>
        <w:ind w:left="0" w:right="39"/>
        <w:jc w:val="center"/>
        <w:rPr>
          <w:rFonts w:eastAsia="Times New Roman" w:cs="Times New Roman"/>
          <w:b/>
          <w:bCs/>
          <w:sz w:val="32"/>
          <w:szCs w:val="40"/>
        </w:rPr>
      </w:pPr>
    </w:p>
    <w:p w14:paraId="0B0F685B" w14:textId="77777777" w:rsidR="002B0B97" w:rsidRPr="0020729E" w:rsidRDefault="002B0B97" w:rsidP="00B964C9">
      <w:pPr>
        <w:spacing w:before="0" w:after="0"/>
        <w:ind w:left="0" w:right="39"/>
        <w:jc w:val="center"/>
        <w:rPr>
          <w:rFonts w:eastAsia="Times New Roman" w:cs="Times New Roman"/>
          <w:b/>
          <w:bCs/>
          <w:sz w:val="32"/>
          <w:szCs w:val="40"/>
        </w:rPr>
      </w:pPr>
    </w:p>
    <w:p w14:paraId="69232C52" w14:textId="77777777" w:rsidR="002B0B97" w:rsidRPr="0020729E" w:rsidRDefault="002B0B97" w:rsidP="00B964C9">
      <w:pPr>
        <w:spacing w:before="0" w:after="0"/>
        <w:ind w:left="0" w:right="39"/>
        <w:jc w:val="center"/>
        <w:rPr>
          <w:rFonts w:eastAsia="Times New Roman" w:cs="Times New Roman"/>
          <w:b/>
          <w:bCs/>
          <w:sz w:val="32"/>
          <w:szCs w:val="40"/>
        </w:rPr>
      </w:pPr>
    </w:p>
    <w:p w14:paraId="056827A6" w14:textId="5DC1C305" w:rsidR="002B0B97" w:rsidRPr="0020729E" w:rsidRDefault="00404B4F" w:rsidP="00B964C9">
      <w:pPr>
        <w:pStyle w:val="Kapak"/>
        <w:spacing w:before="0" w:after="0"/>
        <w:ind w:left="0"/>
        <w:rPr>
          <w:sz w:val="36"/>
        </w:rPr>
      </w:pPr>
      <w:bookmarkStart w:id="1" w:name="_Toc127191728"/>
      <w:r w:rsidRPr="0020729E">
        <w:rPr>
          <w:sz w:val="36"/>
        </w:rPr>
        <w:t>[202</w:t>
      </w:r>
      <w:r w:rsidR="00223DC1">
        <w:rPr>
          <w:sz w:val="36"/>
        </w:rPr>
        <w:t>4</w:t>
      </w:r>
      <w:r w:rsidR="002B0B97" w:rsidRPr="0020729E">
        <w:rPr>
          <w:sz w:val="36"/>
        </w:rPr>
        <w:t>]</w:t>
      </w:r>
      <w:bookmarkEnd w:id="1"/>
    </w:p>
    <w:p w14:paraId="07C5C753" w14:textId="77777777" w:rsidR="002B0B97" w:rsidRPr="0020729E" w:rsidRDefault="002B0B97" w:rsidP="00910B98">
      <w:pPr>
        <w:pStyle w:val="Kapak"/>
        <w:spacing w:before="0" w:after="0"/>
        <w:ind w:left="0"/>
        <w:jc w:val="both"/>
        <w:rPr>
          <w:sz w:val="32"/>
        </w:rPr>
        <w:sectPr w:rsidR="002B0B97" w:rsidRPr="0020729E" w:rsidSect="003211B1">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0" w:footer="998" w:gutter="0"/>
          <w:cols w:space="708"/>
          <w:titlePg/>
          <w:docGrid w:linePitch="326"/>
        </w:sectPr>
      </w:pPr>
    </w:p>
    <w:p w14:paraId="497C8196" w14:textId="77777777" w:rsidR="004400B9" w:rsidRPr="0020729E" w:rsidRDefault="004400B9" w:rsidP="0013335B">
      <w:pPr>
        <w:pStyle w:val="Balk"/>
        <w:spacing w:before="0" w:after="0"/>
      </w:pPr>
      <w:bookmarkStart w:id="2" w:name="_Toc127191729"/>
      <w:bookmarkStart w:id="3" w:name="_Toc189743854"/>
      <w:bookmarkStart w:id="4" w:name="_Toc534375292"/>
      <w:r w:rsidRPr="0020729E">
        <w:lastRenderedPageBreak/>
        <w:t>İÇİNDEKİLER</w:t>
      </w:r>
      <w:bookmarkEnd w:id="2"/>
      <w:bookmarkEnd w:id="3"/>
    </w:p>
    <w:p w14:paraId="51906B4F" w14:textId="3C10FBB8" w:rsidR="00EF5CF0" w:rsidRDefault="006E6F95">
      <w:pPr>
        <w:pStyle w:val="TOC1"/>
        <w:tabs>
          <w:tab w:val="right" w:leader="dot" w:pos="9394"/>
        </w:tabs>
        <w:rPr>
          <w:rFonts w:asciiTheme="minorHAnsi" w:eastAsiaTheme="minorEastAsia" w:hAnsiTheme="minorHAnsi"/>
          <w:b w:val="0"/>
          <w:bCs w:val="0"/>
          <w:noProof/>
          <w:kern w:val="2"/>
          <w:szCs w:val="24"/>
          <w:lang w:eastAsia="tr-TR"/>
          <w14:ligatures w14:val="standardContextual"/>
        </w:rPr>
      </w:pPr>
      <w:r>
        <w:rPr>
          <w:spacing w:val="-1"/>
        </w:rPr>
        <w:fldChar w:fldCharType="begin"/>
      </w:r>
      <w:r>
        <w:rPr>
          <w:spacing w:val="-1"/>
        </w:rPr>
        <w:instrText xml:space="preserve"> TOC \o "1-3" \h \z \u </w:instrText>
      </w:r>
      <w:r>
        <w:rPr>
          <w:spacing w:val="-1"/>
        </w:rPr>
        <w:fldChar w:fldCharType="separate"/>
      </w:r>
      <w:hyperlink w:anchor="_Toc189743854" w:history="1">
        <w:r w:rsidR="00EF5CF0" w:rsidRPr="005652D9">
          <w:rPr>
            <w:rStyle w:val="Hyperlink"/>
            <w:noProof/>
          </w:rPr>
          <w:t>İÇİNDEKİLER</w:t>
        </w:r>
        <w:r w:rsidR="00EF5CF0">
          <w:rPr>
            <w:noProof/>
            <w:webHidden/>
          </w:rPr>
          <w:tab/>
        </w:r>
        <w:r w:rsidR="00EF5CF0">
          <w:rPr>
            <w:noProof/>
            <w:webHidden/>
          </w:rPr>
          <w:fldChar w:fldCharType="begin"/>
        </w:r>
        <w:r w:rsidR="00EF5CF0">
          <w:rPr>
            <w:noProof/>
            <w:webHidden/>
          </w:rPr>
          <w:instrText xml:space="preserve"> PAGEREF _Toc189743854 \h </w:instrText>
        </w:r>
        <w:r w:rsidR="00EF5CF0">
          <w:rPr>
            <w:noProof/>
            <w:webHidden/>
          </w:rPr>
        </w:r>
        <w:r w:rsidR="00EF5CF0">
          <w:rPr>
            <w:noProof/>
            <w:webHidden/>
          </w:rPr>
          <w:fldChar w:fldCharType="separate"/>
        </w:r>
        <w:r w:rsidR="00EF5CF0">
          <w:rPr>
            <w:noProof/>
            <w:webHidden/>
          </w:rPr>
          <w:t>2</w:t>
        </w:r>
        <w:r w:rsidR="00EF5CF0">
          <w:rPr>
            <w:noProof/>
            <w:webHidden/>
          </w:rPr>
          <w:fldChar w:fldCharType="end"/>
        </w:r>
      </w:hyperlink>
    </w:p>
    <w:p w14:paraId="2C718AAB" w14:textId="5575A620" w:rsidR="00EF5CF0" w:rsidRDefault="00EF5CF0">
      <w:pPr>
        <w:pStyle w:val="TOC2"/>
        <w:tabs>
          <w:tab w:val="right" w:leader="dot" w:pos="9394"/>
        </w:tabs>
        <w:rPr>
          <w:rFonts w:asciiTheme="minorHAnsi" w:eastAsiaTheme="minorEastAsia" w:hAnsiTheme="minorHAnsi"/>
          <w:b w:val="0"/>
          <w:bCs w:val="0"/>
          <w:noProof/>
          <w:kern w:val="2"/>
          <w:szCs w:val="24"/>
          <w:lang w:eastAsia="tr-TR"/>
          <w14:ligatures w14:val="standardContextual"/>
        </w:rPr>
      </w:pPr>
      <w:hyperlink w:anchor="_Toc189743855" w:history="1">
        <w:r w:rsidRPr="005652D9">
          <w:rPr>
            <w:rStyle w:val="Hyperlink"/>
            <w:rFonts w:cs="Times New Roman"/>
            <w:noProof/>
            <w:lang w:eastAsia="tr-TR"/>
          </w:rPr>
          <w:t>Özet</w:t>
        </w:r>
        <w:r>
          <w:rPr>
            <w:noProof/>
            <w:webHidden/>
          </w:rPr>
          <w:tab/>
        </w:r>
        <w:r>
          <w:rPr>
            <w:noProof/>
            <w:webHidden/>
          </w:rPr>
          <w:fldChar w:fldCharType="begin"/>
        </w:r>
        <w:r>
          <w:rPr>
            <w:noProof/>
            <w:webHidden/>
          </w:rPr>
          <w:instrText xml:space="preserve"> PAGEREF _Toc189743855 \h </w:instrText>
        </w:r>
        <w:r>
          <w:rPr>
            <w:noProof/>
            <w:webHidden/>
          </w:rPr>
        </w:r>
        <w:r>
          <w:rPr>
            <w:noProof/>
            <w:webHidden/>
          </w:rPr>
          <w:fldChar w:fldCharType="separate"/>
        </w:r>
        <w:r>
          <w:rPr>
            <w:noProof/>
            <w:webHidden/>
          </w:rPr>
          <w:t>5</w:t>
        </w:r>
        <w:r>
          <w:rPr>
            <w:noProof/>
            <w:webHidden/>
          </w:rPr>
          <w:fldChar w:fldCharType="end"/>
        </w:r>
      </w:hyperlink>
    </w:p>
    <w:p w14:paraId="1AE19B37" w14:textId="70B96660" w:rsidR="00EF5CF0" w:rsidRDefault="00EF5CF0">
      <w:pPr>
        <w:pStyle w:val="TOC2"/>
        <w:tabs>
          <w:tab w:val="right" w:leader="dot" w:pos="9394"/>
        </w:tabs>
        <w:rPr>
          <w:rFonts w:asciiTheme="minorHAnsi" w:eastAsiaTheme="minorEastAsia" w:hAnsiTheme="minorHAnsi"/>
          <w:b w:val="0"/>
          <w:bCs w:val="0"/>
          <w:noProof/>
          <w:kern w:val="2"/>
          <w:szCs w:val="24"/>
          <w:lang w:eastAsia="tr-TR"/>
          <w14:ligatures w14:val="standardContextual"/>
        </w:rPr>
      </w:pPr>
      <w:hyperlink w:anchor="_Toc189743856" w:history="1">
        <w:r w:rsidRPr="005652D9">
          <w:rPr>
            <w:rStyle w:val="Hyperlink"/>
            <w:rFonts w:cs="Times New Roman"/>
            <w:noProof/>
            <w:lang w:eastAsia="tr-TR"/>
          </w:rPr>
          <w:t>Birim Hakkında Bilgiler</w:t>
        </w:r>
        <w:r>
          <w:rPr>
            <w:noProof/>
            <w:webHidden/>
          </w:rPr>
          <w:tab/>
        </w:r>
        <w:r>
          <w:rPr>
            <w:noProof/>
            <w:webHidden/>
          </w:rPr>
          <w:fldChar w:fldCharType="begin"/>
        </w:r>
        <w:r>
          <w:rPr>
            <w:noProof/>
            <w:webHidden/>
          </w:rPr>
          <w:instrText xml:space="preserve"> PAGEREF _Toc189743856 \h </w:instrText>
        </w:r>
        <w:r>
          <w:rPr>
            <w:noProof/>
            <w:webHidden/>
          </w:rPr>
        </w:r>
        <w:r>
          <w:rPr>
            <w:noProof/>
            <w:webHidden/>
          </w:rPr>
          <w:fldChar w:fldCharType="separate"/>
        </w:r>
        <w:r>
          <w:rPr>
            <w:noProof/>
            <w:webHidden/>
          </w:rPr>
          <w:t>5</w:t>
        </w:r>
        <w:r>
          <w:rPr>
            <w:noProof/>
            <w:webHidden/>
          </w:rPr>
          <w:fldChar w:fldCharType="end"/>
        </w:r>
      </w:hyperlink>
    </w:p>
    <w:p w14:paraId="5C0C3F55" w14:textId="1EF79AD5" w:rsidR="00EF5CF0" w:rsidRDefault="00EF5CF0">
      <w:pPr>
        <w:pStyle w:val="TOC2"/>
        <w:tabs>
          <w:tab w:val="right" w:leader="dot" w:pos="9394"/>
        </w:tabs>
        <w:rPr>
          <w:rFonts w:asciiTheme="minorHAnsi" w:eastAsiaTheme="minorEastAsia" w:hAnsiTheme="minorHAnsi"/>
          <w:b w:val="0"/>
          <w:bCs w:val="0"/>
          <w:noProof/>
          <w:kern w:val="2"/>
          <w:szCs w:val="24"/>
          <w:lang w:eastAsia="tr-TR"/>
          <w14:ligatures w14:val="standardContextual"/>
        </w:rPr>
      </w:pPr>
      <w:hyperlink w:anchor="_Toc189743857" w:history="1">
        <w:r w:rsidRPr="005652D9">
          <w:rPr>
            <w:rStyle w:val="Hyperlink"/>
            <w:rFonts w:cs="Times New Roman"/>
            <w:noProof/>
            <w:lang w:eastAsia="tr-TR"/>
          </w:rPr>
          <w:t>1. İletişim Bilgileri</w:t>
        </w:r>
        <w:r>
          <w:rPr>
            <w:noProof/>
            <w:webHidden/>
          </w:rPr>
          <w:tab/>
        </w:r>
        <w:r>
          <w:rPr>
            <w:noProof/>
            <w:webHidden/>
          </w:rPr>
          <w:fldChar w:fldCharType="begin"/>
        </w:r>
        <w:r>
          <w:rPr>
            <w:noProof/>
            <w:webHidden/>
          </w:rPr>
          <w:instrText xml:space="preserve"> PAGEREF _Toc189743857 \h </w:instrText>
        </w:r>
        <w:r>
          <w:rPr>
            <w:noProof/>
            <w:webHidden/>
          </w:rPr>
        </w:r>
        <w:r>
          <w:rPr>
            <w:noProof/>
            <w:webHidden/>
          </w:rPr>
          <w:fldChar w:fldCharType="separate"/>
        </w:r>
        <w:r>
          <w:rPr>
            <w:noProof/>
            <w:webHidden/>
          </w:rPr>
          <w:t>6</w:t>
        </w:r>
        <w:r>
          <w:rPr>
            <w:noProof/>
            <w:webHidden/>
          </w:rPr>
          <w:fldChar w:fldCharType="end"/>
        </w:r>
      </w:hyperlink>
    </w:p>
    <w:p w14:paraId="5CE67C1D" w14:textId="19A4811C" w:rsidR="00EF5CF0" w:rsidRDefault="00EF5CF0">
      <w:pPr>
        <w:pStyle w:val="TOC2"/>
        <w:tabs>
          <w:tab w:val="right" w:leader="dot" w:pos="9394"/>
        </w:tabs>
        <w:rPr>
          <w:rFonts w:asciiTheme="minorHAnsi" w:eastAsiaTheme="minorEastAsia" w:hAnsiTheme="minorHAnsi"/>
          <w:b w:val="0"/>
          <w:bCs w:val="0"/>
          <w:noProof/>
          <w:kern w:val="2"/>
          <w:szCs w:val="24"/>
          <w:lang w:eastAsia="tr-TR"/>
          <w14:ligatures w14:val="standardContextual"/>
        </w:rPr>
      </w:pPr>
      <w:hyperlink w:anchor="_Toc189743858" w:history="1">
        <w:r w:rsidRPr="005652D9">
          <w:rPr>
            <w:rStyle w:val="Hyperlink"/>
            <w:rFonts w:cs="Times New Roman"/>
            <w:noProof/>
            <w:lang w:eastAsia="tr-TR"/>
          </w:rPr>
          <w:t>2. Tarihsel Gelişimi</w:t>
        </w:r>
        <w:r>
          <w:rPr>
            <w:noProof/>
            <w:webHidden/>
          </w:rPr>
          <w:tab/>
        </w:r>
        <w:r>
          <w:rPr>
            <w:noProof/>
            <w:webHidden/>
          </w:rPr>
          <w:fldChar w:fldCharType="begin"/>
        </w:r>
        <w:r>
          <w:rPr>
            <w:noProof/>
            <w:webHidden/>
          </w:rPr>
          <w:instrText xml:space="preserve"> PAGEREF _Toc189743858 \h </w:instrText>
        </w:r>
        <w:r>
          <w:rPr>
            <w:noProof/>
            <w:webHidden/>
          </w:rPr>
        </w:r>
        <w:r>
          <w:rPr>
            <w:noProof/>
            <w:webHidden/>
          </w:rPr>
          <w:fldChar w:fldCharType="separate"/>
        </w:r>
        <w:r>
          <w:rPr>
            <w:noProof/>
            <w:webHidden/>
          </w:rPr>
          <w:t>6</w:t>
        </w:r>
        <w:r>
          <w:rPr>
            <w:noProof/>
            <w:webHidden/>
          </w:rPr>
          <w:fldChar w:fldCharType="end"/>
        </w:r>
      </w:hyperlink>
    </w:p>
    <w:p w14:paraId="11345561" w14:textId="4AA18095" w:rsidR="00EF5CF0" w:rsidRDefault="00EF5CF0">
      <w:pPr>
        <w:pStyle w:val="TOC1"/>
        <w:tabs>
          <w:tab w:val="right" w:leader="dot" w:pos="9394"/>
        </w:tabs>
        <w:rPr>
          <w:rFonts w:asciiTheme="minorHAnsi" w:eastAsiaTheme="minorEastAsia" w:hAnsiTheme="minorHAnsi"/>
          <w:b w:val="0"/>
          <w:bCs w:val="0"/>
          <w:noProof/>
          <w:kern w:val="2"/>
          <w:szCs w:val="24"/>
          <w:lang w:eastAsia="tr-TR"/>
          <w14:ligatures w14:val="standardContextual"/>
        </w:rPr>
      </w:pPr>
      <w:hyperlink w:anchor="_Toc189743859" w:history="1">
        <w:r w:rsidRPr="005652D9">
          <w:rPr>
            <w:rStyle w:val="Hyperlink"/>
            <w:noProof/>
          </w:rPr>
          <w:t>A.</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LİDERLİK, YÖNETİŞİM VE KALİTE</w:t>
        </w:r>
        <w:r>
          <w:rPr>
            <w:noProof/>
            <w:webHidden/>
          </w:rPr>
          <w:tab/>
        </w:r>
        <w:r>
          <w:rPr>
            <w:noProof/>
            <w:webHidden/>
          </w:rPr>
          <w:fldChar w:fldCharType="begin"/>
        </w:r>
        <w:r>
          <w:rPr>
            <w:noProof/>
            <w:webHidden/>
          </w:rPr>
          <w:instrText xml:space="preserve"> PAGEREF _Toc189743859 \h </w:instrText>
        </w:r>
        <w:r>
          <w:rPr>
            <w:noProof/>
            <w:webHidden/>
          </w:rPr>
        </w:r>
        <w:r>
          <w:rPr>
            <w:noProof/>
            <w:webHidden/>
          </w:rPr>
          <w:fldChar w:fldCharType="separate"/>
        </w:r>
        <w:r>
          <w:rPr>
            <w:noProof/>
            <w:webHidden/>
          </w:rPr>
          <w:t>7</w:t>
        </w:r>
        <w:r>
          <w:rPr>
            <w:noProof/>
            <w:webHidden/>
          </w:rPr>
          <w:fldChar w:fldCharType="end"/>
        </w:r>
      </w:hyperlink>
    </w:p>
    <w:p w14:paraId="1FBC32D9" w14:textId="7E2C9E57"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860" w:history="1">
        <w:r w:rsidRPr="005652D9">
          <w:rPr>
            <w:rStyle w:val="Hyperlink"/>
            <w:noProof/>
          </w:rPr>
          <w:t>A.1</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Liderlik ve Kalite</w:t>
        </w:r>
        <w:r>
          <w:rPr>
            <w:noProof/>
            <w:webHidden/>
          </w:rPr>
          <w:tab/>
        </w:r>
        <w:r>
          <w:rPr>
            <w:noProof/>
            <w:webHidden/>
          </w:rPr>
          <w:fldChar w:fldCharType="begin"/>
        </w:r>
        <w:r>
          <w:rPr>
            <w:noProof/>
            <w:webHidden/>
          </w:rPr>
          <w:instrText xml:space="preserve"> PAGEREF _Toc189743860 \h </w:instrText>
        </w:r>
        <w:r>
          <w:rPr>
            <w:noProof/>
            <w:webHidden/>
          </w:rPr>
        </w:r>
        <w:r>
          <w:rPr>
            <w:noProof/>
            <w:webHidden/>
          </w:rPr>
          <w:fldChar w:fldCharType="separate"/>
        </w:r>
        <w:r>
          <w:rPr>
            <w:noProof/>
            <w:webHidden/>
          </w:rPr>
          <w:t>7</w:t>
        </w:r>
        <w:r>
          <w:rPr>
            <w:noProof/>
            <w:webHidden/>
          </w:rPr>
          <w:fldChar w:fldCharType="end"/>
        </w:r>
      </w:hyperlink>
    </w:p>
    <w:p w14:paraId="11F762B0" w14:textId="04A0F519"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61" w:history="1">
        <w:r w:rsidRPr="005652D9">
          <w:rPr>
            <w:rStyle w:val="Hyperlink"/>
            <w:noProof/>
          </w:rPr>
          <w:t>A.1.1</w:t>
        </w:r>
        <w:r>
          <w:rPr>
            <w:rFonts w:asciiTheme="minorHAnsi" w:eastAsiaTheme="minorEastAsia" w:hAnsiTheme="minorHAnsi"/>
            <w:noProof/>
            <w:kern w:val="2"/>
            <w:szCs w:val="24"/>
            <w:lang w:eastAsia="tr-TR"/>
            <w14:ligatures w14:val="standardContextual"/>
          </w:rPr>
          <w:tab/>
        </w:r>
        <w:r w:rsidRPr="005652D9">
          <w:rPr>
            <w:rStyle w:val="Hyperlink"/>
            <w:noProof/>
          </w:rPr>
          <w:t>Yönetişim Modeli ve İdari Yapı</w:t>
        </w:r>
        <w:r>
          <w:rPr>
            <w:noProof/>
            <w:webHidden/>
          </w:rPr>
          <w:tab/>
        </w:r>
        <w:r>
          <w:rPr>
            <w:noProof/>
            <w:webHidden/>
          </w:rPr>
          <w:fldChar w:fldCharType="begin"/>
        </w:r>
        <w:r>
          <w:rPr>
            <w:noProof/>
            <w:webHidden/>
          </w:rPr>
          <w:instrText xml:space="preserve"> PAGEREF _Toc189743861 \h </w:instrText>
        </w:r>
        <w:r>
          <w:rPr>
            <w:noProof/>
            <w:webHidden/>
          </w:rPr>
        </w:r>
        <w:r>
          <w:rPr>
            <w:noProof/>
            <w:webHidden/>
          </w:rPr>
          <w:fldChar w:fldCharType="separate"/>
        </w:r>
        <w:r>
          <w:rPr>
            <w:noProof/>
            <w:webHidden/>
          </w:rPr>
          <w:t>7</w:t>
        </w:r>
        <w:r>
          <w:rPr>
            <w:noProof/>
            <w:webHidden/>
          </w:rPr>
          <w:fldChar w:fldCharType="end"/>
        </w:r>
      </w:hyperlink>
    </w:p>
    <w:p w14:paraId="5A91A1B9" w14:textId="003910A2"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62" w:history="1">
        <w:r w:rsidRPr="005652D9">
          <w:rPr>
            <w:rStyle w:val="Hyperlink"/>
            <w:noProof/>
          </w:rPr>
          <w:t>A.1.2</w:t>
        </w:r>
        <w:r>
          <w:rPr>
            <w:rFonts w:asciiTheme="minorHAnsi" w:eastAsiaTheme="minorEastAsia" w:hAnsiTheme="minorHAnsi"/>
            <w:noProof/>
            <w:kern w:val="2"/>
            <w:szCs w:val="24"/>
            <w:lang w:eastAsia="tr-TR"/>
            <w14:ligatures w14:val="standardContextual"/>
          </w:rPr>
          <w:tab/>
        </w:r>
        <w:r w:rsidRPr="005652D9">
          <w:rPr>
            <w:rStyle w:val="Hyperlink"/>
            <w:noProof/>
          </w:rPr>
          <w:t>Liderlik</w:t>
        </w:r>
        <w:r>
          <w:rPr>
            <w:noProof/>
            <w:webHidden/>
          </w:rPr>
          <w:tab/>
        </w:r>
        <w:r>
          <w:rPr>
            <w:noProof/>
            <w:webHidden/>
          </w:rPr>
          <w:fldChar w:fldCharType="begin"/>
        </w:r>
        <w:r>
          <w:rPr>
            <w:noProof/>
            <w:webHidden/>
          </w:rPr>
          <w:instrText xml:space="preserve"> PAGEREF _Toc189743862 \h </w:instrText>
        </w:r>
        <w:r>
          <w:rPr>
            <w:noProof/>
            <w:webHidden/>
          </w:rPr>
        </w:r>
        <w:r>
          <w:rPr>
            <w:noProof/>
            <w:webHidden/>
          </w:rPr>
          <w:fldChar w:fldCharType="separate"/>
        </w:r>
        <w:r>
          <w:rPr>
            <w:noProof/>
            <w:webHidden/>
          </w:rPr>
          <w:t>7</w:t>
        </w:r>
        <w:r>
          <w:rPr>
            <w:noProof/>
            <w:webHidden/>
          </w:rPr>
          <w:fldChar w:fldCharType="end"/>
        </w:r>
      </w:hyperlink>
    </w:p>
    <w:p w14:paraId="1FF6215B" w14:textId="71FAD980"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63" w:history="1">
        <w:r w:rsidRPr="005652D9">
          <w:rPr>
            <w:rStyle w:val="Hyperlink"/>
            <w:noProof/>
          </w:rPr>
          <w:t>A.1.3</w:t>
        </w:r>
        <w:r>
          <w:rPr>
            <w:rFonts w:asciiTheme="minorHAnsi" w:eastAsiaTheme="minorEastAsia" w:hAnsiTheme="minorHAnsi"/>
            <w:noProof/>
            <w:kern w:val="2"/>
            <w:szCs w:val="24"/>
            <w:lang w:eastAsia="tr-TR"/>
            <w14:ligatures w14:val="standardContextual"/>
          </w:rPr>
          <w:tab/>
        </w:r>
        <w:r w:rsidRPr="005652D9">
          <w:rPr>
            <w:rStyle w:val="Hyperlink"/>
            <w:noProof/>
          </w:rPr>
          <w:t>Kurumsal Dönüşüm Kapasitesi</w:t>
        </w:r>
        <w:r>
          <w:rPr>
            <w:noProof/>
            <w:webHidden/>
          </w:rPr>
          <w:tab/>
        </w:r>
        <w:r>
          <w:rPr>
            <w:noProof/>
            <w:webHidden/>
          </w:rPr>
          <w:fldChar w:fldCharType="begin"/>
        </w:r>
        <w:r>
          <w:rPr>
            <w:noProof/>
            <w:webHidden/>
          </w:rPr>
          <w:instrText xml:space="preserve"> PAGEREF _Toc189743863 \h </w:instrText>
        </w:r>
        <w:r>
          <w:rPr>
            <w:noProof/>
            <w:webHidden/>
          </w:rPr>
        </w:r>
        <w:r>
          <w:rPr>
            <w:noProof/>
            <w:webHidden/>
          </w:rPr>
          <w:fldChar w:fldCharType="separate"/>
        </w:r>
        <w:r>
          <w:rPr>
            <w:noProof/>
            <w:webHidden/>
          </w:rPr>
          <w:t>7</w:t>
        </w:r>
        <w:r>
          <w:rPr>
            <w:noProof/>
            <w:webHidden/>
          </w:rPr>
          <w:fldChar w:fldCharType="end"/>
        </w:r>
      </w:hyperlink>
    </w:p>
    <w:p w14:paraId="406A7028" w14:textId="27D20A84"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64" w:history="1">
        <w:r w:rsidRPr="005652D9">
          <w:rPr>
            <w:rStyle w:val="Hyperlink"/>
            <w:noProof/>
          </w:rPr>
          <w:t>A.1.4</w:t>
        </w:r>
        <w:r>
          <w:rPr>
            <w:rFonts w:asciiTheme="minorHAnsi" w:eastAsiaTheme="minorEastAsia" w:hAnsiTheme="minorHAnsi"/>
            <w:noProof/>
            <w:kern w:val="2"/>
            <w:szCs w:val="24"/>
            <w:lang w:eastAsia="tr-TR"/>
            <w14:ligatures w14:val="standardContextual"/>
          </w:rPr>
          <w:tab/>
        </w:r>
        <w:r w:rsidRPr="005652D9">
          <w:rPr>
            <w:rStyle w:val="Hyperlink"/>
            <w:noProof/>
          </w:rPr>
          <w:t>İç Kalite Güvencesi Mekanizmaları</w:t>
        </w:r>
        <w:r>
          <w:rPr>
            <w:noProof/>
            <w:webHidden/>
          </w:rPr>
          <w:tab/>
        </w:r>
        <w:r>
          <w:rPr>
            <w:noProof/>
            <w:webHidden/>
          </w:rPr>
          <w:fldChar w:fldCharType="begin"/>
        </w:r>
        <w:r>
          <w:rPr>
            <w:noProof/>
            <w:webHidden/>
          </w:rPr>
          <w:instrText xml:space="preserve"> PAGEREF _Toc189743864 \h </w:instrText>
        </w:r>
        <w:r>
          <w:rPr>
            <w:noProof/>
            <w:webHidden/>
          </w:rPr>
        </w:r>
        <w:r>
          <w:rPr>
            <w:noProof/>
            <w:webHidden/>
          </w:rPr>
          <w:fldChar w:fldCharType="separate"/>
        </w:r>
        <w:r>
          <w:rPr>
            <w:noProof/>
            <w:webHidden/>
          </w:rPr>
          <w:t>7</w:t>
        </w:r>
        <w:r>
          <w:rPr>
            <w:noProof/>
            <w:webHidden/>
          </w:rPr>
          <w:fldChar w:fldCharType="end"/>
        </w:r>
      </w:hyperlink>
    </w:p>
    <w:p w14:paraId="4E5D8F0A" w14:textId="3C331867"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65" w:history="1">
        <w:r w:rsidRPr="005652D9">
          <w:rPr>
            <w:rStyle w:val="Hyperlink"/>
            <w:noProof/>
          </w:rPr>
          <w:t>A.1.5</w:t>
        </w:r>
        <w:r>
          <w:rPr>
            <w:rFonts w:asciiTheme="minorHAnsi" w:eastAsiaTheme="minorEastAsia" w:hAnsiTheme="minorHAnsi"/>
            <w:noProof/>
            <w:kern w:val="2"/>
            <w:szCs w:val="24"/>
            <w:lang w:eastAsia="tr-TR"/>
            <w14:ligatures w14:val="standardContextual"/>
          </w:rPr>
          <w:tab/>
        </w:r>
        <w:r w:rsidRPr="005652D9">
          <w:rPr>
            <w:rStyle w:val="Hyperlink"/>
            <w:noProof/>
          </w:rPr>
          <w:t>Kamuoyunu Bilgilendirme ve Hesap Verebilirlik</w:t>
        </w:r>
        <w:r>
          <w:rPr>
            <w:noProof/>
            <w:webHidden/>
          </w:rPr>
          <w:tab/>
        </w:r>
        <w:r>
          <w:rPr>
            <w:noProof/>
            <w:webHidden/>
          </w:rPr>
          <w:fldChar w:fldCharType="begin"/>
        </w:r>
        <w:r>
          <w:rPr>
            <w:noProof/>
            <w:webHidden/>
          </w:rPr>
          <w:instrText xml:space="preserve"> PAGEREF _Toc189743865 \h </w:instrText>
        </w:r>
        <w:r>
          <w:rPr>
            <w:noProof/>
            <w:webHidden/>
          </w:rPr>
        </w:r>
        <w:r>
          <w:rPr>
            <w:noProof/>
            <w:webHidden/>
          </w:rPr>
          <w:fldChar w:fldCharType="separate"/>
        </w:r>
        <w:r>
          <w:rPr>
            <w:noProof/>
            <w:webHidden/>
          </w:rPr>
          <w:t>8</w:t>
        </w:r>
        <w:r>
          <w:rPr>
            <w:noProof/>
            <w:webHidden/>
          </w:rPr>
          <w:fldChar w:fldCharType="end"/>
        </w:r>
      </w:hyperlink>
    </w:p>
    <w:p w14:paraId="76454AAC" w14:textId="596D816B"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866" w:history="1">
        <w:r w:rsidRPr="005652D9">
          <w:rPr>
            <w:rStyle w:val="Hyperlink"/>
            <w:noProof/>
          </w:rPr>
          <w:t>A.2</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Misyon ve Stratejik Amaçlar</w:t>
        </w:r>
        <w:r>
          <w:rPr>
            <w:noProof/>
            <w:webHidden/>
          </w:rPr>
          <w:tab/>
        </w:r>
        <w:r>
          <w:rPr>
            <w:noProof/>
            <w:webHidden/>
          </w:rPr>
          <w:fldChar w:fldCharType="begin"/>
        </w:r>
        <w:r>
          <w:rPr>
            <w:noProof/>
            <w:webHidden/>
          </w:rPr>
          <w:instrText xml:space="preserve"> PAGEREF _Toc189743866 \h </w:instrText>
        </w:r>
        <w:r>
          <w:rPr>
            <w:noProof/>
            <w:webHidden/>
          </w:rPr>
        </w:r>
        <w:r>
          <w:rPr>
            <w:noProof/>
            <w:webHidden/>
          </w:rPr>
          <w:fldChar w:fldCharType="separate"/>
        </w:r>
        <w:r>
          <w:rPr>
            <w:noProof/>
            <w:webHidden/>
          </w:rPr>
          <w:t>8</w:t>
        </w:r>
        <w:r>
          <w:rPr>
            <w:noProof/>
            <w:webHidden/>
          </w:rPr>
          <w:fldChar w:fldCharType="end"/>
        </w:r>
      </w:hyperlink>
    </w:p>
    <w:p w14:paraId="5B4E92BB" w14:textId="4702E069"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67" w:history="1">
        <w:r w:rsidRPr="005652D9">
          <w:rPr>
            <w:rStyle w:val="Hyperlink"/>
            <w:noProof/>
          </w:rPr>
          <w:t>A.2.1</w:t>
        </w:r>
        <w:r>
          <w:rPr>
            <w:rFonts w:asciiTheme="minorHAnsi" w:eastAsiaTheme="minorEastAsia" w:hAnsiTheme="minorHAnsi"/>
            <w:noProof/>
            <w:kern w:val="2"/>
            <w:szCs w:val="24"/>
            <w:lang w:eastAsia="tr-TR"/>
            <w14:ligatures w14:val="standardContextual"/>
          </w:rPr>
          <w:tab/>
        </w:r>
        <w:r w:rsidRPr="005652D9">
          <w:rPr>
            <w:rStyle w:val="Hyperlink"/>
            <w:noProof/>
          </w:rPr>
          <w:t>Misyon, Vizyon ve Politikalar</w:t>
        </w:r>
        <w:r>
          <w:rPr>
            <w:noProof/>
            <w:webHidden/>
          </w:rPr>
          <w:tab/>
        </w:r>
        <w:r>
          <w:rPr>
            <w:noProof/>
            <w:webHidden/>
          </w:rPr>
          <w:fldChar w:fldCharType="begin"/>
        </w:r>
        <w:r>
          <w:rPr>
            <w:noProof/>
            <w:webHidden/>
          </w:rPr>
          <w:instrText xml:space="preserve"> PAGEREF _Toc189743867 \h </w:instrText>
        </w:r>
        <w:r>
          <w:rPr>
            <w:noProof/>
            <w:webHidden/>
          </w:rPr>
        </w:r>
        <w:r>
          <w:rPr>
            <w:noProof/>
            <w:webHidden/>
          </w:rPr>
          <w:fldChar w:fldCharType="separate"/>
        </w:r>
        <w:r>
          <w:rPr>
            <w:noProof/>
            <w:webHidden/>
          </w:rPr>
          <w:t>8</w:t>
        </w:r>
        <w:r>
          <w:rPr>
            <w:noProof/>
            <w:webHidden/>
          </w:rPr>
          <w:fldChar w:fldCharType="end"/>
        </w:r>
      </w:hyperlink>
    </w:p>
    <w:p w14:paraId="705FFF80" w14:textId="6B0A74CD"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68" w:history="1">
        <w:r w:rsidRPr="005652D9">
          <w:rPr>
            <w:rStyle w:val="Hyperlink"/>
            <w:noProof/>
          </w:rPr>
          <w:t>A.2.2</w:t>
        </w:r>
        <w:r>
          <w:rPr>
            <w:rFonts w:asciiTheme="minorHAnsi" w:eastAsiaTheme="minorEastAsia" w:hAnsiTheme="minorHAnsi"/>
            <w:noProof/>
            <w:kern w:val="2"/>
            <w:szCs w:val="24"/>
            <w:lang w:eastAsia="tr-TR"/>
            <w14:ligatures w14:val="standardContextual"/>
          </w:rPr>
          <w:tab/>
        </w:r>
        <w:r w:rsidRPr="005652D9">
          <w:rPr>
            <w:rStyle w:val="Hyperlink"/>
            <w:noProof/>
          </w:rPr>
          <w:t>Stratejik Amaç ve Hedefler</w:t>
        </w:r>
        <w:r>
          <w:rPr>
            <w:noProof/>
            <w:webHidden/>
          </w:rPr>
          <w:tab/>
        </w:r>
        <w:r>
          <w:rPr>
            <w:noProof/>
            <w:webHidden/>
          </w:rPr>
          <w:fldChar w:fldCharType="begin"/>
        </w:r>
        <w:r>
          <w:rPr>
            <w:noProof/>
            <w:webHidden/>
          </w:rPr>
          <w:instrText xml:space="preserve"> PAGEREF _Toc189743868 \h </w:instrText>
        </w:r>
        <w:r>
          <w:rPr>
            <w:noProof/>
            <w:webHidden/>
          </w:rPr>
        </w:r>
        <w:r>
          <w:rPr>
            <w:noProof/>
            <w:webHidden/>
          </w:rPr>
          <w:fldChar w:fldCharType="separate"/>
        </w:r>
        <w:r>
          <w:rPr>
            <w:noProof/>
            <w:webHidden/>
          </w:rPr>
          <w:t>10</w:t>
        </w:r>
        <w:r>
          <w:rPr>
            <w:noProof/>
            <w:webHidden/>
          </w:rPr>
          <w:fldChar w:fldCharType="end"/>
        </w:r>
      </w:hyperlink>
    </w:p>
    <w:p w14:paraId="2DD9BD19" w14:textId="5B4179E9"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69" w:history="1">
        <w:r w:rsidRPr="005652D9">
          <w:rPr>
            <w:rStyle w:val="Hyperlink"/>
            <w:noProof/>
          </w:rPr>
          <w:t>A.2.3</w:t>
        </w:r>
        <w:r>
          <w:rPr>
            <w:rFonts w:asciiTheme="minorHAnsi" w:eastAsiaTheme="minorEastAsia" w:hAnsiTheme="minorHAnsi"/>
            <w:noProof/>
            <w:kern w:val="2"/>
            <w:szCs w:val="24"/>
            <w:lang w:eastAsia="tr-TR"/>
            <w14:ligatures w14:val="standardContextual"/>
          </w:rPr>
          <w:tab/>
        </w:r>
        <w:r w:rsidRPr="005652D9">
          <w:rPr>
            <w:rStyle w:val="Hyperlink"/>
            <w:noProof/>
          </w:rPr>
          <w:t>Performans Yönetimi</w:t>
        </w:r>
        <w:r>
          <w:rPr>
            <w:noProof/>
            <w:webHidden/>
          </w:rPr>
          <w:tab/>
        </w:r>
        <w:r>
          <w:rPr>
            <w:noProof/>
            <w:webHidden/>
          </w:rPr>
          <w:fldChar w:fldCharType="begin"/>
        </w:r>
        <w:r>
          <w:rPr>
            <w:noProof/>
            <w:webHidden/>
          </w:rPr>
          <w:instrText xml:space="preserve"> PAGEREF _Toc189743869 \h </w:instrText>
        </w:r>
        <w:r>
          <w:rPr>
            <w:noProof/>
            <w:webHidden/>
          </w:rPr>
        </w:r>
        <w:r>
          <w:rPr>
            <w:noProof/>
            <w:webHidden/>
          </w:rPr>
          <w:fldChar w:fldCharType="separate"/>
        </w:r>
        <w:r>
          <w:rPr>
            <w:noProof/>
            <w:webHidden/>
          </w:rPr>
          <w:t>10</w:t>
        </w:r>
        <w:r>
          <w:rPr>
            <w:noProof/>
            <w:webHidden/>
          </w:rPr>
          <w:fldChar w:fldCharType="end"/>
        </w:r>
      </w:hyperlink>
    </w:p>
    <w:p w14:paraId="15383BA1" w14:textId="35A487F0"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870" w:history="1">
        <w:r w:rsidRPr="005652D9">
          <w:rPr>
            <w:rStyle w:val="Hyperlink"/>
            <w:noProof/>
          </w:rPr>
          <w:t>A.3</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Yönetim Sistemleri</w:t>
        </w:r>
        <w:r>
          <w:rPr>
            <w:noProof/>
            <w:webHidden/>
          </w:rPr>
          <w:tab/>
        </w:r>
        <w:r>
          <w:rPr>
            <w:noProof/>
            <w:webHidden/>
          </w:rPr>
          <w:fldChar w:fldCharType="begin"/>
        </w:r>
        <w:r>
          <w:rPr>
            <w:noProof/>
            <w:webHidden/>
          </w:rPr>
          <w:instrText xml:space="preserve"> PAGEREF _Toc189743870 \h </w:instrText>
        </w:r>
        <w:r>
          <w:rPr>
            <w:noProof/>
            <w:webHidden/>
          </w:rPr>
        </w:r>
        <w:r>
          <w:rPr>
            <w:noProof/>
            <w:webHidden/>
          </w:rPr>
          <w:fldChar w:fldCharType="separate"/>
        </w:r>
        <w:r>
          <w:rPr>
            <w:noProof/>
            <w:webHidden/>
          </w:rPr>
          <w:t>10</w:t>
        </w:r>
        <w:r>
          <w:rPr>
            <w:noProof/>
            <w:webHidden/>
          </w:rPr>
          <w:fldChar w:fldCharType="end"/>
        </w:r>
      </w:hyperlink>
    </w:p>
    <w:p w14:paraId="29545745" w14:textId="1C0C3BC1"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71" w:history="1">
        <w:r w:rsidRPr="005652D9">
          <w:rPr>
            <w:rStyle w:val="Hyperlink"/>
            <w:noProof/>
          </w:rPr>
          <w:t>A.3.1</w:t>
        </w:r>
        <w:r>
          <w:rPr>
            <w:rFonts w:asciiTheme="minorHAnsi" w:eastAsiaTheme="minorEastAsia" w:hAnsiTheme="minorHAnsi"/>
            <w:noProof/>
            <w:kern w:val="2"/>
            <w:szCs w:val="24"/>
            <w:lang w:eastAsia="tr-TR"/>
            <w14:ligatures w14:val="standardContextual"/>
          </w:rPr>
          <w:tab/>
        </w:r>
        <w:r w:rsidRPr="005652D9">
          <w:rPr>
            <w:rStyle w:val="Hyperlink"/>
            <w:noProof/>
          </w:rPr>
          <w:t>Bilgi Yönetim Sistemi</w:t>
        </w:r>
        <w:r>
          <w:rPr>
            <w:noProof/>
            <w:webHidden/>
          </w:rPr>
          <w:tab/>
        </w:r>
        <w:r>
          <w:rPr>
            <w:noProof/>
            <w:webHidden/>
          </w:rPr>
          <w:fldChar w:fldCharType="begin"/>
        </w:r>
        <w:r>
          <w:rPr>
            <w:noProof/>
            <w:webHidden/>
          </w:rPr>
          <w:instrText xml:space="preserve"> PAGEREF _Toc189743871 \h </w:instrText>
        </w:r>
        <w:r>
          <w:rPr>
            <w:noProof/>
            <w:webHidden/>
          </w:rPr>
        </w:r>
        <w:r>
          <w:rPr>
            <w:noProof/>
            <w:webHidden/>
          </w:rPr>
          <w:fldChar w:fldCharType="separate"/>
        </w:r>
        <w:r>
          <w:rPr>
            <w:noProof/>
            <w:webHidden/>
          </w:rPr>
          <w:t>10</w:t>
        </w:r>
        <w:r>
          <w:rPr>
            <w:noProof/>
            <w:webHidden/>
          </w:rPr>
          <w:fldChar w:fldCharType="end"/>
        </w:r>
      </w:hyperlink>
    </w:p>
    <w:p w14:paraId="23A4CC5B" w14:textId="397D8359"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72" w:history="1">
        <w:r w:rsidRPr="005652D9">
          <w:rPr>
            <w:rStyle w:val="Hyperlink"/>
            <w:noProof/>
          </w:rPr>
          <w:t>A.3.2</w:t>
        </w:r>
        <w:r>
          <w:rPr>
            <w:rFonts w:asciiTheme="minorHAnsi" w:eastAsiaTheme="minorEastAsia" w:hAnsiTheme="minorHAnsi"/>
            <w:noProof/>
            <w:kern w:val="2"/>
            <w:szCs w:val="24"/>
            <w:lang w:eastAsia="tr-TR"/>
            <w14:ligatures w14:val="standardContextual"/>
          </w:rPr>
          <w:tab/>
        </w:r>
        <w:r w:rsidRPr="005652D9">
          <w:rPr>
            <w:rStyle w:val="Hyperlink"/>
            <w:noProof/>
          </w:rPr>
          <w:t>İnsan Kaynakları Yönetimi</w:t>
        </w:r>
        <w:r>
          <w:rPr>
            <w:noProof/>
            <w:webHidden/>
          </w:rPr>
          <w:tab/>
        </w:r>
        <w:r>
          <w:rPr>
            <w:noProof/>
            <w:webHidden/>
          </w:rPr>
          <w:fldChar w:fldCharType="begin"/>
        </w:r>
        <w:r>
          <w:rPr>
            <w:noProof/>
            <w:webHidden/>
          </w:rPr>
          <w:instrText xml:space="preserve"> PAGEREF _Toc189743872 \h </w:instrText>
        </w:r>
        <w:r>
          <w:rPr>
            <w:noProof/>
            <w:webHidden/>
          </w:rPr>
        </w:r>
        <w:r>
          <w:rPr>
            <w:noProof/>
            <w:webHidden/>
          </w:rPr>
          <w:fldChar w:fldCharType="separate"/>
        </w:r>
        <w:r>
          <w:rPr>
            <w:noProof/>
            <w:webHidden/>
          </w:rPr>
          <w:t>11</w:t>
        </w:r>
        <w:r>
          <w:rPr>
            <w:noProof/>
            <w:webHidden/>
          </w:rPr>
          <w:fldChar w:fldCharType="end"/>
        </w:r>
      </w:hyperlink>
    </w:p>
    <w:p w14:paraId="0440942E" w14:textId="721CDFE8"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73" w:history="1">
        <w:r w:rsidRPr="005652D9">
          <w:rPr>
            <w:rStyle w:val="Hyperlink"/>
            <w:noProof/>
          </w:rPr>
          <w:t>A.3.3</w:t>
        </w:r>
        <w:r>
          <w:rPr>
            <w:rFonts w:asciiTheme="minorHAnsi" w:eastAsiaTheme="minorEastAsia" w:hAnsiTheme="minorHAnsi"/>
            <w:noProof/>
            <w:kern w:val="2"/>
            <w:szCs w:val="24"/>
            <w:lang w:eastAsia="tr-TR"/>
            <w14:ligatures w14:val="standardContextual"/>
          </w:rPr>
          <w:tab/>
        </w:r>
        <w:r w:rsidRPr="005652D9">
          <w:rPr>
            <w:rStyle w:val="Hyperlink"/>
            <w:noProof/>
          </w:rPr>
          <w:t>Finansal Yönetim</w:t>
        </w:r>
        <w:r>
          <w:rPr>
            <w:noProof/>
            <w:webHidden/>
          </w:rPr>
          <w:tab/>
        </w:r>
        <w:r>
          <w:rPr>
            <w:noProof/>
            <w:webHidden/>
          </w:rPr>
          <w:fldChar w:fldCharType="begin"/>
        </w:r>
        <w:r>
          <w:rPr>
            <w:noProof/>
            <w:webHidden/>
          </w:rPr>
          <w:instrText xml:space="preserve"> PAGEREF _Toc189743873 \h </w:instrText>
        </w:r>
        <w:r>
          <w:rPr>
            <w:noProof/>
            <w:webHidden/>
          </w:rPr>
        </w:r>
        <w:r>
          <w:rPr>
            <w:noProof/>
            <w:webHidden/>
          </w:rPr>
          <w:fldChar w:fldCharType="separate"/>
        </w:r>
        <w:r>
          <w:rPr>
            <w:noProof/>
            <w:webHidden/>
          </w:rPr>
          <w:t>11</w:t>
        </w:r>
        <w:r>
          <w:rPr>
            <w:noProof/>
            <w:webHidden/>
          </w:rPr>
          <w:fldChar w:fldCharType="end"/>
        </w:r>
      </w:hyperlink>
    </w:p>
    <w:p w14:paraId="3C816960" w14:textId="74E8FF7B"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74" w:history="1">
        <w:r w:rsidRPr="005652D9">
          <w:rPr>
            <w:rStyle w:val="Hyperlink"/>
            <w:noProof/>
          </w:rPr>
          <w:t>A.3.4</w:t>
        </w:r>
        <w:r>
          <w:rPr>
            <w:rFonts w:asciiTheme="minorHAnsi" w:eastAsiaTheme="minorEastAsia" w:hAnsiTheme="minorHAnsi"/>
            <w:noProof/>
            <w:kern w:val="2"/>
            <w:szCs w:val="24"/>
            <w:lang w:eastAsia="tr-TR"/>
            <w14:ligatures w14:val="standardContextual"/>
          </w:rPr>
          <w:tab/>
        </w:r>
        <w:r w:rsidRPr="005652D9">
          <w:rPr>
            <w:rStyle w:val="Hyperlink"/>
            <w:noProof/>
          </w:rPr>
          <w:t>Süreç Yönetimi</w:t>
        </w:r>
        <w:r>
          <w:rPr>
            <w:noProof/>
            <w:webHidden/>
          </w:rPr>
          <w:tab/>
        </w:r>
        <w:r>
          <w:rPr>
            <w:noProof/>
            <w:webHidden/>
          </w:rPr>
          <w:fldChar w:fldCharType="begin"/>
        </w:r>
        <w:r>
          <w:rPr>
            <w:noProof/>
            <w:webHidden/>
          </w:rPr>
          <w:instrText xml:space="preserve"> PAGEREF _Toc189743874 \h </w:instrText>
        </w:r>
        <w:r>
          <w:rPr>
            <w:noProof/>
            <w:webHidden/>
          </w:rPr>
        </w:r>
        <w:r>
          <w:rPr>
            <w:noProof/>
            <w:webHidden/>
          </w:rPr>
          <w:fldChar w:fldCharType="separate"/>
        </w:r>
        <w:r>
          <w:rPr>
            <w:noProof/>
            <w:webHidden/>
          </w:rPr>
          <w:t>12</w:t>
        </w:r>
        <w:r>
          <w:rPr>
            <w:noProof/>
            <w:webHidden/>
          </w:rPr>
          <w:fldChar w:fldCharType="end"/>
        </w:r>
      </w:hyperlink>
    </w:p>
    <w:p w14:paraId="4BB45859" w14:textId="03F469D0"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875" w:history="1">
        <w:r w:rsidRPr="005652D9">
          <w:rPr>
            <w:rStyle w:val="Hyperlink"/>
            <w:noProof/>
          </w:rPr>
          <w:t>A.4</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Paydaş Katılımı</w:t>
        </w:r>
        <w:r>
          <w:rPr>
            <w:noProof/>
            <w:webHidden/>
          </w:rPr>
          <w:tab/>
        </w:r>
        <w:r>
          <w:rPr>
            <w:noProof/>
            <w:webHidden/>
          </w:rPr>
          <w:fldChar w:fldCharType="begin"/>
        </w:r>
        <w:r>
          <w:rPr>
            <w:noProof/>
            <w:webHidden/>
          </w:rPr>
          <w:instrText xml:space="preserve"> PAGEREF _Toc189743875 \h </w:instrText>
        </w:r>
        <w:r>
          <w:rPr>
            <w:noProof/>
            <w:webHidden/>
          </w:rPr>
        </w:r>
        <w:r>
          <w:rPr>
            <w:noProof/>
            <w:webHidden/>
          </w:rPr>
          <w:fldChar w:fldCharType="separate"/>
        </w:r>
        <w:r>
          <w:rPr>
            <w:noProof/>
            <w:webHidden/>
          </w:rPr>
          <w:t>12</w:t>
        </w:r>
        <w:r>
          <w:rPr>
            <w:noProof/>
            <w:webHidden/>
          </w:rPr>
          <w:fldChar w:fldCharType="end"/>
        </w:r>
      </w:hyperlink>
    </w:p>
    <w:p w14:paraId="60AE2B51" w14:textId="0B1A5BEA"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76" w:history="1">
        <w:r w:rsidRPr="005652D9">
          <w:rPr>
            <w:rStyle w:val="Hyperlink"/>
            <w:noProof/>
          </w:rPr>
          <w:t>A.4.1</w:t>
        </w:r>
        <w:r>
          <w:rPr>
            <w:rFonts w:asciiTheme="minorHAnsi" w:eastAsiaTheme="minorEastAsia" w:hAnsiTheme="minorHAnsi"/>
            <w:noProof/>
            <w:kern w:val="2"/>
            <w:szCs w:val="24"/>
            <w:lang w:eastAsia="tr-TR"/>
            <w14:ligatures w14:val="standardContextual"/>
          </w:rPr>
          <w:tab/>
        </w:r>
        <w:r w:rsidRPr="005652D9">
          <w:rPr>
            <w:rStyle w:val="Hyperlink"/>
            <w:noProof/>
          </w:rPr>
          <w:t>İç ve Dış Paydaş Katılımı</w:t>
        </w:r>
        <w:r>
          <w:rPr>
            <w:noProof/>
            <w:webHidden/>
          </w:rPr>
          <w:tab/>
        </w:r>
        <w:r>
          <w:rPr>
            <w:noProof/>
            <w:webHidden/>
          </w:rPr>
          <w:fldChar w:fldCharType="begin"/>
        </w:r>
        <w:r>
          <w:rPr>
            <w:noProof/>
            <w:webHidden/>
          </w:rPr>
          <w:instrText xml:space="preserve"> PAGEREF _Toc189743876 \h </w:instrText>
        </w:r>
        <w:r>
          <w:rPr>
            <w:noProof/>
            <w:webHidden/>
          </w:rPr>
        </w:r>
        <w:r>
          <w:rPr>
            <w:noProof/>
            <w:webHidden/>
          </w:rPr>
          <w:fldChar w:fldCharType="separate"/>
        </w:r>
        <w:r>
          <w:rPr>
            <w:noProof/>
            <w:webHidden/>
          </w:rPr>
          <w:t>12</w:t>
        </w:r>
        <w:r>
          <w:rPr>
            <w:noProof/>
            <w:webHidden/>
          </w:rPr>
          <w:fldChar w:fldCharType="end"/>
        </w:r>
      </w:hyperlink>
    </w:p>
    <w:p w14:paraId="14C0AC3A" w14:textId="23311620"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77" w:history="1">
        <w:r w:rsidRPr="005652D9">
          <w:rPr>
            <w:rStyle w:val="Hyperlink"/>
            <w:noProof/>
          </w:rPr>
          <w:t>A.4.2</w:t>
        </w:r>
        <w:r>
          <w:rPr>
            <w:rFonts w:asciiTheme="minorHAnsi" w:eastAsiaTheme="minorEastAsia" w:hAnsiTheme="minorHAnsi"/>
            <w:noProof/>
            <w:kern w:val="2"/>
            <w:szCs w:val="24"/>
            <w:lang w:eastAsia="tr-TR"/>
            <w14:ligatures w14:val="standardContextual"/>
          </w:rPr>
          <w:tab/>
        </w:r>
        <w:r w:rsidRPr="005652D9">
          <w:rPr>
            <w:rStyle w:val="Hyperlink"/>
            <w:noProof/>
          </w:rPr>
          <w:t>Öğrenci Geri Bildirimleri</w:t>
        </w:r>
        <w:r>
          <w:rPr>
            <w:noProof/>
            <w:webHidden/>
          </w:rPr>
          <w:tab/>
        </w:r>
        <w:r>
          <w:rPr>
            <w:noProof/>
            <w:webHidden/>
          </w:rPr>
          <w:fldChar w:fldCharType="begin"/>
        </w:r>
        <w:r>
          <w:rPr>
            <w:noProof/>
            <w:webHidden/>
          </w:rPr>
          <w:instrText xml:space="preserve"> PAGEREF _Toc189743877 \h </w:instrText>
        </w:r>
        <w:r>
          <w:rPr>
            <w:noProof/>
            <w:webHidden/>
          </w:rPr>
        </w:r>
        <w:r>
          <w:rPr>
            <w:noProof/>
            <w:webHidden/>
          </w:rPr>
          <w:fldChar w:fldCharType="separate"/>
        </w:r>
        <w:r>
          <w:rPr>
            <w:noProof/>
            <w:webHidden/>
          </w:rPr>
          <w:t>13</w:t>
        </w:r>
        <w:r>
          <w:rPr>
            <w:noProof/>
            <w:webHidden/>
          </w:rPr>
          <w:fldChar w:fldCharType="end"/>
        </w:r>
      </w:hyperlink>
    </w:p>
    <w:p w14:paraId="3E9BF2D4" w14:textId="1A8057B3"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78" w:history="1">
        <w:r w:rsidRPr="005652D9">
          <w:rPr>
            <w:rStyle w:val="Hyperlink"/>
            <w:noProof/>
          </w:rPr>
          <w:t>A.4.3</w:t>
        </w:r>
        <w:r>
          <w:rPr>
            <w:rFonts w:asciiTheme="minorHAnsi" w:eastAsiaTheme="minorEastAsia" w:hAnsiTheme="minorHAnsi"/>
            <w:noProof/>
            <w:kern w:val="2"/>
            <w:szCs w:val="24"/>
            <w:lang w:eastAsia="tr-TR"/>
            <w14:ligatures w14:val="standardContextual"/>
          </w:rPr>
          <w:tab/>
        </w:r>
        <w:r w:rsidRPr="005652D9">
          <w:rPr>
            <w:rStyle w:val="Hyperlink"/>
            <w:noProof/>
          </w:rPr>
          <w:t>Mezun İlişkileri Yönetimi</w:t>
        </w:r>
        <w:r>
          <w:rPr>
            <w:noProof/>
            <w:webHidden/>
          </w:rPr>
          <w:tab/>
        </w:r>
        <w:r>
          <w:rPr>
            <w:noProof/>
            <w:webHidden/>
          </w:rPr>
          <w:fldChar w:fldCharType="begin"/>
        </w:r>
        <w:r>
          <w:rPr>
            <w:noProof/>
            <w:webHidden/>
          </w:rPr>
          <w:instrText xml:space="preserve"> PAGEREF _Toc189743878 \h </w:instrText>
        </w:r>
        <w:r>
          <w:rPr>
            <w:noProof/>
            <w:webHidden/>
          </w:rPr>
        </w:r>
        <w:r>
          <w:rPr>
            <w:noProof/>
            <w:webHidden/>
          </w:rPr>
          <w:fldChar w:fldCharType="separate"/>
        </w:r>
        <w:r>
          <w:rPr>
            <w:noProof/>
            <w:webHidden/>
          </w:rPr>
          <w:t>13</w:t>
        </w:r>
        <w:r>
          <w:rPr>
            <w:noProof/>
            <w:webHidden/>
          </w:rPr>
          <w:fldChar w:fldCharType="end"/>
        </w:r>
      </w:hyperlink>
    </w:p>
    <w:p w14:paraId="7FBF8CF9" w14:textId="6403D825"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879" w:history="1">
        <w:r w:rsidRPr="005652D9">
          <w:rPr>
            <w:rStyle w:val="Hyperlink"/>
            <w:noProof/>
          </w:rPr>
          <w:t>A.5</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Uluslararasılaşma</w:t>
        </w:r>
        <w:r>
          <w:rPr>
            <w:noProof/>
            <w:webHidden/>
          </w:rPr>
          <w:tab/>
        </w:r>
        <w:r>
          <w:rPr>
            <w:noProof/>
            <w:webHidden/>
          </w:rPr>
          <w:fldChar w:fldCharType="begin"/>
        </w:r>
        <w:r>
          <w:rPr>
            <w:noProof/>
            <w:webHidden/>
          </w:rPr>
          <w:instrText xml:space="preserve"> PAGEREF _Toc189743879 \h </w:instrText>
        </w:r>
        <w:r>
          <w:rPr>
            <w:noProof/>
            <w:webHidden/>
          </w:rPr>
        </w:r>
        <w:r>
          <w:rPr>
            <w:noProof/>
            <w:webHidden/>
          </w:rPr>
          <w:fldChar w:fldCharType="separate"/>
        </w:r>
        <w:r>
          <w:rPr>
            <w:noProof/>
            <w:webHidden/>
          </w:rPr>
          <w:t>14</w:t>
        </w:r>
        <w:r>
          <w:rPr>
            <w:noProof/>
            <w:webHidden/>
          </w:rPr>
          <w:fldChar w:fldCharType="end"/>
        </w:r>
      </w:hyperlink>
    </w:p>
    <w:p w14:paraId="7290241D" w14:textId="52991549"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80" w:history="1">
        <w:r w:rsidRPr="005652D9">
          <w:rPr>
            <w:rStyle w:val="Hyperlink"/>
            <w:noProof/>
          </w:rPr>
          <w:t>A.5.1</w:t>
        </w:r>
        <w:r>
          <w:rPr>
            <w:rFonts w:asciiTheme="minorHAnsi" w:eastAsiaTheme="minorEastAsia" w:hAnsiTheme="minorHAnsi"/>
            <w:noProof/>
            <w:kern w:val="2"/>
            <w:szCs w:val="24"/>
            <w:lang w:eastAsia="tr-TR"/>
            <w14:ligatures w14:val="standardContextual"/>
          </w:rPr>
          <w:tab/>
        </w:r>
        <w:r w:rsidRPr="005652D9">
          <w:rPr>
            <w:rStyle w:val="Hyperlink"/>
            <w:noProof/>
          </w:rPr>
          <w:t>Uluslararasılaşma Süreçlerinin Yönetimi</w:t>
        </w:r>
        <w:r>
          <w:rPr>
            <w:noProof/>
            <w:webHidden/>
          </w:rPr>
          <w:tab/>
        </w:r>
        <w:r>
          <w:rPr>
            <w:noProof/>
            <w:webHidden/>
          </w:rPr>
          <w:fldChar w:fldCharType="begin"/>
        </w:r>
        <w:r>
          <w:rPr>
            <w:noProof/>
            <w:webHidden/>
          </w:rPr>
          <w:instrText xml:space="preserve"> PAGEREF _Toc189743880 \h </w:instrText>
        </w:r>
        <w:r>
          <w:rPr>
            <w:noProof/>
            <w:webHidden/>
          </w:rPr>
        </w:r>
        <w:r>
          <w:rPr>
            <w:noProof/>
            <w:webHidden/>
          </w:rPr>
          <w:fldChar w:fldCharType="separate"/>
        </w:r>
        <w:r>
          <w:rPr>
            <w:noProof/>
            <w:webHidden/>
          </w:rPr>
          <w:t>14</w:t>
        </w:r>
        <w:r>
          <w:rPr>
            <w:noProof/>
            <w:webHidden/>
          </w:rPr>
          <w:fldChar w:fldCharType="end"/>
        </w:r>
      </w:hyperlink>
    </w:p>
    <w:p w14:paraId="1EC66FE3" w14:textId="58F509DE"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81" w:history="1">
        <w:r w:rsidRPr="005652D9">
          <w:rPr>
            <w:rStyle w:val="Hyperlink"/>
            <w:noProof/>
          </w:rPr>
          <w:t>A.5.2</w:t>
        </w:r>
        <w:r>
          <w:rPr>
            <w:rFonts w:asciiTheme="minorHAnsi" w:eastAsiaTheme="minorEastAsia" w:hAnsiTheme="minorHAnsi"/>
            <w:noProof/>
            <w:kern w:val="2"/>
            <w:szCs w:val="24"/>
            <w:lang w:eastAsia="tr-TR"/>
            <w14:ligatures w14:val="standardContextual"/>
          </w:rPr>
          <w:tab/>
        </w:r>
        <w:r w:rsidRPr="005652D9">
          <w:rPr>
            <w:rStyle w:val="Hyperlink"/>
            <w:noProof/>
          </w:rPr>
          <w:t>Uluslararasılaşma Kaynakları</w:t>
        </w:r>
        <w:r>
          <w:rPr>
            <w:noProof/>
            <w:webHidden/>
          </w:rPr>
          <w:tab/>
        </w:r>
        <w:r>
          <w:rPr>
            <w:noProof/>
            <w:webHidden/>
          </w:rPr>
          <w:fldChar w:fldCharType="begin"/>
        </w:r>
        <w:r>
          <w:rPr>
            <w:noProof/>
            <w:webHidden/>
          </w:rPr>
          <w:instrText xml:space="preserve"> PAGEREF _Toc189743881 \h </w:instrText>
        </w:r>
        <w:r>
          <w:rPr>
            <w:noProof/>
            <w:webHidden/>
          </w:rPr>
        </w:r>
        <w:r>
          <w:rPr>
            <w:noProof/>
            <w:webHidden/>
          </w:rPr>
          <w:fldChar w:fldCharType="separate"/>
        </w:r>
        <w:r>
          <w:rPr>
            <w:noProof/>
            <w:webHidden/>
          </w:rPr>
          <w:t>14</w:t>
        </w:r>
        <w:r>
          <w:rPr>
            <w:noProof/>
            <w:webHidden/>
          </w:rPr>
          <w:fldChar w:fldCharType="end"/>
        </w:r>
      </w:hyperlink>
    </w:p>
    <w:p w14:paraId="3DBF1AFA" w14:textId="0C67A2BA"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82" w:history="1">
        <w:r w:rsidRPr="005652D9">
          <w:rPr>
            <w:rStyle w:val="Hyperlink"/>
            <w:noProof/>
          </w:rPr>
          <w:t>A.5.3</w:t>
        </w:r>
        <w:r>
          <w:rPr>
            <w:rFonts w:asciiTheme="minorHAnsi" w:eastAsiaTheme="minorEastAsia" w:hAnsiTheme="minorHAnsi"/>
            <w:noProof/>
            <w:kern w:val="2"/>
            <w:szCs w:val="24"/>
            <w:lang w:eastAsia="tr-TR"/>
            <w14:ligatures w14:val="standardContextual"/>
          </w:rPr>
          <w:tab/>
        </w:r>
        <w:r w:rsidRPr="005652D9">
          <w:rPr>
            <w:rStyle w:val="Hyperlink"/>
            <w:noProof/>
          </w:rPr>
          <w:t>Uluslararasılaşma Performansı</w:t>
        </w:r>
        <w:r>
          <w:rPr>
            <w:noProof/>
            <w:webHidden/>
          </w:rPr>
          <w:tab/>
        </w:r>
        <w:r>
          <w:rPr>
            <w:noProof/>
            <w:webHidden/>
          </w:rPr>
          <w:fldChar w:fldCharType="begin"/>
        </w:r>
        <w:r>
          <w:rPr>
            <w:noProof/>
            <w:webHidden/>
          </w:rPr>
          <w:instrText xml:space="preserve"> PAGEREF _Toc189743882 \h </w:instrText>
        </w:r>
        <w:r>
          <w:rPr>
            <w:noProof/>
            <w:webHidden/>
          </w:rPr>
        </w:r>
        <w:r>
          <w:rPr>
            <w:noProof/>
            <w:webHidden/>
          </w:rPr>
          <w:fldChar w:fldCharType="separate"/>
        </w:r>
        <w:r>
          <w:rPr>
            <w:noProof/>
            <w:webHidden/>
          </w:rPr>
          <w:t>15</w:t>
        </w:r>
        <w:r>
          <w:rPr>
            <w:noProof/>
            <w:webHidden/>
          </w:rPr>
          <w:fldChar w:fldCharType="end"/>
        </w:r>
      </w:hyperlink>
    </w:p>
    <w:p w14:paraId="677AB58B" w14:textId="400958C3" w:rsidR="00EF5CF0" w:rsidRDefault="00EF5CF0">
      <w:pPr>
        <w:pStyle w:val="TOC1"/>
        <w:tabs>
          <w:tab w:val="right" w:leader="dot" w:pos="9394"/>
        </w:tabs>
        <w:rPr>
          <w:rFonts w:asciiTheme="minorHAnsi" w:eastAsiaTheme="minorEastAsia" w:hAnsiTheme="minorHAnsi"/>
          <w:b w:val="0"/>
          <w:bCs w:val="0"/>
          <w:noProof/>
          <w:kern w:val="2"/>
          <w:szCs w:val="24"/>
          <w:lang w:eastAsia="tr-TR"/>
          <w14:ligatures w14:val="standardContextual"/>
        </w:rPr>
      </w:pPr>
      <w:hyperlink w:anchor="_Toc189743883" w:history="1">
        <w:r w:rsidRPr="005652D9">
          <w:rPr>
            <w:rStyle w:val="Hyperlink"/>
            <w:noProof/>
          </w:rPr>
          <w:t>B.</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EĞİTİM VE ÖĞRETİM</w:t>
        </w:r>
        <w:r>
          <w:rPr>
            <w:noProof/>
            <w:webHidden/>
          </w:rPr>
          <w:tab/>
        </w:r>
        <w:r>
          <w:rPr>
            <w:noProof/>
            <w:webHidden/>
          </w:rPr>
          <w:fldChar w:fldCharType="begin"/>
        </w:r>
        <w:r>
          <w:rPr>
            <w:noProof/>
            <w:webHidden/>
          </w:rPr>
          <w:instrText xml:space="preserve"> PAGEREF _Toc189743883 \h </w:instrText>
        </w:r>
        <w:r>
          <w:rPr>
            <w:noProof/>
            <w:webHidden/>
          </w:rPr>
        </w:r>
        <w:r>
          <w:rPr>
            <w:noProof/>
            <w:webHidden/>
          </w:rPr>
          <w:fldChar w:fldCharType="separate"/>
        </w:r>
        <w:r>
          <w:rPr>
            <w:noProof/>
            <w:webHidden/>
          </w:rPr>
          <w:t>16</w:t>
        </w:r>
        <w:r>
          <w:rPr>
            <w:noProof/>
            <w:webHidden/>
          </w:rPr>
          <w:fldChar w:fldCharType="end"/>
        </w:r>
      </w:hyperlink>
    </w:p>
    <w:p w14:paraId="699395B2" w14:textId="3BD6A7CB"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884" w:history="1">
        <w:r w:rsidRPr="005652D9">
          <w:rPr>
            <w:rStyle w:val="Hyperlink"/>
            <w:noProof/>
          </w:rPr>
          <w:t>B.1</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Program Tasarımı, Değerlendirmesi ve Güncellenmesi</w:t>
        </w:r>
        <w:r>
          <w:rPr>
            <w:noProof/>
            <w:webHidden/>
          </w:rPr>
          <w:tab/>
        </w:r>
        <w:r>
          <w:rPr>
            <w:noProof/>
            <w:webHidden/>
          </w:rPr>
          <w:fldChar w:fldCharType="begin"/>
        </w:r>
        <w:r>
          <w:rPr>
            <w:noProof/>
            <w:webHidden/>
          </w:rPr>
          <w:instrText xml:space="preserve"> PAGEREF _Toc189743884 \h </w:instrText>
        </w:r>
        <w:r>
          <w:rPr>
            <w:noProof/>
            <w:webHidden/>
          </w:rPr>
        </w:r>
        <w:r>
          <w:rPr>
            <w:noProof/>
            <w:webHidden/>
          </w:rPr>
          <w:fldChar w:fldCharType="separate"/>
        </w:r>
        <w:r>
          <w:rPr>
            <w:noProof/>
            <w:webHidden/>
          </w:rPr>
          <w:t>16</w:t>
        </w:r>
        <w:r>
          <w:rPr>
            <w:noProof/>
            <w:webHidden/>
          </w:rPr>
          <w:fldChar w:fldCharType="end"/>
        </w:r>
      </w:hyperlink>
    </w:p>
    <w:p w14:paraId="5DE2C5B3" w14:textId="1C729715"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85" w:history="1">
        <w:r w:rsidRPr="005652D9">
          <w:rPr>
            <w:rStyle w:val="Hyperlink"/>
            <w:noProof/>
          </w:rPr>
          <w:t>B.1.1</w:t>
        </w:r>
        <w:r>
          <w:rPr>
            <w:rFonts w:asciiTheme="minorHAnsi" w:eastAsiaTheme="minorEastAsia" w:hAnsiTheme="minorHAnsi"/>
            <w:noProof/>
            <w:kern w:val="2"/>
            <w:szCs w:val="24"/>
            <w:lang w:eastAsia="tr-TR"/>
            <w14:ligatures w14:val="standardContextual"/>
          </w:rPr>
          <w:tab/>
        </w:r>
        <w:r w:rsidRPr="005652D9">
          <w:rPr>
            <w:rStyle w:val="Hyperlink"/>
            <w:noProof/>
          </w:rPr>
          <w:t>Programların Tasarımı ve Onayı</w:t>
        </w:r>
        <w:r>
          <w:rPr>
            <w:noProof/>
            <w:webHidden/>
          </w:rPr>
          <w:tab/>
        </w:r>
        <w:r>
          <w:rPr>
            <w:noProof/>
            <w:webHidden/>
          </w:rPr>
          <w:fldChar w:fldCharType="begin"/>
        </w:r>
        <w:r>
          <w:rPr>
            <w:noProof/>
            <w:webHidden/>
          </w:rPr>
          <w:instrText xml:space="preserve"> PAGEREF _Toc189743885 \h </w:instrText>
        </w:r>
        <w:r>
          <w:rPr>
            <w:noProof/>
            <w:webHidden/>
          </w:rPr>
        </w:r>
        <w:r>
          <w:rPr>
            <w:noProof/>
            <w:webHidden/>
          </w:rPr>
          <w:fldChar w:fldCharType="separate"/>
        </w:r>
        <w:r>
          <w:rPr>
            <w:noProof/>
            <w:webHidden/>
          </w:rPr>
          <w:t>16</w:t>
        </w:r>
        <w:r>
          <w:rPr>
            <w:noProof/>
            <w:webHidden/>
          </w:rPr>
          <w:fldChar w:fldCharType="end"/>
        </w:r>
      </w:hyperlink>
    </w:p>
    <w:p w14:paraId="5FC73D6A" w14:textId="49ABC21D"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86" w:history="1">
        <w:r w:rsidRPr="005652D9">
          <w:rPr>
            <w:rStyle w:val="Hyperlink"/>
            <w:noProof/>
          </w:rPr>
          <w:t>B.1.2</w:t>
        </w:r>
        <w:r>
          <w:rPr>
            <w:rFonts w:asciiTheme="minorHAnsi" w:eastAsiaTheme="minorEastAsia" w:hAnsiTheme="minorHAnsi"/>
            <w:noProof/>
            <w:kern w:val="2"/>
            <w:szCs w:val="24"/>
            <w:lang w:eastAsia="tr-TR"/>
            <w14:ligatures w14:val="standardContextual"/>
          </w:rPr>
          <w:tab/>
        </w:r>
        <w:r w:rsidRPr="005652D9">
          <w:rPr>
            <w:rStyle w:val="Hyperlink"/>
            <w:noProof/>
          </w:rPr>
          <w:t>Programın Ders Dağılım Dengesi</w:t>
        </w:r>
        <w:r>
          <w:rPr>
            <w:noProof/>
            <w:webHidden/>
          </w:rPr>
          <w:tab/>
        </w:r>
        <w:r>
          <w:rPr>
            <w:noProof/>
            <w:webHidden/>
          </w:rPr>
          <w:fldChar w:fldCharType="begin"/>
        </w:r>
        <w:r>
          <w:rPr>
            <w:noProof/>
            <w:webHidden/>
          </w:rPr>
          <w:instrText xml:space="preserve"> PAGEREF _Toc189743886 \h </w:instrText>
        </w:r>
        <w:r>
          <w:rPr>
            <w:noProof/>
            <w:webHidden/>
          </w:rPr>
        </w:r>
        <w:r>
          <w:rPr>
            <w:noProof/>
            <w:webHidden/>
          </w:rPr>
          <w:fldChar w:fldCharType="separate"/>
        </w:r>
        <w:r>
          <w:rPr>
            <w:noProof/>
            <w:webHidden/>
          </w:rPr>
          <w:t>17</w:t>
        </w:r>
        <w:r>
          <w:rPr>
            <w:noProof/>
            <w:webHidden/>
          </w:rPr>
          <w:fldChar w:fldCharType="end"/>
        </w:r>
      </w:hyperlink>
    </w:p>
    <w:p w14:paraId="798C0018" w14:textId="3295685B"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87" w:history="1">
        <w:r w:rsidRPr="005652D9">
          <w:rPr>
            <w:rStyle w:val="Hyperlink"/>
            <w:noProof/>
          </w:rPr>
          <w:t>B.1.3</w:t>
        </w:r>
        <w:r>
          <w:rPr>
            <w:rFonts w:asciiTheme="minorHAnsi" w:eastAsiaTheme="minorEastAsia" w:hAnsiTheme="minorHAnsi"/>
            <w:noProof/>
            <w:kern w:val="2"/>
            <w:szCs w:val="24"/>
            <w:lang w:eastAsia="tr-TR"/>
            <w14:ligatures w14:val="standardContextual"/>
          </w:rPr>
          <w:tab/>
        </w:r>
        <w:r w:rsidRPr="005652D9">
          <w:rPr>
            <w:rStyle w:val="Hyperlink"/>
            <w:noProof/>
          </w:rPr>
          <w:t>Ders Kazanımlarının Program Çıktılarıyla Uyumu</w:t>
        </w:r>
        <w:r>
          <w:rPr>
            <w:noProof/>
            <w:webHidden/>
          </w:rPr>
          <w:tab/>
        </w:r>
        <w:r>
          <w:rPr>
            <w:noProof/>
            <w:webHidden/>
          </w:rPr>
          <w:fldChar w:fldCharType="begin"/>
        </w:r>
        <w:r>
          <w:rPr>
            <w:noProof/>
            <w:webHidden/>
          </w:rPr>
          <w:instrText xml:space="preserve"> PAGEREF _Toc189743887 \h </w:instrText>
        </w:r>
        <w:r>
          <w:rPr>
            <w:noProof/>
            <w:webHidden/>
          </w:rPr>
        </w:r>
        <w:r>
          <w:rPr>
            <w:noProof/>
            <w:webHidden/>
          </w:rPr>
          <w:fldChar w:fldCharType="separate"/>
        </w:r>
        <w:r>
          <w:rPr>
            <w:noProof/>
            <w:webHidden/>
          </w:rPr>
          <w:t>18</w:t>
        </w:r>
        <w:r>
          <w:rPr>
            <w:noProof/>
            <w:webHidden/>
          </w:rPr>
          <w:fldChar w:fldCharType="end"/>
        </w:r>
      </w:hyperlink>
    </w:p>
    <w:p w14:paraId="0AEC8AD7" w14:textId="386452F3"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88" w:history="1">
        <w:r w:rsidRPr="005652D9">
          <w:rPr>
            <w:rStyle w:val="Hyperlink"/>
            <w:noProof/>
          </w:rPr>
          <w:t>B.1.4</w:t>
        </w:r>
        <w:r>
          <w:rPr>
            <w:rFonts w:asciiTheme="minorHAnsi" w:eastAsiaTheme="minorEastAsia" w:hAnsiTheme="minorHAnsi"/>
            <w:noProof/>
            <w:kern w:val="2"/>
            <w:szCs w:val="24"/>
            <w:lang w:eastAsia="tr-TR"/>
            <w14:ligatures w14:val="standardContextual"/>
          </w:rPr>
          <w:tab/>
        </w:r>
        <w:r w:rsidRPr="005652D9">
          <w:rPr>
            <w:rStyle w:val="Hyperlink"/>
            <w:noProof/>
          </w:rPr>
          <w:t>Öğrenci İş Yüküne Dayalı Ders Tasarımı</w:t>
        </w:r>
        <w:r>
          <w:rPr>
            <w:noProof/>
            <w:webHidden/>
          </w:rPr>
          <w:tab/>
        </w:r>
        <w:r>
          <w:rPr>
            <w:noProof/>
            <w:webHidden/>
          </w:rPr>
          <w:fldChar w:fldCharType="begin"/>
        </w:r>
        <w:r>
          <w:rPr>
            <w:noProof/>
            <w:webHidden/>
          </w:rPr>
          <w:instrText xml:space="preserve"> PAGEREF _Toc189743888 \h </w:instrText>
        </w:r>
        <w:r>
          <w:rPr>
            <w:noProof/>
            <w:webHidden/>
          </w:rPr>
        </w:r>
        <w:r>
          <w:rPr>
            <w:noProof/>
            <w:webHidden/>
          </w:rPr>
          <w:fldChar w:fldCharType="separate"/>
        </w:r>
        <w:r>
          <w:rPr>
            <w:noProof/>
            <w:webHidden/>
          </w:rPr>
          <w:t>18</w:t>
        </w:r>
        <w:r>
          <w:rPr>
            <w:noProof/>
            <w:webHidden/>
          </w:rPr>
          <w:fldChar w:fldCharType="end"/>
        </w:r>
      </w:hyperlink>
    </w:p>
    <w:p w14:paraId="2F96FFCC" w14:textId="0B40CAC6"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89" w:history="1">
        <w:r w:rsidRPr="005652D9">
          <w:rPr>
            <w:rStyle w:val="Hyperlink"/>
            <w:noProof/>
          </w:rPr>
          <w:t>B.1.5</w:t>
        </w:r>
        <w:r>
          <w:rPr>
            <w:rFonts w:asciiTheme="minorHAnsi" w:eastAsiaTheme="minorEastAsia" w:hAnsiTheme="minorHAnsi"/>
            <w:noProof/>
            <w:kern w:val="2"/>
            <w:szCs w:val="24"/>
            <w:lang w:eastAsia="tr-TR"/>
            <w14:ligatures w14:val="standardContextual"/>
          </w:rPr>
          <w:tab/>
        </w:r>
        <w:r w:rsidRPr="005652D9">
          <w:rPr>
            <w:rStyle w:val="Hyperlink"/>
            <w:noProof/>
          </w:rPr>
          <w:t>Programların İzlenmesi ve Güncellenmesi</w:t>
        </w:r>
        <w:r>
          <w:rPr>
            <w:noProof/>
            <w:webHidden/>
          </w:rPr>
          <w:tab/>
        </w:r>
        <w:r>
          <w:rPr>
            <w:noProof/>
            <w:webHidden/>
          </w:rPr>
          <w:fldChar w:fldCharType="begin"/>
        </w:r>
        <w:r>
          <w:rPr>
            <w:noProof/>
            <w:webHidden/>
          </w:rPr>
          <w:instrText xml:space="preserve"> PAGEREF _Toc189743889 \h </w:instrText>
        </w:r>
        <w:r>
          <w:rPr>
            <w:noProof/>
            <w:webHidden/>
          </w:rPr>
        </w:r>
        <w:r>
          <w:rPr>
            <w:noProof/>
            <w:webHidden/>
          </w:rPr>
          <w:fldChar w:fldCharType="separate"/>
        </w:r>
        <w:r>
          <w:rPr>
            <w:noProof/>
            <w:webHidden/>
          </w:rPr>
          <w:t>20</w:t>
        </w:r>
        <w:r>
          <w:rPr>
            <w:noProof/>
            <w:webHidden/>
          </w:rPr>
          <w:fldChar w:fldCharType="end"/>
        </w:r>
      </w:hyperlink>
    </w:p>
    <w:p w14:paraId="4EDFF699" w14:textId="59A2E634"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90" w:history="1">
        <w:r w:rsidRPr="005652D9">
          <w:rPr>
            <w:rStyle w:val="Hyperlink"/>
            <w:noProof/>
          </w:rPr>
          <w:t>B.1.6</w:t>
        </w:r>
        <w:r>
          <w:rPr>
            <w:rFonts w:asciiTheme="minorHAnsi" w:eastAsiaTheme="minorEastAsia" w:hAnsiTheme="minorHAnsi"/>
            <w:noProof/>
            <w:kern w:val="2"/>
            <w:szCs w:val="24"/>
            <w:lang w:eastAsia="tr-TR"/>
            <w14:ligatures w14:val="standardContextual"/>
          </w:rPr>
          <w:tab/>
        </w:r>
        <w:r w:rsidRPr="005652D9">
          <w:rPr>
            <w:rStyle w:val="Hyperlink"/>
            <w:noProof/>
          </w:rPr>
          <w:t>Eğitim ve Öğretim Süreçlerinin Yönetimi</w:t>
        </w:r>
        <w:r>
          <w:rPr>
            <w:noProof/>
            <w:webHidden/>
          </w:rPr>
          <w:tab/>
        </w:r>
        <w:r>
          <w:rPr>
            <w:noProof/>
            <w:webHidden/>
          </w:rPr>
          <w:fldChar w:fldCharType="begin"/>
        </w:r>
        <w:r>
          <w:rPr>
            <w:noProof/>
            <w:webHidden/>
          </w:rPr>
          <w:instrText xml:space="preserve"> PAGEREF _Toc189743890 \h </w:instrText>
        </w:r>
        <w:r>
          <w:rPr>
            <w:noProof/>
            <w:webHidden/>
          </w:rPr>
        </w:r>
        <w:r>
          <w:rPr>
            <w:noProof/>
            <w:webHidden/>
          </w:rPr>
          <w:fldChar w:fldCharType="separate"/>
        </w:r>
        <w:r>
          <w:rPr>
            <w:noProof/>
            <w:webHidden/>
          </w:rPr>
          <w:t>21</w:t>
        </w:r>
        <w:r>
          <w:rPr>
            <w:noProof/>
            <w:webHidden/>
          </w:rPr>
          <w:fldChar w:fldCharType="end"/>
        </w:r>
      </w:hyperlink>
    </w:p>
    <w:p w14:paraId="01041BFC" w14:textId="048DE505"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891" w:history="1">
        <w:r w:rsidRPr="005652D9">
          <w:rPr>
            <w:rStyle w:val="Hyperlink"/>
            <w:noProof/>
          </w:rPr>
          <w:t>B.2</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Programların Yürütülmesi (Öğrenci Merkezli Öğrenme, Öğretme ve Değerlendirme)</w:t>
        </w:r>
        <w:r>
          <w:rPr>
            <w:noProof/>
            <w:webHidden/>
          </w:rPr>
          <w:tab/>
        </w:r>
        <w:r>
          <w:rPr>
            <w:noProof/>
            <w:webHidden/>
          </w:rPr>
          <w:fldChar w:fldCharType="begin"/>
        </w:r>
        <w:r>
          <w:rPr>
            <w:noProof/>
            <w:webHidden/>
          </w:rPr>
          <w:instrText xml:space="preserve"> PAGEREF _Toc189743891 \h </w:instrText>
        </w:r>
        <w:r>
          <w:rPr>
            <w:noProof/>
            <w:webHidden/>
          </w:rPr>
        </w:r>
        <w:r>
          <w:rPr>
            <w:noProof/>
            <w:webHidden/>
          </w:rPr>
          <w:fldChar w:fldCharType="separate"/>
        </w:r>
        <w:r>
          <w:rPr>
            <w:noProof/>
            <w:webHidden/>
          </w:rPr>
          <w:t>22</w:t>
        </w:r>
        <w:r>
          <w:rPr>
            <w:noProof/>
            <w:webHidden/>
          </w:rPr>
          <w:fldChar w:fldCharType="end"/>
        </w:r>
      </w:hyperlink>
    </w:p>
    <w:p w14:paraId="15B24234" w14:textId="0C3B4B4A"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92" w:history="1">
        <w:r w:rsidRPr="005652D9">
          <w:rPr>
            <w:rStyle w:val="Hyperlink"/>
            <w:noProof/>
          </w:rPr>
          <w:t>B.2.1</w:t>
        </w:r>
        <w:r>
          <w:rPr>
            <w:rFonts w:asciiTheme="minorHAnsi" w:eastAsiaTheme="minorEastAsia" w:hAnsiTheme="minorHAnsi"/>
            <w:noProof/>
            <w:kern w:val="2"/>
            <w:szCs w:val="24"/>
            <w:lang w:eastAsia="tr-TR"/>
            <w14:ligatures w14:val="standardContextual"/>
          </w:rPr>
          <w:tab/>
        </w:r>
        <w:r w:rsidRPr="005652D9">
          <w:rPr>
            <w:rStyle w:val="Hyperlink"/>
            <w:noProof/>
          </w:rPr>
          <w:t>Öğretim Yöntem ve Teknikleri</w:t>
        </w:r>
        <w:r>
          <w:rPr>
            <w:noProof/>
            <w:webHidden/>
          </w:rPr>
          <w:tab/>
        </w:r>
        <w:r>
          <w:rPr>
            <w:noProof/>
            <w:webHidden/>
          </w:rPr>
          <w:fldChar w:fldCharType="begin"/>
        </w:r>
        <w:r>
          <w:rPr>
            <w:noProof/>
            <w:webHidden/>
          </w:rPr>
          <w:instrText xml:space="preserve"> PAGEREF _Toc189743892 \h </w:instrText>
        </w:r>
        <w:r>
          <w:rPr>
            <w:noProof/>
            <w:webHidden/>
          </w:rPr>
        </w:r>
        <w:r>
          <w:rPr>
            <w:noProof/>
            <w:webHidden/>
          </w:rPr>
          <w:fldChar w:fldCharType="separate"/>
        </w:r>
        <w:r>
          <w:rPr>
            <w:noProof/>
            <w:webHidden/>
          </w:rPr>
          <w:t>22</w:t>
        </w:r>
        <w:r>
          <w:rPr>
            <w:noProof/>
            <w:webHidden/>
          </w:rPr>
          <w:fldChar w:fldCharType="end"/>
        </w:r>
      </w:hyperlink>
    </w:p>
    <w:p w14:paraId="72A28C72" w14:textId="4B7307A3"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93" w:history="1">
        <w:r w:rsidRPr="005652D9">
          <w:rPr>
            <w:rStyle w:val="Hyperlink"/>
            <w:noProof/>
          </w:rPr>
          <w:t>B.2.2</w:t>
        </w:r>
        <w:r>
          <w:rPr>
            <w:rFonts w:asciiTheme="minorHAnsi" w:eastAsiaTheme="minorEastAsia" w:hAnsiTheme="minorHAnsi"/>
            <w:noProof/>
            <w:kern w:val="2"/>
            <w:szCs w:val="24"/>
            <w:lang w:eastAsia="tr-TR"/>
            <w14:ligatures w14:val="standardContextual"/>
          </w:rPr>
          <w:tab/>
        </w:r>
        <w:r w:rsidRPr="005652D9">
          <w:rPr>
            <w:rStyle w:val="Hyperlink"/>
            <w:noProof/>
          </w:rPr>
          <w:t>Ölçme ve Değerlendirme</w:t>
        </w:r>
        <w:r>
          <w:rPr>
            <w:noProof/>
            <w:webHidden/>
          </w:rPr>
          <w:tab/>
        </w:r>
        <w:r>
          <w:rPr>
            <w:noProof/>
            <w:webHidden/>
          </w:rPr>
          <w:fldChar w:fldCharType="begin"/>
        </w:r>
        <w:r>
          <w:rPr>
            <w:noProof/>
            <w:webHidden/>
          </w:rPr>
          <w:instrText xml:space="preserve"> PAGEREF _Toc189743893 \h </w:instrText>
        </w:r>
        <w:r>
          <w:rPr>
            <w:noProof/>
            <w:webHidden/>
          </w:rPr>
        </w:r>
        <w:r>
          <w:rPr>
            <w:noProof/>
            <w:webHidden/>
          </w:rPr>
          <w:fldChar w:fldCharType="separate"/>
        </w:r>
        <w:r>
          <w:rPr>
            <w:noProof/>
            <w:webHidden/>
          </w:rPr>
          <w:t>23</w:t>
        </w:r>
        <w:r>
          <w:rPr>
            <w:noProof/>
            <w:webHidden/>
          </w:rPr>
          <w:fldChar w:fldCharType="end"/>
        </w:r>
      </w:hyperlink>
    </w:p>
    <w:p w14:paraId="60F2E8A9" w14:textId="31A8867D"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94" w:history="1">
        <w:r w:rsidRPr="005652D9">
          <w:rPr>
            <w:rStyle w:val="Hyperlink"/>
            <w:noProof/>
          </w:rPr>
          <w:t>B.2.3</w:t>
        </w:r>
        <w:r>
          <w:rPr>
            <w:rFonts w:asciiTheme="minorHAnsi" w:eastAsiaTheme="minorEastAsia" w:hAnsiTheme="minorHAnsi"/>
            <w:noProof/>
            <w:kern w:val="2"/>
            <w:szCs w:val="24"/>
            <w:lang w:eastAsia="tr-TR"/>
            <w14:ligatures w14:val="standardContextual"/>
          </w:rPr>
          <w:tab/>
        </w:r>
        <w:r w:rsidRPr="005652D9">
          <w:rPr>
            <w:rStyle w:val="Hyperlink"/>
            <w:noProof/>
          </w:rPr>
          <w:t>Öğrenci Kabulü, Önceki Öğrenmenin Tanınması ve Kredilendirilmesi</w:t>
        </w:r>
        <w:r>
          <w:rPr>
            <w:noProof/>
            <w:webHidden/>
          </w:rPr>
          <w:tab/>
        </w:r>
        <w:r>
          <w:rPr>
            <w:noProof/>
            <w:webHidden/>
          </w:rPr>
          <w:fldChar w:fldCharType="begin"/>
        </w:r>
        <w:r>
          <w:rPr>
            <w:noProof/>
            <w:webHidden/>
          </w:rPr>
          <w:instrText xml:space="preserve"> PAGEREF _Toc189743894 \h </w:instrText>
        </w:r>
        <w:r>
          <w:rPr>
            <w:noProof/>
            <w:webHidden/>
          </w:rPr>
        </w:r>
        <w:r>
          <w:rPr>
            <w:noProof/>
            <w:webHidden/>
          </w:rPr>
          <w:fldChar w:fldCharType="separate"/>
        </w:r>
        <w:r>
          <w:rPr>
            <w:noProof/>
            <w:webHidden/>
          </w:rPr>
          <w:t>26</w:t>
        </w:r>
        <w:r>
          <w:rPr>
            <w:noProof/>
            <w:webHidden/>
          </w:rPr>
          <w:fldChar w:fldCharType="end"/>
        </w:r>
      </w:hyperlink>
    </w:p>
    <w:p w14:paraId="61D48B8F" w14:textId="5A21B61D"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95" w:history="1">
        <w:r w:rsidRPr="005652D9">
          <w:rPr>
            <w:rStyle w:val="Hyperlink"/>
            <w:noProof/>
          </w:rPr>
          <w:t>B.2.4</w:t>
        </w:r>
        <w:r>
          <w:rPr>
            <w:rFonts w:asciiTheme="minorHAnsi" w:eastAsiaTheme="minorEastAsia" w:hAnsiTheme="minorHAnsi"/>
            <w:noProof/>
            <w:kern w:val="2"/>
            <w:szCs w:val="24"/>
            <w:lang w:eastAsia="tr-TR"/>
            <w14:ligatures w14:val="standardContextual"/>
          </w:rPr>
          <w:tab/>
        </w:r>
        <w:r w:rsidRPr="005652D9">
          <w:rPr>
            <w:rStyle w:val="Hyperlink"/>
            <w:noProof/>
          </w:rPr>
          <w:t>Yeterliliklerin Sertifikalandırılması ve Diploma</w:t>
        </w:r>
        <w:r>
          <w:rPr>
            <w:noProof/>
            <w:webHidden/>
          </w:rPr>
          <w:tab/>
        </w:r>
        <w:r>
          <w:rPr>
            <w:noProof/>
            <w:webHidden/>
          </w:rPr>
          <w:fldChar w:fldCharType="begin"/>
        </w:r>
        <w:r>
          <w:rPr>
            <w:noProof/>
            <w:webHidden/>
          </w:rPr>
          <w:instrText xml:space="preserve"> PAGEREF _Toc189743895 \h </w:instrText>
        </w:r>
        <w:r>
          <w:rPr>
            <w:noProof/>
            <w:webHidden/>
          </w:rPr>
        </w:r>
        <w:r>
          <w:rPr>
            <w:noProof/>
            <w:webHidden/>
          </w:rPr>
          <w:fldChar w:fldCharType="separate"/>
        </w:r>
        <w:r>
          <w:rPr>
            <w:noProof/>
            <w:webHidden/>
          </w:rPr>
          <w:t>27</w:t>
        </w:r>
        <w:r>
          <w:rPr>
            <w:noProof/>
            <w:webHidden/>
          </w:rPr>
          <w:fldChar w:fldCharType="end"/>
        </w:r>
      </w:hyperlink>
    </w:p>
    <w:p w14:paraId="31FAE9EE" w14:textId="5AC64F34"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896" w:history="1">
        <w:r w:rsidRPr="005652D9">
          <w:rPr>
            <w:rStyle w:val="Hyperlink"/>
            <w:noProof/>
          </w:rPr>
          <w:t>B.3</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Öğrenme Kaynakları ve Akademik Destek Hizmetleri</w:t>
        </w:r>
        <w:r>
          <w:rPr>
            <w:noProof/>
            <w:webHidden/>
          </w:rPr>
          <w:tab/>
        </w:r>
        <w:r>
          <w:rPr>
            <w:noProof/>
            <w:webHidden/>
          </w:rPr>
          <w:fldChar w:fldCharType="begin"/>
        </w:r>
        <w:r>
          <w:rPr>
            <w:noProof/>
            <w:webHidden/>
          </w:rPr>
          <w:instrText xml:space="preserve"> PAGEREF _Toc189743896 \h </w:instrText>
        </w:r>
        <w:r>
          <w:rPr>
            <w:noProof/>
            <w:webHidden/>
          </w:rPr>
        </w:r>
        <w:r>
          <w:rPr>
            <w:noProof/>
            <w:webHidden/>
          </w:rPr>
          <w:fldChar w:fldCharType="separate"/>
        </w:r>
        <w:r>
          <w:rPr>
            <w:noProof/>
            <w:webHidden/>
          </w:rPr>
          <w:t>29</w:t>
        </w:r>
        <w:r>
          <w:rPr>
            <w:noProof/>
            <w:webHidden/>
          </w:rPr>
          <w:fldChar w:fldCharType="end"/>
        </w:r>
      </w:hyperlink>
    </w:p>
    <w:p w14:paraId="01ED2868" w14:textId="7A09436D"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97" w:history="1">
        <w:r w:rsidRPr="005652D9">
          <w:rPr>
            <w:rStyle w:val="Hyperlink"/>
            <w:noProof/>
          </w:rPr>
          <w:t>B.3.1</w:t>
        </w:r>
        <w:r>
          <w:rPr>
            <w:rFonts w:asciiTheme="minorHAnsi" w:eastAsiaTheme="minorEastAsia" w:hAnsiTheme="minorHAnsi"/>
            <w:noProof/>
            <w:kern w:val="2"/>
            <w:szCs w:val="24"/>
            <w:lang w:eastAsia="tr-TR"/>
            <w14:ligatures w14:val="standardContextual"/>
          </w:rPr>
          <w:tab/>
        </w:r>
        <w:r w:rsidRPr="005652D9">
          <w:rPr>
            <w:rStyle w:val="Hyperlink"/>
            <w:noProof/>
          </w:rPr>
          <w:t>Öğrenme Ortam ve Kaynakları</w:t>
        </w:r>
        <w:r>
          <w:rPr>
            <w:noProof/>
            <w:webHidden/>
          </w:rPr>
          <w:tab/>
        </w:r>
        <w:r>
          <w:rPr>
            <w:noProof/>
            <w:webHidden/>
          </w:rPr>
          <w:fldChar w:fldCharType="begin"/>
        </w:r>
        <w:r>
          <w:rPr>
            <w:noProof/>
            <w:webHidden/>
          </w:rPr>
          <w:instrText xml:space="preserve"> PAGEREF _Toc189743897 \h </w:instrText>
        </w:r>
        <w:r>
          <w:rPr>
            <w:noProof/>
            <w:webHidden/>
          </w:rPr>
        </w:r>
        <w:r>
          <w:rPr>
            <w:noProof/>
            <w:webHidden/>
          </w:rPr>
          <w:fldChar w:fldCharType="separate"/>
        </w:r>
        <w:r>
          <w:rPr>
            <w:noProof/>
            <w:webHidden/>
          </w:rPr>
          <w:t>29</w:t>
        </w:r>
        <w:r>
          <w:rPr>
            <w:noProof/>
            <w:webHidden/>
          </w:rPr>
          <w:fldChar w:fldCharType="end"/>
        </w:r>
      </w:hyperlink>
    </w:p>
    <w:p w14:paraId="0233C233" w14:textId="0EE8FA62"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98" w:history="1">
        <w:r w:rsidRPr="005652D9">
          <w:rPr>
            <w:rStyle w:val="Hyperlink"/>
            <w:noProof/>
          </w:rPr>
          <w:t>B.3.2</w:t>
        </w:r>
        <w:r>
          <w:rPr>
            <w:rFonts w:asciiTheme="minorHAnsi" w:eastAsiaTheme="minorEastAsia" w:hAnsiTheme="minorHAnsi"/>
            <w:noProof/>
            <w:kern w:val="2"/>
            <w:szCs w:val="24"/>
            <w:lang w:eastAsia="tr-TR"/>
            <w14:ligatures w14:val="standardContextual"/>
          </w:rPr>
          <w:tab/>
        </w:r>
        <w:r w:rsidRPr="005652D9">
          <w:rPr>
            <w:rStyle w:val="Hyperlink"/>
            <w:noProof/>
          </w:rPr>
          <w:t>Akademik Destek Hizmetleri</w:t>
        </w:r>
        <w:r>
          <w:rPr>
            <w:noProof/>
            <w:webHidden/>
          </w:rPr>
          <w:tab/>
        </w:r>
        <w:r>
          <w:rPr>
            <w:noProof/>
            <w:webHidden/>
          </w:rPr>
          <w:fldChar w:fldCharType="begin"/>
        </w:r>
        <w:r>
          <w:rPr>
            <w:noProof/>
            <w:webHidden/>
          </w:rPr>
          <w:instrText xml:space="preserve"> PAGEREF _Toc189743898 \h </w:instrText>
        </w:r>
        <w:r>
          <w:rPr>
            <w:noProof/>
            <w:webHidden/>
          </w:rPr>
        </w:r>
        <w:r>
          <w:rPr>
            <w:noProof/>
            <w:webHidden/>
          </w:rPr>
          <w:fldChar w:fldCharType="separate"/>
        </w:r>
        <w:r>
          <w:rPr>
            <w:noProof/>
            <w:webHidden/>
          </w:rPr>
          <w:t>30</w:t>
        </w:r>
        <w:r>
          <w:rPr>
            <w:noProof/>
            <w:webHidden/>
          </w:rPr>
          <w:fldChar w:fldCharType="end"/>
        </w:r>
      </w:hyperlink>
    </w:p>
    <w:p w14:paraId="16ADDCA6" w14:textId="50C5E645"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899" w:history="1">
        <w:r w:rsidRPr="005652D9">
          <w:rPr>
            <w:rStyle w:val="Hyperlink"/>
            <w:noProof/>
          </w:rPr>
          <w:t>B.3.3</w:t>
        </w:r>
        <w:r>
          <w:rPr>
            <w:rFonts w:asciiTheme="minorHAnsi" w:eastAsiaTheme="minorEastAsia" w:hAnsiTheme="minorHAnsi"/>
            <w:noProof/>
            <w:kern w:val="2"/>
            <w:szCs w:val="24"/>
            <w:lang w:eastAsia="tr-TR"/>
            <w14:ligatures w14:val="standardContextual"/>
          </w:rPr>
          <w:tab/>
        </w:r>
        <w:r w:rsidRPr="005652D9">
          <w:rPr>
            <w:rStyle w:val="Hyperlink"/>
            <w:noProof/>
          </w:rPr>
          <w:t>Tesis ve Altyapılar</w:t>
        </w:r>
        <w:r>
          <w:rPr>
            <w:noProof/>
            <w:webHidden/>
          </w:rPr>
          <w:tab/>
        </w:r>
        <w:r>
          <w:rPr>
            <w:noProof/>
            <w:webHidden/>
          </w:rPr>
          <w:fldChar w:fldCharType="begin"/>
        </w:r>
        <w:r>
          <w:rPr>
            <w:noProof/>
            <w:webHidden/>
          </w:rPr>
          <w:instrText xml:space="preserve"> PAGEREF _Toc189743899 \h </w:instrText>
        </w:r>
        <w:r>
          <w:rPr>
            <w:noProof/>
            <w:webHidden/>
          </w:rPr>
        </w:r>
        <w:r>
          <w:rPr>
            <w:noProof/>
            <w:webHidden/>
          </w:rPr>
          <w:fldChar w:fldCharType="separate"/>
        </w:r>
        <w:r>
          <w:rPr>
            <w:noProof/>
            <w:webHidden/>
          </w:rPr>
          <w:t>32</w:t>
        </w:r>
        <w:r>
          <w:rPr>
            <w:noProof/>
            <w:webHidden/>
          </w:rPr>
          <w:fldChar w:fldCharType="end"/>
        </w:r>
      </w:hyperlink>
    </w:p>
    <w:p w14:paraId="26F686AC" w14:textId="37DE5F6C"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00" w:history="1">
        <w:r w:rsidRPr="005652D9">
          <w:rPr>
            <w:rStyle w:val="Hyperlink"/>
            <w:noProof/>
          </w:rPr>
          <w:t>B.3.4</w:t>
        </w:r>
        <w:r>
          <w:rPr>
            <w:rFonts w:asciiTheme="minorHAnsi" w:eastAsiaTheme="minorEastAsia" w:hAnsiTheme="minorHAnsi"/>
            <w:noProof/>
            <w:kern w:val="2"/>
            <w:szCs w:val="24"/>
            <w:lang w:eastAsia="tr-TR"/>
            <w14:ligatures w14:val="standardContextual"/>
          </w:rPr>
          <w:tab/>
        </w:r>
        <w:r w:rsidRPr="005652D9">
          <w:rPr>
            <w:rStyle w:val="Hyperlink"/>
            <w:noProof/>
          </w:rPr>
          <w:t>Dezavantajlı Gruplar</w:t>
        </w:r>
        <w:r>
          <w:rPr>
            <w:noProof/>
            <w:webHidden/>
          </w:rPr>
          <w:tab/>
        </w:r>
        <w:r>
          <w:rPr>
            <w:noProof/>
            <w:webHidden/>
          </w:rPr>
          <w:fldChar w:fldCharType="begin"/>
        </w:r>
        <w:r>
          <w:rPr>
            <w:noProof/>
            <w:webHidden/>
          </w:rPr>
          <w:instrText xml:space="preserve"> PAGEREF _Toc189743900 \h </w:instrText>
        </w:r>
        <w:r>
          <w:rPr>
            <w:noProof/>
            <w:webHidden/>
          </w:rPr>
        </w:r>
        <w:r>
          <w:rPr>
            <w:noProof/>
            <w:webHidden/>
          </w:rPr>
          <w:fldChar w:fldCharType="separate"/>
        </w:r>
        <w:r>
          <w:rPr>
            <w:noProof/>
            <w:webHidden/>
          </w:rPr>
          <w:t>32</w:t>
        </w:r>
        <w:r>
          <w:rPr>
            <w:noProof/>
            <w:webHidden/>
          </w:rPr>
          <w:fldChar w:fldCharType="end"/>
        </w:r>
      </w:hyperlink>
    </w:p>
    <w:p w14:paraId="5A993371" w14:textId="20D0B1B3"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01" w:history="1">
        <w:r w:rsidRPr="005652D9">
          <w:rPr>
            <w:rStyle w:val="Hyperlink"/>
            <w:noProof/>
          </w:rPr>
          <w:t>B.3.5</w:t>
        </w:r>
        <w:r>
          <w:rPr>
            <w:rFonts w:asciiTheme="minorHAnsi" w:eastAsiaTheme="minorEastAsia" w:hAnsiTheme="minorHAnsi"/>
            <w:noProof/>
            <w:kern w:val="2"/>
            <w:szCs w:val="24"/>
            <w:lang w:eastAsia="tr-TR"/>
            <w14:ligatures w14:val="standardContextual"/>
          </w:rPr>
          <w:tab/>
        </w:r>
        <w:r w:rsidRPr="005652D9">
          <w:rPr>
            <w:rStyle w:val="Hyperlink"/>
            <w:noProof/>
          </w:rPr>
          <w:t>Sosyal, Kültürel, Sportif Faaliyetler</w:t>
        </w:r>
        <w:r>
          <w:rPr>
            <w:noProof/>
            <w:webHidden/>
          </w:rPr>
          <w:tab/>
        </w:r>
        <w:r>
          <w:rPr>
            <w:noProof/>
            <w:webHidden/>
          </w:rPr>
          <w:fldChar w:fldCharType="begin"/>
        </w:r>
        <w:r>
          <w:rPr>
            <w:noProof/>
            <w:webHidden/>
          </w:rPr>
          <w:instrText xml:space="preserve"> PAGEREF _Toc189743901 \h </w:instrText>
        </w:r>
        <w:r>
          <w:rPr>
            <w:noProof/>
            <w:webHidden/>
          </w:rPr>
        </w:r>
        <w:r>
          <w:rPr>
            <w:noProof/>
            <w:webHidden/>
          </w:rPr>
          <w:fldChar w:fldCharType="separate"/>
        </w:r>
        <w:r>
          <w:rPr>
            <w:noProof/>
            <w:webHidden/>
          </w:rPr>
          <w:t>34</w:t>
        </w:r>
        <w:r>
          <w:rPr>
            <w:noProof/>
            <w:webHidden/>
          </w:rPr>
          <w:fldChar w:fldCharType="end"/>
        </w:r>
      </w:hyperlink>
    </w:p>
    <w:p w14:paraId="42575E3D" w14:textId="18B733AA"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902" w:history="1">
        <w:r w:rsidRPr="005652D9">
          <w:rPr>
            <w:rStyle w:val="Hyperlink"/>
            <w:noProof/>
          </w:rPr>
          <w:t>B.4</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Öğretim Kadrosu</w:t>
        </w:r>
        <w:r>
          <w:rPr>
            <w:noProof/>
            <w:webHidden/>
          </w:rPr>
          <w:tab/>
        </w:r>
        <w:r>
          <w:rPr>
            <w:noProof/>
            <w:webHidden/>
          </w:rPr>
          <w:fldChar w:fldCharType="begin"/>
        </w:r>
        <w:r>
          <w:rPr>
            <w:noProof/>
            <w:webHidden/>
          </w:rPr>
          <w:instrText xml:space="preserve"> PAGEREF _Toc189743902 \h </w:instrText>
        </w:r>
        <w:r>
          <w:rPr>
            <w:noProof/>
            <w:webHidden/>
          </w:rPr>
        </w:r>
        <w:r>
          <w:rPr>
            <w:noProof/>
            <w:webHidden/>
          </w:rPr>
          <w:fldChar w:fldCharType="separate"/>
        </w:r>
        <w:r>
          <w:rPr>
            <w:noProof/>
            <w:webHidden/>
          </w:rPr>
          <w:t>34</w:t>
        </w:r>
        <w:r>
          <w:rPr>
            <w:noProof/>
            <w:webHidden/>
          </w:rPr>
          <w:fldChar w:fldCharType="end"/>
        </w:r>
      </w:hyperlink>
    </w:p>
    <w:p w14:paraId="2CC726C6" w14:textId="7043279F"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03" w:history="1">
        <w:r w:rsidRPr="005652D9">
          <w:rPr>
            <w:rStyle w:val="Hyperlink"/>
            <w:noProof/>
          </w:rPr>
          <w:t>B.4.1</w:t>
        </w:r>
        <w:r>
          <w:rPr>
            <w:rFonts w:asciiTheme="minorHAnsi" w:eastAsiaTheme="minorEastAsia" w:hAnsiTheme="minorHAnsi"/>
            <w:noProof/>
            <w:kern w:val="2"/>
            <w:szCs w:val="24"/>
            <w:lang w:eastAsia="tr-TR"/>
            <w14:ligatures w14:val="standardContextual"/>
          </w:rPr>
          <w:tab/>
        </w:r>
        <w:r w:rsidRPr="005652D9">
          <w:rPr>
            <w:rStyle w:val="Hyperlink"/>
            <w:noProof/>
          </w:rPr>
          <w:t>Atama, Yükseltme ve Görevlendirme Kriterleri</w:t>
        </w:r>
        <w:r>
          <w:rPr>
            <w:noProof/>
            <w:webHidden/>
          </w:rPr>
          <w:tab/>
        </w:r>
        <w:r>
          <w:rPr>
            <w:noProof/>
            <w:webHidden/>
          </w:rPr>
          <w:fldChar w:fldCharType="begin"/>
        </w:r>
        <w:r>
          <w:rPr>
            <w:noProof/>
            <w:webHidden/>
          </w:rPr>
          <w:instrText xml:space="preserve"> PAGEREF _Toc189743903 \h </w:instrText>
        </w:r>
        <w:r>
          <w:rPr>
            <w:noProof/>
            <w:webHidden/>
          </w:rPr>
        </w:r>
        <w:r>
          <w:rPr>
            <w:noProof/>
            <w:webHidden/>
          </w:rPr>
          <w:fldChar w:fldCharType="separate"/>
        </w:r>
        <w:r>
          <w:rPr>
            <w:noProof/>
            <w:webHidden/>
          </w:rPr>
          <w:t>34</w:t>
        </w:r>
        <w:r>
          <w:rPr>
            <w:noProof/>
            <w:webHidden/>
          </w:rPr>
          <w:fldChar w:fldCharType="end"/>
        </w:r>
      </w:hyperlink>
    </w:p>
    <w:p w14:paraId="6F2740E2" w14:textId="080CD4D4"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04" w:history="1">
        <w:r w:rsidRPr="005652D9">
          <w:rPr>
            <w:rStyle w:val="Hyperlink"/>
            <w:noProof/>
          </w:rPr>
          <w:t>B.4.2</w:t>
        </w:r>
        <w:r>
          <w:rPr>
            <w:rFonts w:asciiTheme="minorHAnsi" w:eastAsiaTheme="minorEastAsia" w:hAnsiTheme="minorHAnsi"/>
            <w:noProof/>
            <w:kern w:val="2"/>
            <w:szCs w:val="24"/>
            <w:lang w:eastAsia="tr-TR"/>
            <w14:ligatures w14:val="standardContextual"/>
          </w:rPr>
          <w:tab/>
        </w:r>
        <w:r w:rsidRPr="005652D9">
          <w:rPr>
            <w:rStyle w:val="Hyperlink"/>
            <w:noProof/>
          </w:rPr>
          <w:t>Öğretim Yetkinlikleri ve Gelişimi</w:t>
        </w:r>
        <w:r>
          <w:rPr>
            <w:noProof/>
            <w:webHidden/>
          </w:rPr>
          <w:tab/>
        </w:r>
        <w:r>
          <w:rPr>
            <w:noProof/>
            <w:webHidden/>
          </w:rPr>
          <w:fldChar w:fldCharType="begin"/>
        </w:r>
        <w:r>
          <w:rPr>
            <w:noProof/>
            <w:webHidden/>
          </w:rPr>
          <w:instrText xml:space="preserve"> PAGEREF _Toc189743904 \h </w:instrText>
        </w:r>
        <w:r>
          <w:rPr>
            <w:noProof/>
            <w:webHidden/>
          </w:rPr>
        </w:r>
        <w:r>
          <w:rPr>
            <w:noProof/>
            <w:webHidden/>
          </w:rPr>
          <w:fldChar w:fldCharType="separate"/>
        </w:r>
        <w:r>
          <w:rPr>
            <w:noProof/>
            <w:webHidden/>
          </w:rPr>
          <w:t>35</w:t>
        </w:r>
        <w:r>
          <w:rPr>
            <w:noProof/>
            <w:webHidden/>
          </w:rPr>
          <w:fldChar w:fldCharType="end"/>
        </w:r>
      </w:hyperlink>
    </w:p>
    <w:p w14:paraId="4FF11ED4" w14:textId="16FF1E90"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05" w:history="1">
        <w:r w:rsidRPr="005652D9">
          <w:rPr>
            <w:rStyle w:val="Hyperlink"/>
            <w:noProof/>
          </w:rPr>
          <w:t>B.4.3</w:t>
        </w:r>
        <w:r>
          <w:rPr>
            <w:rFonts w:asciiTheme="minorHAnsi" w:eastAsiaTheme="minorEastAsia" w:hAnsiTheme="minorHAnsi"/>
            <w:noProof/>
            <w:kern w:val="2"/>
            <w:szCs w:val="24"/>
            <w:lang w:eastAsia="tr-TR"/>
            <w14:ligatures w14:val="standardContextual"/>
          </w:rPr>
          <w:tab/>
        </w:r>
        <w:r w:rsidRPr="005652D9">
          <w:rPr>
            <w:rStyle w:val="Hyperlink"/>
            <w:noProof/>
          </w:rPr>
          <w:t>Eğitim Faaliyetlerine Yönelik Teşvik ve Ödüllendirme</w:t>
        </w:r>
        <w:r>
          <w:rPr>
            <w:noProof/>
            <w:webHidden/>
          </w:rPr>
          <w:tab/>
        </w:r>
        <w:r>
          <w:rPr>
            <w:noProof/>
            <w:webHidden/>
          </w:rPr>
          <w:fldChar w:fldCharType="begin"/>
        </w:r>
        <w:r>
          <w:rPr>
            <w:noProof/>
            <w:webHidden/>
          </w:rPr>
          <w:instrText xml:space="preserve"> PAGEREF _Toc189743905 \h </w:instrText>
        </w:r>
        <w:r>
          <w:rPr>
            <w:noProof/>
            <w:webHidden/>
          </w:rPr>
        </w:r>
        <w:r>
          <w:rPr>
            <w:noProof/>
            <w:webHidden/>
          </w:rPr>
          <w:fldChar w:fldCharType="separate"/>
        </w:r>
        <w:r>
          <w:rPr>
            <w:noProof/>
            <w:webHidden/>
          </w:rPr>
          <w:t>35</w:t>
        </w:r>
        <w:r>
          <w:rPr>
            <w:noProof/>
            <w:webHidden/>
          </w:rPr>
          <w:fldChar w:fldCharType="end"/>
        </w:r>
      </w:hyperlink>
    </w:p>
    <w:p w14:paraId="7038871A" w14:textId="3176BD30" w:rsidR="00EF5CF0" w:rsidRDefault="00EF5CF0">
      <w:pPr>
        <w:pStyle w:val="TOC1"/>
        <w:tabs>
          <w:tab w:val="right" w:leader="dot" w:pos="9394"/>
        </w:tabs>
        <w:rPr>
          <w:rFonts w:asciiTheme="minorHAnsi" w:eastAsiaTheme="minorEastAsia" w:hAnsiTheme="minorHAnsi"/>
          <w:b w:val="0"/>
          <w:bCs w:val="0"/>
          <w:noProof/>
          <w:kern w:val="2"/>
          <w:szCs w:val="24"/>
          <w:lang w:eastAsia="tr-TR"/>
          <w14:ligatures w14:val="standardContextual"/>
        </w:rPr>
      </w:pPr>
      <w:hyperlink w:anchor="_Toc189743906" w:history="1">
        <w:r w:rsidRPr="005652D9">
          <w:rPr>
            <w:rStyle w:val="Hyperlink"/>
            <w:rFonts w:eastAsia="Calibri"/>
            <w:noProof/>
          </w:rPr>
          <w:t>C.</w:t>
        </w:r>
        <w:r>
          <w:rPr>
            <w:rFonts w:asciiTheme="minorHAnsi" w:eastAsiaTheme="minorEastAsia" w:hAnsiTheme="minorHAnsi"/>
            <w:b w:val="0"/>
            <w:bCs w:val="0"/>
            <w:noProof/>
            <w:kern w:val="2"/>
            <w:szCs w:val="24"/>
            <w:lang w:eastAsia="tr-TR"/>
            <w14:ligatures w14:val="standardContextual"/>
          </w:rPr>
          <w:tab/>
        </w:r>
        <w:r w:rsidRPr="005652D9">
          <w:rPr>
            <w:rStyle w:val="Hyperlink"/>
            <w:rFonts w:eastAsia="Calibri"/>
            <w:noProof/>
          </w:rPr>
          <w:t>ARAŞTIRMA VE GELİŞTİRME</w:t>
        </w:r>
        <w:r>
          <w:rPr>
            <w:noProof/>
            <w:webHidden/>
          </w:rPr>
          <w:tab/>
        </w:r>
        <w:r>
          <w:rPr>
            <w:noProof/>
            <w:webHidden/>
          </w:rPr>
          <w:fldChar w:fldCharType="begin"/>
        </w:r>
        <w:r>
          <w:rPr>
            <w:noProof/>
            <w:webHidden/>
          </w:rPr>
          <w:instrText xml:space="preserve"> PAGEREF _Toc189743906 \h </w:instrText>
        </w:r>
        <w:r>
          <w:rPr>
            <w:noProof/>
            <w:webHidden/>
          </w:rPr>
        </w:r>
        <w:r>
          <w:rPr>
            <w:noProof/>
            <w:webHidden/>
          </w:rPr>
          <w:fldChar w:fldCharType="separate"/>
        </w:r>
        <w:r>
          <w:rPr>
            <w:noProof/>
            <w:webHidden/>
          </w:rPr>
          <w:t>37</w:t>
        </w:r>
        <w:r>
          <w:rPr>
            <w:noProof/>
            <w:webHidden/>
          </w:rPr>
          <w:fldChar w:fldCharType="end"/>
        </w:r>
      </w:hyperlink>
    </w:p>
    <w:p w14:paraId="43A3D35A" w14:textId="187C5C16"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907" w:history="1">
        <w:r w:rsidRPr="005652D9">
          <w:rPr>
            <w:rStyle w:val="Hyperlink"/>
            <w:noProof/>
          </w:rPr>
          <w:t>C.1</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Araştırma Süreçlerinin Yönetimi ve Araştırma Kaynakları</w:t>
        </w:r>
        <w:r>
          <w:rPr>
            <w:noProof/>
            <w:webHidden/>
          </w:rPr>
          <w:tab/>
        </w:r>
        <w:r>
          <w:rPr>
            <w:noProof/>
            <w:webHidden/>
          </w:rPr>
          <w:fldChar w:fldCharType="begin"/>
        </w:r>
        <w:r>
          <w:rPr>
            <w:noProof/>
            <w:webHidden/>
          </w:rPr>
          <w:instrText xml:space="preserve"> PAGEREF _Toc189743907 \h </w:instrText>
        </w:r>
        <w:r>
          <w:rPr>
            <w:noProof/>
            <w:webHidden/>
          </w:rPr>
        </w:r>
        <w:r>
          <w:rPr>
            <w:noProof/>
            <w:webHidden/>
          </w:rPr>
          <w:fldChar w:fldCharType="separate"/>
        </w:r>
        <w:r>
          <w:rPr>
            <w:noProof/>
            <w:webHidden/>
          </w:rPr>
          <w:t>37</w:t>
        </w:r>
        <w:r>
          <w:rPr>
            <w:noProof/>
            <w:webHidden/>
          </w:rPr>
          <w:fldChar w:fldCharType="end"/>
        </w:r>
      </w:hyperlink>
    </w:p>
    <w:p w14:paraId="7EEFF48A" w14:textId="08599D4C"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08" w:history="1">
        <w:r w:rsidRPr="005652D9">
          <w:rPr>
            <w:rStyle w:val="Hyperlink"/>
            <w:noProof/>
          </w:rPr>
          <w:t>C.1.1</w:t>
        </w:r>
        <w:r>
          <w:rPr>
            <w:rFonts w:asciiTheme="minorHAnsi" w:eastAsiaTheme="minorEastAsia" w:hAnsiTheme="minorHAnsi"/>
            <w:noProof/>
            <w:kern w:val="2"/>
            <w:szCs w:val="24"/>
            <w:lang w:eastAsia="tr-TR"/>
            <w14:ligatures w14:val="standardContextual"/>
          </w:rPr>
          <w:tab/>
        </w:r>
        <w:r w:rsidRPr="005652D9">
          <w:rPr>
            <w:rStyle w:val="Hyperlink"/>
            <w:noProof/>
          </w:rPr>
          <w:t>Araştırma Süreçlerinin Yönetimi</w:t>
        </w:r>
        <w:r>
          <w:rPr>
            <w:noProof/>
            <w:webHidden/>
          </w:rPr>
          <w:tab/>
        </w:r>
        <w:r>
          <w:rPr>
            <w:noProof/>
            <w:webHidden/>
          </w:rPr>
          <w:fldChar w:fldCharType="begin"/>
        </w:r>
        <w:r>
          <w:rPr>
            <w:noProof/>
            <w:webHidden/>
          </w:rPr>
          <w:instrText xml:space="preserve"> PAGEREF _Toc189743908 \h </w:instrText>
        </w:r>
        <w:r>
          <w:rPr>
            <w:noProof/>
            <w:webHidden/>
          </w:rPr>
        </w:r>
        <w:r>
          <w:rPr>
            <w:noProof/>
            <w:webHidden/>
          </w:rPr>
          <w:fldChar w:fldCharType="separate"/>
        </w:r>
        <w:r>
          <w:rPr>
            <w:noProof/>
            <w:webHidden/>
          </w:rPr>
          <w:t>37</w:t>
        </w:r>
        <w:r>
          <w:rPr>
            <w:noProof/>
            <w:webHidden/>
          </w:rPr>
          <w:fldChar w:fldCharType="end"/>
        </w:r>
      </w:hyperlink>
    </w:p>
    <w:p w14:paraId="568551F6" w14:textId="5ACC3724"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09" w:history="1">
        <w:r w:rsidRPr="005652D9">
          <w:rPr>
            <w:rStyle w:val="Hyperlink"/>
            <w:noProof/>
          </w:rPr>
          <w:t>C.1.2</w:t>
        </w:r>
        <w:r>
          <w:rPr>
            <w:rFonts w:asciiTheme="minorHAnsi" w:eastAsiaTheme="minorEastAsia" w:hAnsiTheme="minorHAnsi"/>
            <w:noProof/>
            <w:kern w:val="2"/>
            <w:szCs w:val="24"/>
            <w:lang w:eastAsia="tr-TR"/>
            <w14:ligatures w14:val="standardContextual"/>
          </w:rPr>
          <w:tab/>
        </w:r>
        <w:r w:rsidRPr="005652D9">
          <w:rPr>
            <w:rStyle w:val="Hyperlink"/>
            <w:noProof/>
          </w:rPr>
          <w:t>İç ve Dış Kaynaklar</w:t>
        </w:r>
        <w:r>
          <w:rPr>
            <w:noProof/>
            <w:webHidden/>
          </w:rPr>
          <w:tab/>
        </w:r>
        <w:r>
          <w:rPr>
            <w:noProof/>
            <w:webHidden/>
          </w:rPr>
          <w:fldChar w:fldCharType="begin"/>
        </w:r>
        <w:r>
          <w:rPr>
            <w:noProof/>
            <w:webHidden/>
          </w:rPr>
          <w:instrText xml:space="preserve"> PAGEREF _Toc189743909 \h </w:instrText>
        </w:r>
        <w:r>
          <w:rPr>
            <w:noProof/>
            <w:webHidden/>
          </w:rPr>
        </w:r>
        <w:r>
          <w:rPr>
            <w:noProof/>
            <w:webHidden/>
          </w:rPr>
          <w:fldChar w:fldCharType="separate"/>
        </w:r>
        <w:r>
          <w:rPr>
            <w:noProof/>
            <w:webHidden/>
          </w:rPr>
          <w:t>37</w:t>
        </w:r>
        <w:r>
          <w:rPr>
            <w:noProof/>
            <w:webHidden/>
          </w:rPr>
          <w:fldChar w:fldCharType="end"/>
        </w:r>
      </w:hyperlink>
    </w:p>
    <w:p w14:paraId="53A61F8F" w14:textId="4F60E148"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10" w:history="1">
        <w:r w:rsidRPr="005652D9">
          <w:rPr>
            <w:rStyle w:val="Hyperlink"/>
            <w:noProof/>
          </w:rPr>
          <w:t>C.1.3</w:t>
        </w:r>
        <w:r>
          <w:rPr>
            <w:rFonts w:asciiTheme="minorHAnsi" w:eastAsiaTheme="minorEastAsia" w:hAnsiTheme="minorHAnsi"/>
            <w:noProof/>
            <w:kern w:val="2"/>
            <w:szCs w:val="24"/>
            <w:lang w:eastAsia="tr-TR"/>
            <w14:ligatures w14:val="standardContextual"/>
          </w:rPr>
          <w:tab/>
        </w:r>
        <w:r w:rsidRPr="005652D9">
          <w:rPr>
            <w:rStyle w:val="Hyperlink"/>
            <w:noProof/>
          </w:rPr>
          <w:t>Doktora Programları ve Doktora Sonrası İmkanlar</w:t>
        </w:r>
        <w:r>
          <w:rPr>
            <w:noProof/>
            <w:webHidden/>
          </w:rPr>
          <w:tab/>
        </w:r>
        <w:r>
          <w:rPr>
            <w:noProof/>
            <w:webHidden/>
          </w:rPr>
          <w:fldChar w:fldCharType="begin"/>
        </w:r>
        <w:r>
          <w:rPr>
            <w:noProof/>
            <w:webHidden/>
          </w:rPr>
          <w:instrText xml:space="preserve"> PAGEREF _Toc189743910 \h </w:instrText>
        </w:r>
        <w:r>
          <w:rPr>
            <w:noProof/>
            <w:webHidden/>
          </w:rPr>
        </w:r>
        <w:r>
          <w:rPr>
            <w:noProof/>
            <w:webHidden/>
          </w:rPr>
          <w:fldChar w:fldCharType="separate"/>
        </w:r>
        <w:r>
          <w:rPr>
            <w:noProof/>
            <w:webHidden/>
          </w:rPr>
          <w:t>37</w:t>
        </w:r>
        <w:r>
          <w:rPr>
            <w:noProof/>
            <w:webHidden/>
          </w:rPr>
          <w:fldChar w:fldCharType="end"/>
        </w:r>
      </w:hyperlink>
    </w:p>
    <w:p w14:paraId="27159EF2" w14:textId="1B57DE7F"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911" w:history="1">
        <w:r w:rsidRPr="005652D9">
          <w:rPr>
            <w:rStyle w:val="Hyperlink"/>
            <w:noProof/>
          </w:rPr>
          <w:t>C.2</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Araştırma Yetkinliği, İş birlikleri ve Destekler</w:t>
        </w:r>
        <w:r>
          <w:rPr>
            <w:noProof/>
            <w:webHidden/>
          </w:rPr>
          <w:tab/>
        </w:r>
        <w:r>
          <w:rPr>
            <w:noProof/>
            <w:webHidden/>
          </w:rPr>
          <w:fldChar w:fldCharType="begin"/>
        </w:r>
        <w:r>
          <w:rPr>
            <w:noProof/>
            <w:webHidden/>
          </w:rPr>
          <w:instrText xml:space="preserve"> PAGEREF _Toc189743911 \h </w:instrText>
        </w:r>
        <w:r>
          <w:rPr>
            <w:noProof/>
            <w:webHidden/>
          </w:rPr>
        </w:r>
        <w:r>
          <w:rPr>
            <w:noProof/>
            <w:webHidden/>
          </w:rPr>
          <w:fldChar w:fldCharType="separate"/>
        </w:r>
        <w:r>
          <w:rPr>
            <w:noProof/>
            <w:webHidden/>
          </w:rPr>
          <w:t>38</w:t>
        </w:r>
        <w:r>
          <w:rPr>
            <w:noProof/>
            <w:webHidden/>
          </w:rPr>
          <w:fldChar w:fldCharType="end"/>
        </w:r>
      </w:hyperlink>
    </w:p>
    <w:p w14:paraId="037F7645" w14:textId="287C4524"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12" w:history="1">
        <w:r w:rsidRPr="005652D9">
          <w:rPr>
            <w:rStyle w:val="Hyperlink"/>
            <w:noProof/>
          </w:rPr>
          <w:t>C.2.1</w:t>
        </w:r>
        <w:r>
          <w:rPr>
            <w:rFonts w:asciiTheme="minorHAnsi" w:eastAsiaTheme="minorEastAsia" w:hAnsiTheme="minorHAnsi"/>
            <w:noProof/>
            <w:kern w:val="2"/>
            <w:szCs w:val="24"/>
            <w:lang w:eastAsia="tr-TR"/>
            <w14:ligatures w14:val="standardContextual"/>
          </w:rPr>
          <w:tab/>
        </w:r>
        <w:r w:rsidRPr="005652D9">
          <w:rPr>
            <w:rStyle w:val="Hyperlink"/>
            <w:noProof/>
          </w:rPr>
          <w:t>Araştırma Yetkinlikleri ve Gelişimi</w:t>
        </w:r>
        <w:r>
          <w:rPr>
            <w:noProof/>
            <w:webHidden/>
          </w:rPr>
          <w:tab/>
        </w:r>
        <w:r>
          <w:rPr>
            <w:noProof/>
            <w:webHidden/>
          </w:rPr>
          <w:fldChar w:fldCharType="begin"/>
        </w:r>
        <w:r>
          <w:rPr>
            <w:noProof/>
            <w:webHidden/>
          </w:rPr>
          <w:instrText xml:space="preserve"> PAGEREF _Toc189743912 \h </w:instrText>
        </w:r>
        <w:r>
          <w:rPr>
            <w:noProof/>
            <w:webHidden/>
          </w:rPr>
        </w:r>
        <w:r>
          <w:rPr>
            <w:noProof/>
            <w:webHidden/>
          </w:rPr>
          <w:fldChar w:fldCharType="separate"/>
        </w:r>
        <w:r>
          <w:rPr>
            <w:noProof/>
            <w:webHidden/>
          </w:rPr>
          <w:t>38</w:t>
        </w:r>
        <w:r>
          <w:rPr>
            <w:noProof/>
            <w:webHidden/>
          </w:rPr>
          <w:fldChar w:fldCharType="end"/>
        </w:r>
      </w:hyperlink>
    </w:p>
    <w:p w14:paraId="4BE8EC10" w14:textId="69D92D3E"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13" w:history="1">
        <w:r w:rsidRPr="005652D9">
          <w:rPr>
            <w:rStyle w:val="Hyperlink"/>
            <w:noProof/>
          </w:rPr>
          <w:t>C.2.2</w:t>
        </w:r>
        <w:r>
          <w:rPr>
            <w:rFonts w:asciiTheme="minorHAnsi" w:eastAsiaTheme="minorEastAsia" w:hAnsiTheme="minorHAnsi"/>
            <w:noProof/>
            <w:kern w:val="2"/>
            <w:szCs w:val="24"/>
            <w:lang w:eastAsia="tr-TR"/>
            <w14:ligatures w14:val="standardContextual"/>
          </w:rPr>
          <w:tab/>
        </w:r>
        <w:r w:rsidRPr="005652D9">
          <w:rPr>
            <w:rStyle w:val="Hyperlink"/>
            <w:noProof/>
          </w:rPr>
          <w:t>Ulusal ve Uluslararası Ortak Programlar ve Ortak Araştırma Birimleri</w:t>
        </w:r>
        <w:r>
          <w:rPr>
            <w:noProof/>
            <w:webHidden/>
          </w:rPr>
          <w:tab/>
        </w:r>
        <w:r>
          <w:rPr>
            <w:noProof/>
            <w:webHidden/>
          </w:rPr>
          <w:fldChar w:fldCharType="begin"/>
        </w:r>
        <w:r>
          <w:rPr>
            <w:noProof/>
            <w:webHidden/>
          </w:rPr>
          <w:instrText xml:space="preserve"> PAGEREF _Toc189743913 \h </w:instrText>
        </w:r>
        <w:r>
          <w:rPr>
            <w:noProof/>
            <w:webHidden/>
          </w:rPr>
        </w:r>
        <w:r>
          <w:rPr>
            <w:noProof/>
            <w:webHidden/>
          </w:rPr>
          <w:fldChar w:fldCharType="separate"/>
        </w:r>
        <w:r>
          <w:rPr>
            <w:noProof/>
            <w:webHidden/>
          </w:rPr>
          <w:t>38</w:t>
        </w:r>
        <w:r>
          <w:rPr>
            <w:noProof/>
            <w:webHidden/>
          </w:rPr>
          <w:fldChar w:fldCharType="end"/>
        </w:r>
      </w:hyperlink>
    </w:p>
    <w:p w14:paraId="41B50817" w14:textId="113A583B"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914" w:history="1">
        <w:r w:rsidRPr="005652D9">
          <w:rPr>
            <w:rStyle w:val="Hyperlink"/>
            <w:noProof/>
          </w:rPr>
          <w:t>C.3</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Araştırma Performansı</w:t>
        </w:r>
        <w:r>
          <w:rPr>
            <w:noProof/>
            <w:webHidden/>
          </w:rPr>
          <w:tab/>
        </w:r>
        <w:r>
          <w:rPr>
            <w:noProof/>
            <w:webHidden/>
          </w:rPr>
          <w:fldChar w:fldCharType="begin"/>
        </w:r>
        <w:r>
          <w:rPr>
            <w:noProof/>
            <w:webHidden/>
          </w:rPr>
          <w:instrText xml:space="preserve"> PAGEREF _Toc189743914 \h </w:instrText>
        </w:r>
        <w:r>
          <w:rPr>
            <w:noProof/>
            <w:webHidden/>
          </w:rPr>
        </w:r>
        <w:r>
          <w:rPr>
            <w:noProof/>
            <w:webHidden/>
          </w:rPr>
          <w:fldChar w:fldCharType="separate"/>
        </w:r>
        <w:r>
          <w:rPr>
            <w:noProof/>
            <w:webHidden/>
          </w:rPr>
          <w:t>38</w:t>
        </w:r>
        <w:r>
          <w:rPr>
            <w:noProof/>
            <w:webHidden/>
          </w:rPr>
          <w:fldChar w:fldCharType="end"/>
        </w:r>
      </w:hyperlink>
    </w:p>
    <w:p w14:paraId="590431DF" w14:textId="0D79FB69"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15" w:history="1">
        <w:r w:rsidRPr="005652D9">
          <w:rPr>
            <w:rStyle w:val="Hyperlink"/>
            <w:noProof/>
          </w:rPr>
          <w:t>C.3.1</w:t>
        </w:r>
        <w:r>
          <w:rPr>
            <w:rFonts w:asciiTheme="minorHAnsi" w:eastAsiaTheme="minorEastAsia" w:hAnsiTheme="minorHAnsi"/>
            <w:noProof/>
            <w:kern w:val="2"/>
            <w:szCs w:val="24"/>
            <w:lang w:eastAsia="tr-TR"/>
            <w14:ligatures w14:val="standardContextual"/>
          </w:rPr>
          <w:tab/>
        </w:r>
        <w:r w:rsidRPr="005652D9">
          <w:rPr>
            <w:rStyle w:val="Hyperlink"/>
            <w:noProof/>
          </w:rPr>
          <w:t>Araştırma Performansının İzlenmesi ve Değerlendirilmesi</w:t>
        </w:r>
        <w:r>
          <w:rPr>
            <w:noProof/>
            <w:webHidden/>
          </w:rPr>
          <w:tab/>
        </w:r>
        <w:r>
          <w:rPr>
            <w:noProof/>
            <w:webHidden/>
          </w:rPr>
          <w:fldChar w:fldCharType="begin"/>
        </w:r>
        <w:r>
          <w:rPr>
            <w:noProof/>
            <w:webHidden/>
          </w:rPr>
          <w:instrText xml:space="preserve"> PAGEREF _Toc189743915 \h </w:instrText>
        </w:r>
        <w:r>
          <w:rPr>
            <w:noProof/>
            <w:webHidden/>
          </w:rPr>
        </w:r>
        <w:r>
          <w:rPr>
            <w:noProof/>
            <w:webHidden/>
          </w:rPr>
          <w:fldChar w:fldCharType="separate"/>
        </w:r>
        <w:r>
          <w:rPr>
            <w:noProof/>
            <w:webHidden/>
          </w:rPr>
          <w:t>38</w:t>
        </w:r>
        <w:r>
          <w:rPr>
            <w:noProof/>
            <w:webHidden/>
          </w:rPr>
          <w:fldChar w:fldCharType="end"/>
        </w:r>
      </w:hyperlink>
    </w:p>
    <w:p w14:paraId="10FA17D9" w14:textId="431A48A4"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16" w:history="1">
        <w:r w:rsidRPr="005652D9">
          <w:rPr>
            <w:rStyle w:val="Hyperlink"/>
            <w:noProof/>
          </w:rPr>
          <w:t>C.3.2</w:t>
        </w:r>
        <w:r>
          <w:rPr>
            <w:rFonts w:asciiTheme="minorHAnsi" w:eastAsiaTheme="minorEastAsia" w:hAnsiTheme="minorHAnsi"/>
            <w:noProof/>
            <w:kern w:val="2"/>
            <w:szCs w:val="24"/>
            <w:lang w:eastAsia="tr-TR"/>
            <w14:ligatures w14:val="standardContextual"/>
          </w:rPr>
          <w:tab/>
        </w:r>
        <w:r w:rsidRPr="005652D9">
          <w:rPr>
            <w:rStyle w:val="Hyperlink"/>
            <w:noProof/>
          </w:rPr>
          <w:t>Öğretim Elemanı/Araştırmacı Performansının Değerlendirilmesi</w:t>
        </w:r>
        <w:r>
          <w:rPr>
            <w:noProof/>
            <w:webHidden/>
          </w:rPr>
          <w:tab/>
        </w:r>
        <w:r>
          <w:rPr>
            <w:noProof/>
            <w:webHidden/>
          </w:rPr>
          <w:fldChar w:fldCharType="begin"/>
        </w:r>
        <w:r>
          <w:rPr>
            <w:noProof/>
            <w:webHidden/>
          </w:rPr>
          <w:instrText xml:space="preserve"> PAGEREF _Toc189743916 \h </w:instrText>
        </w:r>
        <w:r>
          <w:rPr>
            <w:noProof/>
            <w:webHidden/>
          </w:rPr>
        </w:r>
        <w:r>
          <w:rPr>
            <w:noProof/>
            <w:webHidden/>
          </w:rPr>
          <w:fldChar w:fldCharType="separate"/>
        </w:r>
        <w:r>
          <w:rPr>
            <w:noProof/>
            <w:webHidden/>
          </w:rPr>
          <w:t>39</w:t>
        </w:r>
        <w:r>
          <w:rPr>
            <w:noProof/>
            <w:webHidden/>
          </w:rPr>
          <w:fldChar w:fldCharType="end"/>
        </w:r>
      </w:hyperlink>
    </w:p>
    <w:p w14:paraId="65719F85" w14:textId="7C4BFD73" w:rsidR="00EF5CF0" w:rsidRDefault="00EF5CF0">
      <w:pPr>
        <w:pStyle w:val="TOC1"/>
        <w:tabs>
          <w:tab w:val="right" w:leader="dot" w:pos="9394"/>
        </w:tabs>
        <w:rPr>
          <w:rFonts w:asciiTheme="minorHAnsi" w:eastAsiaTheme="minorEastAsia" w:hAnsiTheme="minorHAnsi"/>
          <w:b w:val="0"/>
          <w:bCs w:val="0"/>
          <w:noProof/>
          <w:kern w:val="2"/>
          <w:szCs w:val="24"/>
          <w:lang w:eastAsia="tr-TR"/>
          <w14:ligatures w14:val="standardContextual"/>
        </w:rPr>
      </w:pPr>
      <w:hyperlink w:anchor="_Toc189743917" w:history="1">
        <w:r w:rsidRPr="005652D9">
          <w:rPr>
            <w:rStyle w:val="Hyperlink"/>
            <w:noProof/>
          </w:rPr>
          <w:t>D.</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TOPLUMSAL KATKI</w:t>
        </w:r>
        <w:r>
          <w:rPr>
            <w:noProof/>
            <w:webHidden/>
          </w:rPr>
          <w:tab/>
        </w:r>
        <w:r>
          <w:rPr>
            <w:noProof/>
            <w:webHidden/>
          </w:rPr>
          <w:fldChar w:fldCharType="begin"/>
        </w:r>
        <w:r>
          <w:rPr>
            <w:noProof/>
            <w:webHidden/>
          </w:rPr>
          <w:instrText xml:space="preserve"> PAGEREF _Toc189743917 \h </w:instrText>
        </w:r>
        <w:r>
          <w:rPr>
            <w:noProof/>
            <w:webHidden/>
          </w:rPr>
        </w:r>
        <w:r>
          <w:rPr>
            <w:noProof/>
            <w:webHidden/>
          </w:rPr>
          <w:fldChar w:fldCharType="separate"/>
        </w:r>
        <w:r>
          <w:rPr>
            <w:noProof/>
            <w:webHidden/>
          </w:rPr>
          <w:t>40</w:t>
        </w:r>
        <w:r>
          <w:rPr>
            <w:noProof/>
            <w:webHidden/>
          </w:rPr>
          <w:fldChar w:fldCharType="end"/>
        </w:r>
      </w:hyperlink>
    </w:p>
    <w:p w14:paraId="53019A4A" w14:textId="1051A2B4"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918" w:history="1">
        <w:r w:rsidRPr="005652D9">
          <w:rPr>
            <w:rStyle w:val="Hyperlink"/>
            <w:noProof/>
          </w:rPr>
          <w:t>D.1</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Toplumsal Katkı Süreçlerinin Yönetimi ve Toplumsal Katkı Kaynakları</w:t>
        </w:r>
        <w:r>
          <w:rPr>
            <w:noProof/>
            <w:webHidden/>
          </w:rPr>
          <w:tab/>
        </w:r>
        <w:r>
          <w:rPr>
            <w:noProof/>
            <w:webHidden/>
          </w:rPr>
          <w:fldChar w:fldCharType="begin"/>
        </w:r>
        <w:r>
          <w:rPr>
            <w:noProof/>
            <w:webHidden/>
          </w:rPr>
          <w:instrText xml:space="preserve"> PAGEREF _Toc189743918 \h </w:instrText>
        </w:r>
        <w:r>
          <w:rPr>
            <w:noProof/>
            <w:webHidden/>
          </w:rPr>
        </w:r>
        <w:r>
          <w:rPr>
            <w:noProof/>
            <w:webHidden/>
          </w:rPr>
          <w:fldChar w:fldCharType="separate"/>
        </w:r>
        <w:r>
          <w:rPr>
            <w:noProof/>
            <w:webHidden/>
          </w:rPr>
          <w:t>40</w:t>
        </w:r>
        <w:r>
          <w:rPr>
            <w:noProof/>
            <w:webHidden/>
          </w:rPr>
          <w:fldChar w:fldCharType="end"/>
        </w:r>
      </w:hyperlink>
    </w:p>
    <w:p w14:paraId="7F88F513" w14:textId="035C0EF9"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19" w:history="1">
        <w:r w:rsidRPr="005652D9">
          <w:rPr>
            <w:rStyle w:val="Hyperlink"/>
            <w:noProof/>
          </w:rPr>
          <w:t>D.1.1</w:t>
        </w:r>
        <w:r>
          <w:rPr>
            <w:rFonts w:asciiTheme="minorHAnsi" w:eastAsiaTheme="minorEastAsia" w:hAnsiTheme="minorHAnsi"/>
            <w:noProof/>
            <w:kern w:val="2"/>
            <w:szCs w:val="24"/>
            <w:lang w:eastAsia="tr-TR"/>
            <w14:ligatures w14:val="standardContextual"/>
          </w:rPr>
          <w:tab/>
        </w:r>
        <w:r w:rsidRPr="005652D9">
          <w:rPr>
            <w:rStyle w:val="Hyperlink"/>
            <w:noProof/>
          </w:rPr>
          <w:t>Toplumsal katkı süreçlerinin yönetimi</w:t>
        </w:r>
        <w:r>
          <w:rPr>
            <w:noProof/>
            <w:webHidden/>
          </w:rPr>
          <w:tab/>
        </w:r>
        <w:r>
          <w:rPr>
            <w:noProof/>
            <w:webHidden/>
          </w:rPr>
          <w:fldChar w:fldCharType="begin"/>
        </w:r>
        <w:r>
          <w:rPr>
            <w:noProof/>
            <w:webHidden/>
          </w:rPr>
          <w:instrText xml:space="preserve"> PAGEREF _Toc189743919 \h </w:instrText>
        </w:r>
        <w:r>
          <w:rPr>
            <w:noProof/>
            <w:webHidden/>
          </w:rPr>
        </w:r>
        <w:r>
          <w:rPr>
            <w:noProof/>
            <w:webHidden/>
          </w:rPr>
          <w:fldChar w:fldCharType="separate"/>
        </w:r>
        <w:r>
          <w:rPr>
            <w:noProof/>
            <w:webHidden/>
          </w:rPr>
          <w:t>40</w:t>
        </w:r>
        <w:r>
          <w:rPr>
            <w:noProof/>
            <w:webHidden/>
          </w:rPr>
          <w:fldChar w:fldCharType="end"/>
        </w:r>
      </w:hyperlink>
    </w:p>
    <w:p w14:paraId="442EE532" w14:textId="0D964678"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20" w:history="1">
        <w:r w:rsidRPr="005652D9">
          <w:rPr>
            <w:rStyle w:val="Hyperlink"/>
            <w:noProof/>
          </w:rPr>
          <w:t>D.1.2</w:t>
        </w:r>
        <w:r>
          <w:rPr>
            <w:rFonts w:asciiTheme="minorHAnsi" w:eastAsiaTheme="minorEastAsia" w:hAnsiTheme="minorHAnsi"/>
            <w:noProof/>
            <w:kern w:val="2"/>
            <w:szCs w:val="24"/>
            <w:lang w:eastAsia="tr-TR"/>
            <w14:ligatures w14:val="standardContextual"/>
          </w:rPr>
          <w:tab/>
        </w:r>
        <w:r w:rsidRPr="005652D9">
          <w:rPr>
            <w:rStyle w:val="Hyperlink"/>
            <w:noProof/>
          </w:rPr>
          <w:t>Kaynaklar</w:t>
        </w:r>
        <w:r>
          <w:rPr>
            <w:noProof/>
            <w:webHidden/>
          </w:rPr>
          <w:tab/>
        </w:r>
        <w:r>
          <w:rPr>
            <w:noProof/>
            <w:webHidden/>
          </w:rPr>
          <w:fldChar w:fldCharType="begin"/>
        </w:r>
        <w:r>
          <w:rPr>
            <w:noProof/>
            <w:webHidden/>
          </w:rPr>
          <w:instrText xml:space="preserve"> PAGEREF _Toc189743920 \h </w:instrText>
        </w:r>
        <w:r>
          <w:rPr>
            <w:noProof/>
            <w:webHidden/>
          </w:rPr>
        </w:r>
        <w:r>
          <w:rPr>
            <w:noProof/>
            <w:webHidden/>
          </w:rPr>
          <w:fldChar w:fldCharType="separate"/>
        </w:r>
        <w:r>
          <w:rPr>
            <w:noProof/>
            <w:webHidden/>
          </w:rPr>
          <w:t>40</w:t>
        </w:r>
        <w:r>
          <w:rPr>
            <w:noProof/>
            <w:webHidden/>
          </w:rPr>
          <w:fldChar w:fldCharType="end"/>
        </w:r>
      </w:hyperlink>
    </w:p>
    <w:p w14:paraId="561B7C6A" w14:textId="5C4637F9" w:rsidR="00EF5CF0" w:rsidRDefault="00EF5CF0">
      <w:pPr>
        <w:pStyle w:val="TOC2"/>
        <w:tabs>
          <w:tab w:val="left" w:pos="1200"/>
          <w:tab w:val="right" w:leader="dot" w:pos="9394"/>
        </w:tabs>
        <w:rPr>
          <w:rFonts w:asciiTheme="minorHAnsi" w:eastAsiaTheme="minorEastAsia" w:hAnsiTheme="minorHAnsi"/>
          <w:b w:val="0"/>
          <w:bCs w:val="0"/>
          <w:noProof/>
          <w:kern w:val="2"/>
          <w:szCs w:val="24"/>
          <w:lang w:eastAsia="tr-TR"/>
          <w14:ligatures w14:val="standardContextual"/>
        </w:rPr>
      </w:pPr>
      <w:hyperlink w:anchor="_Toc189743921" w:history="1">
        <w:r w:rsidRPr="005652D9">
          <w:rPr>
            <w:rStyle w:val="Hyperlink"/>
            <w:noProof/>
          </w:rPr>
          <w:t>D.2</w:t>
        </w:r>
        <w:r>
          <w:rPr>
            <w:rFonts w:asciiTheme="minorHAnsi" w:eastAsiaTheme="minorEastAsia" w:hAnsiTheme="minorHAnsi"/>
            <w:b w:val="0"/>
            <w:bCs w:val="0"/>
            <w:noProof/>
            <w:kern w:val="2"/>
            <w:szCs w:val="24"/>
            <w:lang w:eastAsia="tr-TR"/>
            <w14:ligatures w14:val="standardContextual"/>
          </w:rPr>
          <w:tab/>
        </w:r>
        <w:r w:rsidRPr="005652D9">
          <w:rPr>
            <w:rStyle w:val="Hyperlink"/>
            <w:noProof/>
          </w:rPr>
          <w:t>Toplumsal Katkı Performansı</w:t>
        </w:r>
        <w:r>
          <w:rPr>
            <w:noProof/>
            <w:webHidden/>
          </w:rPr>
          <w:tab/>
        </w:r>
        <w:r>
          <w:rPr>
            <w:noProof/>
            <w:webHidden/>
          </w:rPr>
          <w:fldChar w:fldCharType="begin"/>
        </w:r>
        <w:r>
          <w:rPr>
            <w:noProof/>
            <w:webHidden/>
          </w:rPr>
          <w:instrText xml:space="preserve"> PAGEREF _Toc189743921 \h </w:instrText>
        </w:r>
        <w:r>
          <w:rPr>
            <w:noProof/>
            <w:webHidden/>
          </w:rPr>
        </w:r>
        <w:r>
          <w:rPr>
            <w:noProof/>
            <w:webHidden/>
          </w:rPr>
          <w:fldChar w:fldCharType="separate"/>
        </w:r>
        <w:r>
          <w:rPr>
            <w:noProof/>
            <w:webHidden/>
          </w:rPr>
          <w:t>40</w:t>
        </w:r>
        <w:r>
          <w:rPr>
            <w:noProof/>
            <w:webHidden/>
          </w:rPr>
          <w:fldChar w:fldCharType="end"/>
        </w:r>
      </w:hyperlink>
    </w:p>
    <w:p w14:paraId="7780D2C2" w14:textId="44ED625A" w:rsidR="00EF5CF0" w:rsidRDefault="00EF5CF0">
      <w:pPr>
        <w:pStyle w:val="TOC3"/>
        <w:tabs>
          <w:tab w:val="left" w:pos="1680"/>
        </w:tabs>
        <w:rPr>
          <w:rFonts w:asciiTheme="minorHAnsi" w:eastAsiaTheme="minorEastAsia" w:hAnsiTheme="minorHAnsi"/>
          <w:noProof/>
          <w:kern w:val="2"/>
          <w:szCs w:val="24"/>
          <w:lang w:eastAsia="tr-TR"/>
          <w14:ligatures w14:val="standardContextual"/>
        </w:rPr>
      </w:pPr>
      <w:hyperlink w:anchor="_Toc189743922" w:history="1">
        <w:r w:rsidRPr="005652D9">
          <w:rPr>
            <w:rStyle w:val="Hyperlink"/>
            <w:noProof/>
          </w:rPr>
          <w:t>D.2.1</w:t>
        </w:r>
        <w:r>
          <w:rPr>
            <w:rFonts w:asciiTheme="minorHAnsi" w:eastAsiaTheme="minorEastAsia" w:hAnsiTheme="minorHAnsi"/>
            <w:noProof/>
            <w:kern w:val="2"/>
            <w:szCs w:val="24"/>
            <w:lang w:eastAsia="tr-TR"/>
            <w14:ligatures w14:val="standardContextual"/>
          </w:rPr>
          <w:tab/>
        </w:r>
        <w:r w:rsidRPr="005652D9">
          <w:rPr>
            <w:rStyle w:val="Hyperlink"/>
            <w:noProof/>
          </w:rPr>
          <w:t>Toplumsal katkı performansının izlenmesi ve değerlendirilmesi</w:t>
        </w:r>
        <w:r>
          <w:rPr>
            <w:noProof/>
            <w:webHidden/>
          </w:rPr>
          <w:tab/>
        </w:r>
        <w:r>
          <w:rPr>
            <w:noProof/>
            <w:webHidden/>
          </w:rPr>
          <w:fldChar w:fldCharType="begin"/>
        </w:r>
        <w:r>
          <w:rPr>
            <w:noProof/>
            <w:webHidden/>
          </w:rPr>
          <w:instrText xml:space="preserve"> PAGEREF _Toc189743922 \h </w:instrText>
        </w:r>
        <w:r>
          <w:rPr>
            <w:noProof/>
            <w:webHidden/>
          </w:rPr>
        </w:r>
        <w:r>
          <w:rPr>
            <w:noProof/>
            <w:webHidden/>
          </w:rPr>
          <w:fldChar w:fldCharType="separate"/>
        </w:r>
        <w:r>
          <w:rPr>
            <w:noProof/>
            <w:webHidden/>
          </w:rPr>
          <w:t>40</w:t>
        </w:r>
        <w:r>
          <w:rPr>
            <w:noProof/>
            <w:webHidden/>
          </w:rPr>
          <w:fldChar w:fldCharType="end"/>
        </w:r>
      </w:hyperlink>
    </w:p>
    <w:p w14:paraId="24225E08" w14:textId="12B81463" w:rsidR="00EF5CF0" w:rsidRDefault="00EF5CF0">
      <w:pPr>
        <w:pStyle w:val="TOC2"/>
        <w:tabs>
          <w:tab w:val="right" w:leader="dot" w:pos="9394"/>
        </w:tabs>
        <w:rPr>
          <w:rFonts w:asciiTheme="minorHAnsi" w:eastAsiaTheme="minorEastAsia" w:hAnsiTheme="minorHAnsi"/>
          <w:b w:val="0"/>
          <w:bCs w:val="0"/>
          <w:noProof/>
          <w:kern w:val="2"/>
          <w:szCs w:val="24"/>
          <w:lang w:eastAsia="tr-TR"/>
          <w14:ligatures w14:val="standardContextual"/>
        </w:rPr>
      </w:pPr>
      <w:hyperlink w:anchor="_Toc189743923" w:history="1">
        <w:r w:rsidRPr="005652D9">
          <w:rPr>
            <w:rStyle w:val="Hyperlink"/>
            <w:rFonts w:cs="Times New Roman"/>
            <w:noProof/>
            <w:lang w:eastAsia="tr-TR"/>
          </w:rPr>
          <w:t>Sonuç ve Değerlendirme</w:t>
        </w:r>
        <w:r>
          <w:rPr>
            <w:noProof/>
            <w:webHidden/>
          </w:rPr>
          <w:tab/>
        </w:r>
        <w:r>
          <w:rPr>
            <w:noProof/>
            <w:webHidden/>
          </w:rPr>
          <w:fldChar w:fldCharType="begin"/>
        </w:r>
        <w:r>
          <w:rPr>
            <w:noProof/>
            <w:webHidden/>
          </w:rPr>
          <w:instrText xml:space="preserve"> PAGEREF _Toc189743923 \h </w:instrText>
        </w:r>
        <w:r>
          <w:rPr>
            <w:noProof/>
            <w:webHidden/>
          </w:rPr>
        </w:r>
        <w:r>
          <w:rPr>
            <w:noProof/>
            <w:webHidden/>
          </w:rPr>
          <w:fldChar w:fldCharType="separate"/>
        </w:r>
        <w:r>
          <w:rPr>
            <w:noProof/>
            <w:webHidden/>
          </w:rPr>
          <w:t>42</w:t>
        </w:r>
        <w:r>
          <w:rPr>
            <w:noProof/>
            <w:webHidden/>
          </w:rPr>
          <w:fldChar w:fldCharType="end"/>
        </w:r>
      </w:hyperlink>
    </w:p>
    <w:p w14:paraId="75E127BD" w14:textId="557E0EA1" w:rsidR="004400B9" w:rsidRPr="0020729E" w:rsidRDefault="006E6F95" w:rsidP="00910B98">
      <w:pPr>
        <w:widowControl/>
        <w:spacing w:before="0" w:after="0"/>
        <w:ind w:left="0"/>
        <w:rPr>
          <w:spacing w:val="-1"/>
        </w:rPr>
      </w:pPr>
      <w:r>
        <w:rPr>
          <w:rFonts w:eastAsia="Times New Roman"/>
          <w:spacing w:val="-1"/>
        </w:rPr>
        <w:fldChar w:fldCharType="end"/>
      </w:r>
    </w:p>
    <w:p w14:paraId="59BE802F" w14:textId="77777777" w:rsidR="004400B9" w:rsidRPr="0020729E" w:rsidRDefault="004400B9" w:rsidP="00910B98">
      <w:pPr>
        <w:widowControl/>
        <w:spacing w:before="0" w:after="0"/>
        <w:ind w:left="0"/>
        <w:rPr>
          <w:spacing w:val="-1"/>
        </w:rPr>
      </w:pPr>
      <w:r w:rsidRPr="0020729E">
        <w:rPr>
          <w:spacing w:val="-1"/>
        </w:rPr>
        <w:br w:type="page"/>
      </w:r>
    </w:p>
    <w:p w14:paraId="12DB3F4A" w14:textId="77777777" w:rsidR="00FA13C2" w:rsidRPr="00BE170D" w:rsidRDefault="00FA13C2" w:rsidP="00FA13C2">
      <w:pPr>
        <w:keepNext/>
        <w:keepLines/>
        <w:widowControl/>
        <w:spacing w:after="224" w:line="259" w:lineRule="auto"/>
        <w:ind w:left="152" w:hanging="10"/>
        <w:outlineLvl w:val="1"/>
        <w:rPr>
          <w:rFonts w:eastAsia="Times New Roman" w:cs="Times New Roman"/>
          <w:b/>
          <w:color w:val="000000"/>
          <w:sz w:val="28"/>
          <w:szCs w:val="28"/>
          <w:lang w:eastAsia="tr-TR"/>
        </w:rPr>
      </w:pPr>
      <w:bookmarkStart w:id="5" w:name="_Toc154652310"/>
      <w:bookmarkStart w:id="6" w:name="_Toc158719028"/>
      <w:bookmarkStart w:id="7" w:name="_Toc189743855"/>
      <w:r w:rsidRPr="00BE170D">
        <w:rPr>
          <w:rFonts w:eastAsia="Times New Roman" w:cs="Times New Roman"/>
          <w:b/>
          <w:color w:val="000000"/>
          <w:sz w:val="28"/>
          <w:szCs w:val="28"/>
          <w:lang w:eastAsia="tr-TR"/>
        </w:rPr>
        <w:lastRenderedPageBreak/>
        <w:t>Özet</w:t>
      </w:r>
      <w:bookmarkEnd w:id="5"/>
      <w:bookmarkEnd w:id="6"/>
      <w:bookmarkEnd w:id="7"/>
    </w:p>
    <w:p w14:paraId="0017C5A4" w14:textId="1F3920AF" w:rsidR="00FA13C2" w:rsidRDefault="00FA13C2" w:rsidP="00FA13C2">
      <w:pPr>
        <w:widowControl/>
        <w:spacing w:before="240" w:after="240" w:line="249" w:lineRule="auto"/>
        <w:ind w:left="152" w:right="63" w:hanging="10"/>
        <w:rPr>
          <w:rFonts w:eastAsia="CamberW04-Regular" w:cs="Times New Roman"/>
          <w:color w:val="000000"/>
          <w:szCs w:val="24"/>
          <w:lang w:eastAsia="tr-TR"/>
        </w:rPr>
      </w:pPr>
      <w:proofErr w:type="spellStart"/>
      <w:r w:rsidRPr="00457048">
        <w:rPr>
          <w:rFonts w:eastAsia="CamberW04-Regular" w:cs="Times New Roman"/>
          <w:color w:val="000000"/>
          <w:szCs w:val="24"/>
          <w:lang w:eastAsia="tr-TR"/>
        </w:rPr>
        <w:t>BİDR’nin</w:t>
      </w:r>
      <w:proofErr w:type="spellEnd"/>
      <w:r w:rsidRPr="00457048">
        <w:rPr>
          <w:rFonts w:eastAsia="CamberW04-Regular" w:cs="Times New Roman"/>
          <w:color w:val="000000"/>
          <w:szCs w:val="24"/>
          <w:lang w:eastAsia="tr-TR"/>
        </w:rPr>
        <w:t xml:space="preserve"> amacı, </w:t>
      </w:r>
      <w:r>
        <w:rPr>
          <w:rFonts w:eastAsia="CamberW04-Regular" w:cs="Times New Roman"/>
          <w:color w:val="000000"/>
          <w:szCs w:val="24"/>
          <w:lang w:eastAsia="tr-TR"/>
        </w:rPr>
        <w:t>Bilgisayar Mühendisliği Bölümünün</w:t>
      </w:r>
      <w:r w:rsidRPr="00457048">
        <w:rPr>
          <w:rFonts w:eastAsia="CamberW04-Regular" w:cs="Times New Roman"/>
          <w:color w:val="000000"/>
          <w:szCs w:val="24"/>
          <w:lang w:eastAsia="tr-TR"/>
        </w:rPr>
        <w:t xml:space="preserve"> güçlü ve gelişmeye açık yönlerini</w:t>
      </w:r>
      <w:r>
        <w:rPr>
          <w:rFonts w:eastAsia="CamberW04-Regular" w:cs="Times New Roman"/>
          <w:color w:val="000000"/>
          <w:szCs w:val="24"/>
          <w:lang w:eastAsia="tr-TR"/>
        </w:rPr>
        <w:t>n</w:t>
      </w:r>
      <w:r w:rsidRPr="00457048">
        <w:rPr>
          <w:rFonts w:eastAsia="CamberW04-Regular" w:cs="Times New Roman"/>
          <w:color w:val="000000"/>
          <w:szCs w:val="24"/>
          <w:lang w:eastAsia="tr-TR"/>
        </w:rPr>
        <w:t xml:space="preserve"> tanı</w:t>
      </w:r>
      <w:r>
        <w:rPr>
          <w:rFonts w:eastAsia="CamberW04-Regular" w:cs="Times New Roman"/>
          <w:color w:val="000000"/>
          <w:szCs w:val="24"/>
          <w:lang w:eastAsia="tr-TR"/>
        </w:rPr>
        <w:t>n</w:t>
      </w:r>
      <w:r w:rsidRPr="00457048">
        <w:rPr>
          <w:rFonts w:eastAsia="CamberW04-Regular" w:cs="Times New Roman"/>
          <w:color w:val="000000"/>
          <w:szCs w:val="24"/>
          <w:lang w:eastAsia="tr-TR"/>
        </w:rPr>
        <w:t>ması ve iyileştirme süreçlerine katkı sağlamaktır</w:t>
      </w:r>
      <w:r>
        <w:rPr>
          <w:rFonts w:eastAsia="CamberW04-Regular" w:cs="Times New Roman"/>
          <w:color w:val="000000"/>
          <w:szCs w:val="24"/>
          <w:lang w:eastAsia="tr-TR"/>
        </w:rPr>
        <w:t>. Bilgisayar Mühendisliği Bölümünün</w:t>
      </w:r>
      <w:r w:rsidRPr="00AF2CCE">
        <w:rPr>
          <w:rFonts w:eastAsia="CamberW04-Regular" w:cs="Times New Roman"/>
          <w:color w:val="000000"/>
          <w:szCs w:val="24"/>
          <w:lang w:eastAsia="tr-TR"/>
        </w:rPr>
        <w:t xml:space="preserve"> Birim Dış Değerlendirme, Birim Akreditasyon, İzleme ve Ara Değerlendirme süreçlerinden en üst düzeyde fayda görmesi</w:t>
      </w:r>
      <w:r w:rsidRPr="00663D2D">
        <w:rPr>
          <w:rFonts w:eastAsia="CamberW04-Regular" w:cs="Times New Roman"/>
          <w:color w:val="000000"/>
          <w:szCs w:val="24"/>
          <w:lang w:eastAsia="tr-TR"/>
        </w:rPr>
        <w:t xml:space="preserve"> </w:t>
      </w:r>
      <w:r>
        <w:rPr>
          <w:rFonts w:eastAsia="CamberW04-Regular" w:cs="Times New Roman"/>
          <w:color w:val="000000"/>
          <w:szCs w:val="24"/>
          <w:lang w:eastAsia="tr-TR"/>
        </w:rPr>
        <w:t>k</w:t>
      </w:r>
      <w:r w:rsidRPr="00663D2D">
        <w:rPr>
          <w:rFonts w:eastAsia="CamberW04-Regular" w:cs="Times New Roman"/>
          <w:color w:val="000000"/>
          <w:szCs w:val="24"/>
          <w:lang w:eastAsia="tr-TR"/>
        </w:rPr>
        <w:t>apsamı</w:t>
      </w:r>
      <w:r>
        <w:rPr>
          <w:rFonts w:eastAsia="CamberW04-Regular" w:cs="Times New Roman"/>
          <w:color w:val="000000"/>
          <w:szCs w:val="24"/>
          <w:lang w:eastAsia="tr-TR"/>
        </w:rPr>
        <w:t>nda bu rapor hazırlanmıştır.</w:t>
      </w:r>
      <w:r w:rsidRPr="00663D2D">
        <w:rPr>
          <w:rFonts w:eastAsia="CamberW04-Regular" w:cs="Times New Roman"/>
          <w:color w:val="000000"/>
          <w:szCs w:val="24"/>
          <w:lang w:eastAsia="tr-TR"/>
        </w:rPr>
        <w:t xml:space="preserve"> </w:t>
      </w:r>
      <w:r>
        <w:rPr>
          <w:rFonts w:eastAsia="CamberW04-Regular" w:cs="Times New Roman"/>
          <w:color w:val="000000"/>
          <w:szCs w:val="24"/>
          <w:lang w:eastAsia="tr-TR"/>
        </w:rPr>
        <w:t xml:space="preserve">Rapor </w:t>
      </w:r>
      <w:r w:rsidRPr="00663D2D">
        <w:rPr>
          <w:rFonts w:eastAsia="CamberW04-Regular" w:cs="Times New Roman"/>
          <w:color w:val="000000"/>
          <w:szCs w:val="24"/>
          <w:lang w:eastAsia="tr-TR"/>
        </w:rPr>
        <w:t>hazırlanma sürecin</w:t>
      </w:r>
      <w:r>
        <w:rPr>
          <w:rFonts w:eastAsia="CamberW04-Regular" w:cs="Times New Roman"/>
          <w:color w:val="000000"/>
          <w:szCs w:val="24"/>
          <w:lang w:eastAsia="tr-TR"/>
        </w:rPr>
        <w:t>d</w:t>
      </w:r>
      <w:r w:rsidRPr="00663D2D">
        <w:rPr>
          <w:rFonts w:eastAsia="CamberW04-Regular" w:cs="Times New Roman"/>
          <w:color w:val="000000"/>
          <w:szCs w:val="24"/>
          <w:lang w:eastAsia="tr-TR"/>
        </w:rPr>
        <w:t>e</w:t>
      </w:r>
      <w:r>
        <w:rPr>
          <w:rFonts w:eastAsia="CamberW04-Regular" w:cs="Times New Roman"/>
          <w:color w:val="000000"/>
          <w:szCs w:val="24"/>
          <w:lang w:eastAsia="tr-TR"/>
        </w:rPr>
        <w:t xml:space="preserve">, Bölüm Kalite Komisyonumuz üyeleri tarafından oluşturulan çalışmalar bir araya getirilerek BİDR oluşturulmuştur. </w:t>
      </w:r>
      <w:r w:rsidRPr="00663D2D">
        <w:rPr>
          <w:rFonts w:eastAsia="CamberW04-Regular" w:cs="Times New Roman"/>
          <w:color w:val="000000"/>
          <w:szCs w:val="24"/>
          <w:lang w:eastAsia="tr-TR"/>
        </w:rPr>
        <w:t>Birimin öz değerlendirme çalışmalarının temel bulguları</w:t>
      </w:r>
      <w:r>
        <w:rPr>
          <w:rFonts w:eastAsia="CamberW04-Regular" w:cs="Times New Roman"/>
          <w:color w:val="000000"/>
          <w:szCs w:val="24"/>
          <w:lang w:eastAsia="tr-TR"/>
        </w:rPr>
        <w:t xml:space="preserve"> olarak İnşaat Mühendisliği Bölümümün gelecekteki vizyonu, hedefleri ortaya çıkarılmıştır.</w:t>
      </w:r>
    </w:p>
    <w:p w14:paraId="2B05CA32" w14:textId="77777777" w:rsidR="00FA13C2" w:rsidRPr="00BE170D" w:rsidRDefault="00FA13C2" w:rsidP="00FA13C2">
      <w:pPr>
        <w:keepNext/>
        <w:keepLines/>
        <w:widowControl/>
        <w:spacing w:after="224" w:line="259" w:lineRule="auto"/>
        <w:ind w:left="152" w:hanging="10"/>
        <w:outlineLvl w:val="1"/>
        <w:rPr>
          <w:rFonts w:eastAsia="Times New Roman" w:cs="Times New Roman"/>
          <w:b/>
          <w:color w:val="000000"/>
          <w:sz w:val="28"/>
          <w:szCs w:val="28"/>
          <w:lang w:eastAsia="tr-TR"/>
        </w:rPr>
      </w:pPr>
      <w:bookmarkStart w:id="8" w:name="_Toc154652311"/>
      <w:bookmarkStart w:id="9" w:name="_Toc158719029"/>
      <w:bookmarkStart w:id="10" w:name="_Toc189743856"/>
      <w:r w:rsidRPr="00BE170D">
        <w:rPr>
          <w:rFonts w:eastAsia="Times New Roman" w:cs="Times New Roman"/>
          <w:b/>
          <w:color w:val="000000"/>
          <w:sz w:val="28"/>
          <w:szCs w:val="28"/>
          <w:lang w:eastAsia="tr-TR"/>
        </w:rPr>
        <w:t>Birim Hakkında Bilgiler</w:t>
      </w:r>
      <w:bookmarkEnd w:id="8"/>
      <w:bookmarkEnd w:id="9"/>
      <w:bookmarkEnd w:id="10"/>
    </w:p>
    <w:p w14:paraId="182A9AB0" w14:textId="37237610" w:rsidR="00FA13C2" w:rsidRDefault="00FA13C2" w:rsidP="00FA13C2">
      <w:pPr>
        <w:widowControl/>
        <w:spacing w:before="240" w:after="240" w:line="249" w:lineRule="auto"/>
        <w:ind w:left="152" w:right="62" w:hanging="10"/>
        <w:rPr>
          <w:rFonts w:eastAsia="CamberW04-Regular" w:cs="Times New Roman"/>
          <w:color w:val="000000"/>
          <w:szCs w:val="24"/>
          <w:lang w:eastAsia="tr-TR"/>
        </w:rPr>
      </w:pPr>
      <w:r w:rsidRPr="00450B9A">
        <w:rPr>
          <w:rFonts w:eastAsia="CamberW04-Regular" w:cs="Times New Roman"/>
          <w:color w:val="000000"/>
          <w:szCs w:val="24"/>
          <w:lang w:eastAsia="tr-TR"/>
        </w:rPr>
        <w:t xml:space="preserve">Bölümümüzde lisans eğitim ve öğretimi </w:t>
      </w:r>
      <w:r w:rsidR="0083746F">
        <w:rPr>
          <w:rFonts w:eastAsia="CamberW04-Regular" w:cs="Times New Roman"/>
          <w:color w:val="000000"/>
          <w:szCs w:val="24"/>
          <w:lang w:eastAsia="tr-TR"/>
        </w:rPr>
        <w:t>2005</w:t>
      </w:r>
      <w:r w:rsidRPr="00450B9A">
        <w:rPr>
          <w:rFonts w:eastAsia="CamberW04-Regular" w:cs="Times New Roman"/>
          <w:color w:val="000000"/>
          <w:szCs w:val="24"/>
          <w:lang w:eastAsia="tr-TR"/>
        </w:rPr>
        <w:t>-</w:t>
      </w:r>
      <w:r w:rsidR="0083746F">
        <w:rPr>
          <w:rFonts w:eastAsia="CamberW04-Regular" w:cs="Times New Roman"/>
          <w:color w:val="000000"/>
          <w:szCs w:val="24"/>
          <w:lang w:eastAsia="tr-TR"/>
        </w:rPr>
        <w:t>2006</w:t>
      </w:r>
      <w:r w:rsidRPr="00450B9A">
        <w:rPr>
          <w:rFonts w:eastAsia="CamberW04-Regular" w:cs="Times New Roman"/>
          <w:color w:val="000000"/>
          <w:szCs w:val="24"/>
          <w:lang w:eastAsia="tr-TR"/>
        </w:rPr>
        <w:t xml:space="preserve"> eğitim-öğretim yılında başlamıştır. İlk mezuniyetler </w:t>
      </w:r>
      <w:r w:rsidR="00AD5D00">
        <w:rPr>
          <w:rFonts w:eastAsia="CamberW04-Regular" w:cs="Times New Roman"/>
          <w:color w:val="000000"/>
          <w:szCs w:val="24"/>
          <w:lang w:eastAsia="tr-TR"/>
        </w:rPr>
        <w:t>2008</w:t>
      </w:r>
      <w:r w:rsidRPr="00450B9A">
        <w:rPr>
          <w:rFonts w:eastAsia="CamberW04-Regular" w:cs="Times New Roman"/>
          <w:color w:val="000000"/>
          <w:szCs w:val="24"/>
          <w:lang w:eastAsia="tr-TR"/>
        </w:rPr>
        <w:t>-</w:t>
      </w:r>
      <w:r w:rsidR="00AD5D00">
        <w:rPr>
          <w:rFonts w:eastAsia="CamberW04-Regular" w:cs="Times New Roman"/>
          <w:color w:val="000000"/>
          <w:szCs w:val="24"/>
          <w:lang w:eastAsia="tr-TR"/>
        </w:rPr>
        <w:t>2009</w:t>
      </w:r>
      <w:r w:rsidRPr="00450B9A">
        <w:rPr>
          <w:rFonts w:eastAsia="CamberW04-Regular" w:cs="Times New Roman"/>
          <w:color w:val="000000"/>
          <w:szCs w:val="24"/>
          <w:lang w:eastAsia="tr-TR"/>
        </w:rPr>
        <w:t xml:space="preserve"> Eğitim-Öğretim yılı sonunda gerçekleşmiştir.</w:t>
      </w:r>
    </w:p>
    <w:p w14:paraId="1B999781" w14:textId="1938ADB7" w:rsidR="009C7F1E" w:rsidRDefault="000F6153" w:rsidP="00FA13C2">
      <w:pPr>
        <w:widowControl/>
        <w:spacing w:before="240" w:after="240" w:line="249" w:lineRule="auto"/>
        <w:ind w:left="152" w:right="62" w:hanging="10"/>
        <w:rPr>
          <w:rFonts w:eastAsia="CamberW04-Regular" w:cs="Times New Roman"/>
          <w:color w:val="000000"/>
          <w:szCs w:val="24"/>
          <w:lang w:eastAsia="tr-TR"/>
        </w:rPr>
      </w:pPr>
      <w:r w:rsidRPr="000F6153">
        <w:rPr>
          <w:rFonts w:eastAsia="CamberW04-Regular" w:cs="Times New Roman"/>
          <w:color w:val="000000"/>
          <w:szCs w:val="24"/>
          <w:lang w:eastAsia="tr-TR"/>
        </w:rPr>
        <w:t xml:space="preserve">Bilgisayar Mühendisliği bölümümüzün misyonu, öğrencilere mükemmel bir eğitim sunarak bilgisayar mühendisliği alanında lider ve yetkin profesyoneller yetiştirmektir. Misyonumuz, öğrencilere güçlü bir akademik temel, pratik beceriler ve analitik düşünme yetenekleri kazandırmakla birlikte, etik değerlere ve toplumsal sorumluluk bilincine sahip bireyler yetiştirmeyi de içermektedir. Ayrıca, endüstriyle </w:t>
      </w:r>
      <w:r w:rsidR="009C7F1E" w:rsidRPr="000F6153">
        <w:rPr>
          <w:rFonts w:eastAsia="CamberW04-Regular" w:cs="Times New Roman"/>
          <w:color w:val="000000"/>
          <w:szCs w:val="24"/>
          <w:lang w:eastAsia="tr-TR"/>
        </w:rPr>
        <w:t>iş birliği</w:t>
      </w:r>
      <w:r w:rsidRPr="000F6153">
        <w:rPr>
          <w:rFonts w:eastAsia="CamberW04-Regular" w:cs="Times New Roman"/>
          <w:color w:val="000000"/>
          <w:szCs w:val="24"/>
          <w:lang w:eastAsia="tr-TR"/>
        </w:rPr>
        <w:t xml:space="preserve"> yaparak sektördeki güncel gelişmeleri takip ediyor ve öğrencilerimizi bu gelişmelere hazırlıyoruz. </w:t>
      </w:r>
    </w:p>
    <w:p w14:paraId="0E9AF8F8" w14:textId="103C8F0A" w:rsidR="00FA13C2" w:rsidRDefault="000340CF" w:rsidP="00FA13C2">
      <w:pPr>
        <w:widowControl/>
        <w:spacing w:before="240" w:after="240" w:line="249" w:lineRule="auto"/>
        <w:ind w:left="152" w:right="62" w:hanging="10"/>
        <w:rPr>
          <w:rFonts w:eastAsia="CamberW04-Regular" w:cs="Times New Roman"/>
          <w:color w:val="000000"/>
          <w:szCs w:val="24"/>
          <w:lang w:eastAsia="tr-TR"/>
        </w:rPr>
      </w:pPr>
      <w:r>
        <w:rPr>
          <w:rFonts w:eastAsia="CamberW04-Regular" w:cs="Times New Roman"/>
          <w:color w:val="000000"/>
          <w:szCs w:val="24"/>
          <w:lang w:eastAsia="tr-TR"/>
        </w:rPr>
        <w:t>Bilgisayar</w:t>
      </w:r>
      <w:r w:rsidR="00FA13C2" w:rsidRPr="00450B9A">
        <w:rPr>
          <w:rFonts w:eastAsia="CamberW04-Regular" w:cs="Times New Roman"/>
          <w:color w:val="000000"/>
          <w:szCs w:val="24"/>
          <w:lang w:eastAsia="tr-TR"/>
        </w:rPr>
        <w:t xml:space="preserve"> Mühendisliği Bölümünün </w:t>
      </w:r>
      <w:r w:rsidR="00FA13C2">
        <w:rPr>
          <w:rFonts w:eastAsia="CamberW04-Regular" w:cs="Times New Roman"/>
          <w:color w:val="000000"/>
          <w:szCs w:val="24"/>
          <w:lang w:eastAsia="tr-TR"/>
        </w:rPr>
        <w:t>d</w:t>
      </w:r>
      <w:r w:rsidR="00FA13C2" w:rsidRPr="00450B9A">
        <w:rPr>
          <w:rFonts w:eastAsia="CamberW04-Regular" w:cs="Times New Roman"/>
          <w:color w:val="000000"/>
          <w:szCs w:val="24"/>
          <w:lang w:eastAsia="tr-TR"/>
        </w:rPr>
        <w:t>eğerleri, bilimsellik, akademik özgürlük, nitelikli insan yetiştirmek, yaşam boyu öğrenme, sürdürülebilir kalite, milli ve manevi değerlere bağlılık, şeffaflık ve hesap verilebilirlik, adillik, sosyal sorumluluk, üretilen bilgi ve hizmette kalite, bilimsel etik kuralları ve çevreye duyarlılıktır.</w:t>
      </w:r>
    </w:p>
    <w:p w14:paraId="57C2C3CF" w14:textId="77777777" w:rsidR="00D55E52" w:rsidRPr="00D55E52" w:rsidRDefault="00D55E52" w:rsidP="00D55E52">
      <w:pPr>
        <w:widowControl/>
        <w:spacing w:before="240" w:after="240" w:line="249" w:lineRule="auto"/>
        <w:ind w:left="152" w:right="62" w:hanging="10"/>
        <w:rPr>
          <w:rFonts w:eastAsia="CamberW04-Regular" w:cs="Times New Roman"/>
          <w:color w:val="000000"/>
          <w:szCs w:val="24"/>
          <w:lang w:eastAsia="tr-TR"/>
        </w:rPr>
      </w:pPr>
      <w:r w:rsidRPr="00D55E52">
        <w:rPr>
          <w:rFonts w:eastAsia="CamberW04-Regular" w:cs="Times New Roman"/>
          <w:color w:val="000000"/>
          <w:szCs w:val="24"/>
          <w:lang w:eastAsia="tr-TR"/>
        </w:rPr>
        <w:t>Bununla birlikte, aşağıdaki unsurlar da vizyonumuzun bir parçasıdır:</w:t>
      </w:r>
    </w:p>
    <w:p w14:paraId="2D9E1C6D" w14:textId="77777777" w:rsidR="00D55E52" w:rsidRPr="00D55E52" w:rsidRDefault="00D55E52" w:rsidP="00D55E52">
      <w:pPr>
        <w:widowControl/>
        <w:spacing w:before="240" w:after="240" w:line="249" w:lineRule="auto"/>
        <w:ind w:left="152" w:right="62" w:hanging="10"/>
        <w:rPr>
          <w:rFonts w:eastAsia="CamberW04-Regular" w:cs="Times New Roman"/>
          <w:color w:val="000000"/>
          <w:szCs w:val="24"/>
          <w:lang w:eastAsia="tr-TR"/>
        </w:rPr>
      </w:pPr>
      <w:r w:rsidRPr="00452FBF">
        <w:rPr>
          <w:rFonts w:eastAsia="CamberW04-Regular" w:cs="Times New Roman"/>
          <w:b/>
          <w:bCs/>
          <w:color w:val="000000"/>
          <w:szCs w:val="24"/>
          <w:lang w:eastAsia="tr-TR"/>
        </w:rPr>
        <w:t>İnovasyon ve Teknolojik Gelişim:</w:t>
      </w:r>
      <w:r w:rsidRPr="00D55E52">
        <w:rPr>
          <w:rFonts w:eastAsia="CamberW04-Regular" w:cs="Times New Roman"/>
          <w:color w:val="000000"/>
          <w:szCs w:val="24"/>
          <w:lang w:eastAsia="tr-TR"/>
        </w:rPr>
        <w:t xml:space="preserve"> Bilgisayar Mühendisliği bölümümüz, öğrencilerin teknolojik yeniliklere öncülük etme yeteneklerini geliştirmeyi amaçlar. Öğrencilerimiz, yeni teknolojilerin tasarımı, geliştirilmesi ve uygulanması konularında beceriler kazanarak, sektördeki değişimlere öncülük edeceklerdir.</w:t>
      </w:r>
    </w:p>
    <w:p w14:paraId="35825766" w14:textId="77777777" w:rsidR="00D55E52" w:rsidRPr="00D55E52" w:rsidRDefault="00D55E52" w:rsidP="00D55E52">
      <w:pPr>
        <w:widowControl/>
        <w:spacing w:before="240" w:after="240" w:line="249" w:lineRule="auto"/>
        <w:ind w:left="152" w:right="62" w:hanging="10"/>
        <w:rPr>
          <w:rFonts w:eastAsia="CamberW04-Regular" w:cs="Times New Roman"/>
          <w:color w:val="000000"/>
          <w:szCs w:val="24"/>
          <w:lang w:eastAsia="tr-TR"/>
        </w:rPr>
      </w:pPr>
      <w:r w:rsidRPr="00452FBF">
        <w:rPr>
          <w:rFonts w:eastAsia="CamberW04-Regular" w:cs="Times New Roman"/>
          <w:b/>
          <w:bCs/>
          <w:color w:val="000000"/>
          <w:szCs w:val="24"/>
          <w:lang w:eastAsia="tr-TR"/>
        </w:rPr>
        <w:t>Topluma Hizmet:</w:t>
      </w:r>
      <w:r w:rsidRPr="00D55E52">
        <w:rPr>
          <w:rFonts w:eastAsia="CamberW04-Regular" w:cs="Times New Roman"/>
          <w:color w:val="000000"/>
          <w:szCs w:val="24"/>
          <w:lang w:eastAsia="tr-TR"/>
        </w:rPr>
        <w:t xml:space="preserve"> Bölümümüz, bilgisayar mühendisliği alanındaki bilgi ve becerileri toplum yararına kullanmaya odaklanır. Öğrencilerimiz, çeşitli sosyal sorunlara çözümler üretmek, toplumun ihtiyaçlarını karşılamak ve sürdürülebilir bir gelecek için teknolojik yenilikler yapmak konusunda bilinçlendirilir.</w:t>
      </w:r>
    </w:p>
    <w:p w14:paraId="4957FC9A" w14:textId="77777777" w:rsidR="00D55E52" w:rsidRPr="00D55E52" w:rsidRDefault="00D55E52" w:rsidP="00D55E52">
      <w:pPr>
        <w:widowControl/>
        <w:spacing w:before="240" w:after="240" w:line="249" w:lineRule="auto"/>
        <w:ind w:left="152" w:right="62" w:hanging="10"/>
        <w:rPr>
          <w:rFonts w:eastAsia="CamberW04-Regular" w:cs="Times New Roman"/>
          <w:color w:val="000000"/>
          <w:szCs w:val="24"/>
          <w:lang w:eastAsia="tr-TR"/>
        </w:rPr>
      </w:pPr>
      <w:r w:rsidRPr="00452FBF">
        <w:rPr>
          <w:rFonts w:eastAsia="CamberW04-Regular" w:cs="Times New Roman"/>
          <w:b/>
          <w:bCs/>
          <w:color w:val="000000"/>
          <w:szCs w:val="24"/>
          <w:lang w:eastAsia="tr-TR"/>
        </w:rPr>
        <w:t>Sürekli Öğrenme ve Gelişim:</w:t>
      </w:r>
      <w:r w:rsidRPr="00D55E52">
        <w:rPr>
          <w:rFonts w:eastAsia="CamberW04-Regular" w:cs="Times New Roman"/>
          <w:color w:val="000000"/>
          <w:szCs w:val="24"/>
          <w:lang w:eastAsia="tr-TR"/>
        </w:rPr>
        <w:t xml:space="preserve"> Bilgisayar Mühendisliği bölümümüz, öğrencilerin ömür boyu öğrenme ve gelişme yeteneklerini destekler. Hızla değişen teknoloji trendleri ve sektör gereklilikleri doğrultusunda, öğrencilerimize güncel bilgiler ve yetenekler sunarak, mezunlarımızın rekabetçi bir avantaj elde etmelerini sağlarız.</w:t>
      </w:r>
    </w:p>
    <w:p w14:paraId="4F8285C6" w14:textId="77777777" w:rsidR="00D55E52" w:rsidRPr="00D55E52" w:rsidRDefault="00D55E52" w:rsidP="00D55E52">
      <w:pPr>
        <w:widowControl/>
        <w:spacing w:before="240" w:after="240" w:line="249" w:lineRule="auto"/>
        <w:ind w:left="152" w:right="62" w:hanging="10"/>
        <w:rPr>
          <w:rFonts w:eastAsia="CamberW04-Regular" w:cs="Times New Roman"/>
          <w:color w:val="000000"/>
          <w:szCs w:val="24"/>
          <w:lang w:eastAsia="tr-TR"/>
        </w:rPr>
      </w:pPr>
    </w:p>
    <w:p w14:paraId="5D52D0FF" w14:textId="7FD23B4C" w:rsidR="00D55E52" w:rsidRPr="00D55E52" w:rsidRDefault="00D55E52" w:rsidP="00D55E52">
      <w:pPr>
        <w:widowControl/>
        <w:spacing w:before="240" w:after="240" w:line="249" w:lineRule="auto"/>
        <w:ind w:left="152" w:right="62" w:hanging="10"/>
        <w:rPr>
          <w:rFonts w:eastAsia="CamberW04-Regular" w:cs="Times New Roman"/>
          <w:color w:val="000000"/>
          <w:szCs w:val="24"/>
          <w:lang w:eastAsia="tr-TR"/>
        </w:rPr>
      </w:pPr>
      <w:r w:rsidRPr="00452FBF">
        <w:rPr>
          <w:rFonts w:eastAsia="CamberW04-Regular" w:cs="Times New Roman"/>
          <w:b/>
          <w:bCs/>
          <w:color w:val="000000"/>
          <w:szCs w:val="24"/>
          <w:lang w:eastAsia="tr-TR"/>
        </w:rPr>
        <w:lastRenderedPageBreak/>
        <w:t>Küresel Perspektif:</w:t>
      </w:r>
      <w:r w:rsidRPr="00D55E52">
        <w:rPr>
          <w:rFonts w:eastAsia="CamberW04-Regular" w:cs="Times New Roman"/>
          <w:color w:val="000000"/>
          <w:szCs w:val="24"/>
          <w:lang w:eastAsia="tr-TR"/>
        </w:rPr>
        <w:t xml:space="preserve"> Bölümümüz, küresel bir vizyona sahiptir ve öğrencilerin küresel düzeyde çalışabilme becerilerini geliştirmeyi hedefler. Uluslararası </w:t>
      </w:r>
      <w:r w:rsidR="00452FBF" w:rsidRPr="00D55E52">
        <w:rPr>
          <w:rFonts w:eastAsia="CamberW04-Regular" w:cs="Times New Roman"/>
          <w:color w:val="000000"/>
          <w:szCs w:val="24"/>
          <w:lang w:eastAsia="tr-TR"/>
        </w:rPr>
        <w:t>iş birlikleri</w:t>
      </w:r>
      <w:r w:rsidRPr="00D55E52">
        <w:rPr>
          <w:rFonts w:eastAsia="CamberW04-Regular" w:cs="Times New Roman"/>
          <w:color w:val="000000"/>
          <w:szCs w:val="24"/>
          <w:lang w:eastAsia="tr-TR"/>
        </w:rPr>
        <w:t>, kültürel çeşitlilik ve farklı perspektiflerle zenginleşmiş bir öğrenme ortamı sunarak, öğrencilerimizin küresel sorunları anlama ve çözme kapasitesini artırırız.</w:t>
      </w:r>
    </w:p>
    <w:p w14:paraId="4A90C232" w14:textId="33CAB247" w:rsidR="00FA13C2" w:rsidRDefault="00452FBF" w:rsidP="00D55E52">
      <w:pPr>
        <w:widowControl/>
        <w:spacing w:before="240" w:after="240" w:line="249" w:lineRule="auto"/>
        <w:ind w:left="152" w:right="62" w:hanging="10"/>
        <w:rPr>
          <w:rFonts w:eastAsia="CamberW04-Regular" w:cs="Times New Roman"/>
          <w:color w:val="000000"/>
          <w:szCs w:val="24"/>
          <w:lang w:eastAsia="tr-TR"/>
        </w:rPr>
      </w:pPr>
      <w:r w:rsidRPr="00452FBF">
        <w:rPr>
          <w:rFonts w:eastAsia="CamberW04-Regular" w:cs="Times New Roman"/>
          <w:b/>
          <w:bCs/>
          <w:color w:val="000000"/>
          <w:szCs w:val="24"/>
          <w:lang w:eastAsia="tr-TR"/>
        </w:rPr>
        <w:t>İş birliği</w:t>
      </w:r>
      <w:r w:rsidR="00D55E52" w:rsidRPr="00452FBF">
        <w:rPr>
          <w:rFonts w:eastAsia="CamberW04-Regular" w:cs="Times New Roman"/>
          <w:b/>
          <w:bCs/>
          <w:color w:val="000000"/>
          <w:szCs w:val="24"/>
          <w:lang w:eastAsia="tr-TR"/>
        </w:rPr>
        <w:t xml:space="preserve"> ve Ağ Oluşturma:</w:t>
      </w:r>
      <w:r w:rsidR="00D55E52" w:rsidRPr="00D55E52">
        <w:rPr>
          <w:rFonts w:eastAsia="CamberW04-Regular" w:cs="Times New Roman"/>
          <w:color w:val="000000"/>
          <w:szCs w:val="24"/>
          <w:lang w:eastAsia="tr-TR"/>
        </w:rPr>
        <w:t xml:space="preserve"> Bölümümüz, öğrencilerin sektörle yakın ilişkiler kurmalarını ve </w:t>
      </w:r>
      <w:proofErr w:type="gramStart"/>
      <w:r w:rsidR="00D55E52" w:rsidRPr="00D55E52">
        <w:rPr>
          <w:rFonts w:eastAsia="CamberW04-Regular" w:cs="Times New Roman"/>
          <w:color w:val="000000"/>
          <w:szCs w:val="24"/>
          <w:lang w:eastAsia="tr-TR"/>
        </w:rPr>
        <w:t>işbirliği</w:t>
      </w:r>
      <w:proofErr w:type="gramEnd"/>
      <w:r w:rsidR="00D55E52" w:rsidRPr="00D55E52">
        <w:rPr>
          <w:rFonts w:eastAsia="CamberW04-Regular" w:cs="Times New Roman"/>
          <w:color w:val="000000"/>
          <w:szCs w:val="24"/>
          <w:lang w:eastAsia="tr-TR"/>
        </w:rPr>
        <w:t xml:space="preserve"> yapmalarını teşvik eder. Staj imkanları, endüstriyel projeler, konuk konuşmacılar ve mezunlarımızın desteklediği ağlar aracılığıyla, öğrencilerimizin iş dünyasıyla bağlantı kurmalarını ve kariyer fırsatlarına erişim sağlamalarını sağlarız. Bu misyon ve vizyon doğrultusunda, Bilgisayar Mühendisliği bölümü olarak sizlere sağlam bir eğitim sunmayı taahhüt ediyoruz. </w:t>
      </w:r>
      <w:r w:rsidR="00FA13C2" w:rsidRPr="00450B9A">
        <w:rPr>
          <w:rFonts w:eastAsia="CamberW04-Regular" w:cs="Times New Roman"/>
          <w:color w:val="000000"/>
          <w:szCs w:val="24"/>
          <w:lang w:eastAsia="tr-TR"/>
        </w:rPr>
        <w:t>İnşaat Mühendisliği Bölümünün</w:t>
      </w:r>
      <w:r w:rsidR="00FA13C2" w:rsidRPr="00663D2D">
        <w:rPr>
          <w:rFonts w:eastAsia="CamberW04-Regular" w:cs="Times New Roman"/>
          <w:color w:val="000000"/>
          <w:szCs w:val="24"/>
          <w:lang w:eastAsia="tr-TR"/>
        </w:rPr>
        <w:t xml:space="preserve"> organizasyon yapısı </w:t>
      </w:r>
      <w:r w:rsidR="00FA13C2">
        <w:rPr>
          <w:rFonts w:eastAsia="CamberW04-Regular" w:cs="Times New Roman"/>
          <w:color w:val="000000"/>
          <w:szCs w:val="24"/>
          <w:lang w:eastAsia="tr-TR"/>
        </w:rPr>
        <w:t>şu şekildedir. B</w:t>
      </w:r>
      <w:r w:rsidR="00FA13C2" w:rsidRPr="000D3F77">
        <w:rPr>
          <w:rFonts w:eastAsia="CamberW04-Regular" w:cs="Times New Roman"/>
          <w:color w:val="000000"/>
          <w:szCs w:val="24"/>
          <w:lang w:eastAsia="tr-TR"/>
        </w:rPr>
        <w:t>ölüm</w:t>
      </w:r>
      <w:r w:rsidR="00FA13C2">
        <w:rPr>
          <w:rFonts w:eastAsia="CamberW04-Regular" w:cs="Times New Roman"/>
          <w:color w:val="000000"/>
          <w:szCs w:val="24"/>
          <w:lang w:eastAsia="tr-TR"/>
        </w:rPr>
        <w:t>ümüzde bir bölüm</w:t>
      </w:r>
      <w:r w:rsidR="00FA13C2" w:rsidRPr="000D3F77">
        <w:rPr>
          <w:rFonts w:eastAsia="CamberW04-Regular" w:cs="Times New Roman"/>
          <w:color w:val="000000"/>
          <w:szCs w:val="24"/>
          <w:lang w:eastAsia="tr-TR"/>
        </w:rPr>
        <w:t xml:space="preserve"> başkanı, iki tane bölüm başkan yardımcısı bulunmaktadır.</w:t>
      </w:r>
      <w:r w:rsidR="00FA13C2">
        <w:rPr>
          <w:rFonts w:eastAsia="CamberW04-Regular" w:cs="Times New Roman"/>
          <w:color w:val="000000"/>
          <w:szCs w:val="24"/>
          <w:lang w:eastAsia="tr-TR"/>
        </w:rPr>
        <w:t xml:space="preserve"> </w:t>
      </w:r>
      <w:r w:rsidR="00FA13C2" w:rsidRPr="000D3F77">
        <w:rPr>
          <w:rFonts w:eastAsia="CamberW04-Regular" w:cs="Times New Roman"/>
          <w:color w:val="000000"/>
          <w:szCs w:val="24"/>
          <w:lang w:eastAsia="tr-TR"/>
        </w:rPr>
        <w:t>Bölümlerde alt birim olarak anabilim dalları bulunmaktadır. İnşaat Mühendisliği Bölümünde sır</w:t>
      </w:r>
      <w:r w:rsidR="00FA13C2">
        <w:rPr>
          <w:rFonts w:eastAsia="CamberW04-Regular" w:cs="Times New Roman"/>
          <w:color w:val="000000"/>
          <w:szCs w:val="24"/>
          <w:lang w:eastAsia="tr-TR"/>
        </w:rPr>
        <w:t>a</w:t>
      </w:r>
      <w:r w:rsidR="00FA13C2" w:rsidRPr="000D3F77">
        <w:rPr>
          <w:rFonts w:eastAsia="CamberW04-Regular" w:cs="Times New Roman"/>
          <w:color w:val="000000"/>
          <w:szCs w:val="24"/>
          <w:lang w:eastAsia="tr-TR"/>
        </w:rPr>
        <w:t>sıyla mekanik, yapı, ulaştırma, geoteknik ve hidrolik anabilim dalları bulunmaktadır. Bölüm kurulu, bölüm başkanı</w:t>
      </w:r>
      <w:r w:rsidR="00FA13C2">
        <w:rPr>
          <w:rFonts w:eastAsia="CamberW04-Regular" w:cs="Times New Roman"/>
          <w:color w:val="000000"/>
          <w:szCs w:val="24"/>
          <w:lang w:eastAsia="tr-TR"/>
        </w:rPr>
        <w:t>, bölüm başkan yardımcıları</w:t>
      </w:r>
      <w:r w:rsidR="00FA13C2" w:rsidRPr="000D3F77">
        <w:rPr>
          <w:rFonts w:eastAsia="CamberW04-Regular" w:cs="Times New Roman"/>
          <w:color w:val="000000"/>
          <w:szCs w:val="24"/>
          <w:lang w:eastAsia="tr-TR"/>
        </w:rPr>
        <w:t xml:space="preserve"> ve anabilim dalı başkanlarından oluşur ve kurula bölüm başkanı başkanlık yapar.</w:t>
      </w:r>
    </w:p>
    <w:p w14:paraId="2E76D2C1" w14:textId="6B21A427" w:rsidR="00FA13C2" w:rsidRDefault="00452FBF" w:rsidP="00FA13C2">
      <w:pPr>
        <w:widowControl/>
        <w:spacing w:before="240" w:after="240" w:line="249" w:lineRule="auto"/>
        <w:ind w:left="152" w:right="62" w:hanging="10"/>
        <w:rPr>
          <w:rFonts w:eastAsia="CamberW04-Regular" w:cs="Times New Roman"/>
          <w:color w:val="000000"/>
          <w:szCs w:val="24"/>
          <w:lang w:eastAsia="tr-TR"/>
        </w:rPr>
      </w:pPr>
      <w:r>
        <w:rPr>
          <w:rFonts w:eastAsia="CamberW04-Regular" w:cs="Times New Roman"/>
          <w:color w:val="000000"/>
          <w:szCs w:val="24"/>
          <w:lang w:eastAsia="tr-TR"/>
        </w:rPr>
        <w:t>Bilgisayar</w:t>
      </w:r>
      <w:r w:rsidR="00FA13C2" w:rsidRPr="0007313F">
        <w:rPr>
          <w:rFonts w:eastAsia="CamberW04-Regular" w:cs="Times New Roman"/>
          <w:color w:val="000000"/>
          <w:szCs w:val="24"/>
          <w:lang w:eastAsia="tr-TR"/>
        </w:rPr>
        <w:t xml:space="preserve"> Mühendisliği Bölümü</w:t>
      </w:r>
      <w:r w:rsidR="00FA13C2">
        <w:rPr>
          <w:rFonts w:eastAsia="CamberW04-Regular" w:cs="Times New Roman"/>
          <w:color w:val="000000"/>
          <w:szCs w:val="24"/>
          <w:lang w:eastAsia="tr-TR"/>
        </w:rPr>
        <w:t xml:space="preserve">nün </w:t>
      </w:r>
      <w:r w:rsidR="00FA13C2" w:rsidRPr="00663D2D">
        <w:rPr>
          <w:rFonts w:eastAsia="CamberW04-Regular" w:cs="Times New Roman"/>
          <w:color w:val="000000"/>
          <w:szCs w:val="24"/>
          <w:lang w:eastAsia="tr-TR"/>
        </w:rPr>
        <w:t>iyileştirme alanları</w:t>
      </w:r>
      <w:r w:rsidR="00FA13C2">
        <w:rPr>
          <w:rFonts w:eastAsia="CamberW04-Regular" w:cs="Times New Roman"/>
          <w:color w:val="000000"/>
          <w:szCs w:val="24"/>
          <w:lang w:eastAsia="tr-TR"/>
        </w:rPr>
        <w:t>nın</w:t>
      </w:r>
      <w:r w:rsidR="00FA13C2" w:rsidRPr="00663D2D">
        <w:rPr>
          <w:rFonts w:eastAsia="CamberW04-Regular" w:cs="Times New Roman"/>
          <w:color w:val="000000"/>
          <w:szCs w:val="24"/>
          <w:lang w:eastAsia="tr-TR"/>
        </w:rPr>
        <w:t xml:space="preserve"> </w:t>
      </w:r>
      <w:r w:rsidR="00FA13C2">
        <w:rPr>
          <w:rFonts w:eastAsia="CamberW04-Regular" w:cs="Times New Roman"/>
          <w:color w:val="000000"/>
          <w:szCs w:val="24"/>
          <w:lang w:eastAsia="tr-TR"/>
        </w:rPr>
        <w:t>genel çerçevesi,</w:t>
      </w:r>
      <w:r w:rsidR="00FA13C2" w:rsidRPr="0007313F">
        <w:rPr>
          <w:rFonts w:eastAsia="CamberW04-Regular" w:cs="Times New Roman"/>
          <w:color w:val="000000"/>
          <w:szCs w:val="24"/>
          <w:lang w:eastAsia="tr-TR"/>
        </w:rPr>
        <w:t xml:space="preserve"> geleceğe yönelik olarak sürekli iyileştirme</w:t>
      </w:r>
      <w:r w:rsidR="00FA13C2">
        <w:rPr>
          <w:rFonts w:eastAsia="CamberW04-Regular" w:cs="Times New Roman"/>
          <w:color w:val="000000"/>
          <w:szCs w:val="24"/>
          <w:lang w:eastAsia="tr-TR"/>
        </w:rPr>
        <w:t xml:space="preserve"> amaçlı</w:t>
      </w:r>
      <w:r w:rsidR="00FA13C2" w:rsidRPr="0007313F">
        <w:rPr>
          <w:rFonts w:eastAsia="CamberW04-Regular" w:cs="Times New Roman"/>
          <w:color w:val="000000"/>
          <w:szCs w:val="24"/>
          <w:lang w:eastAsia="tr-TR"/>
        </w:rPr>
        <w:t xml:space="preserve"> bir stratejik plan oluştur</w:t>
      </w:r>
      <w:r w:rsidR="00FA13C2">
        <w:rPr>
          <w:rFonts w:eastAsia="CamberW04-Regular" w:cs="Times New Roman"/>
          <w:color w:val="000000"/>
          <w:szCs w:val="24"/>
          <w:lang w:eastAsia="tr-TR"/>
        </w:rPr>
        <w:t>m</w:t>
      </w:r>
      <w:r w:rsidR="00FA13C2" w:rsidRPr="0007313F">
        <w:rPr>
          <w:rFonts w:eastAsia="CamberW04-Regular" w:cs="Times New Roman"/>
          <w:color w:val="000000"/>
          <w:szCs w:val="24"/>
          <w:lang w:eastAsia="tr-TR"/>
        </w:rPr>
        <w:t>ak</w:t>
      </w:r>
      <w:r w:rsidR="00FA13C2">
        <w:rPr>
          <w:rFonts w:eastAsia="CamberW04-Regular" w:cs="Times New Roman"/>
          <w:color w:val="000000"/>
          <w:szCs w:val="24"/>
          <w:lang w:eastAsia="tr-TR"/>
        </w:rPr>
        <w:t xml:space="preserve"> ve</w:t>
      </w:r>
      <w:r w:rsidR="00FA13C2" w:rsidRPr="0007313F">
        <w:rPr>
          <w:rFonts w:eastAsia="CamberW04-Regular" w:cs="Times New Roman"/>
          <w:color w:val="000000"/>
          <w:szCs w:val="24"/>
          <w:lang w:eastAsia="tr-TR"/>
        </w:rPr>
        <w:t xml:space="preserve"> bu plana </w:t>
      </w:r>
      <w:r w:rsidR="00FA13C2">
        <w:rPr>
          <w:rFonts w:eastAsia="CamberW04-Regular" w:cs="Times New Roman"/>
          <w:color w:val="000000"/>
          <w:szCs w:val="24"/>
          <w:lang w:eastAsia="tr-TR"/>
        </w:rPr>
        <w:t>bağlı kalarak</w:t>
      </w:r>
      <w:r w:rsidR="00FA13C2" w:rsidRPr="0007313F">
        <w:rPr>
          <w:rFonts w:eastAsia="CamberW04-Regular" w:cs="Times New Roman"/>
          <w:color w:val="000000"/>
          <w:szCs w:val="24"/>
          <w:lang w:eastAsia="tr-TR"/>
        </w:rPr>
        <w:t xml:space="preserve"> her yıl idare faaliyet raporu</w:t>
      </w:r>
      <w:r w:rsidR="00FA13C2">
        <w:rPr>
          <w:rFonts w:eastAsia="CamberW04-Regular" w:cs="Times New Roman"/>
          <w:color w:val="000000"/>
          <w:szCs w:val="24"/>
          <w:lang w:eastAsia="tr-TR"/>
        </w:rPr>
        <w:t>nu güncellemektir.</w:t>
      </w:r>
    </w:p>
    <w:p w14:paraId="0CA94F92" w14:textId="77777777" w:rsidR="00FA13C2" w:rsidRPr="00BE170D" w:rsidRDefault="00FA13C2" w:rsidP="00FA13C2">
      <w:pPr>
        <w:keepNext/>
        <w:keepLines/>
        <w:widowControl/>
        <w:spacing w:after="224" w:line="259" w:lineRule="auto"/>
        <w:ind w:left="152" w:hanging="10"/>
        <w:outlineLvl w:val="1"/>
        <w:rPr>
          <w:rFonts w:eastAsia="Times New Roman" w:cs="Times New Roman"/>
          <w:b/>
          <w:color w:val="000000"/>
          <w:sz w:val="28"/>
          <w:szCs w:val="28"/>
          <w:lang w:eastAsia="tr-TR"/>
        </w:rPr>
      </w:pPr>
      <w:bookmarkStart w:id="11" w:name="_Toc158719030"/>
      <w:bookmarkStart w:id="12" w:name="_Toc189743857"/>
      <w:r w:rsidRPr="00BE170D">
        <w:rPr>
          <w:rFonts w:eastAsia="Times New Roman" w:cs="Times New Roman"/>
          <w:b/>
          <w:color w:val="000000"/>
          <w:sz w:val="28"/>
          <w:szCs w:val="28"/>
          <w:lang w:eastAsia="tr-TR"/>
        </w:rPr>
        <w:t>1. İletişim Bilgileri</w:t>
      </w:r>
      <w:bookmarkEnd w:id="11"/>
      <w:bookmarkEnd w:id="12"/>
    </w:p>
    <w:p w14:paraId="5CDFEAA8" w14:textId="6B5CF84E" w:rsidR="00B204A6" w:rsidRPr="00663D2D" w:rsidRDefault="00B67C06" w:rsidP="00B204A6">
      <w:pPr>
        <w:widowControl/>
        <w:pBdr>
          <w:top w:val="nil"/>
          <w:left w:val="nil"/>
          <w:bottom w:val="nil"/>
          <w:right w:val="nil"/>
          <w:between w:val="nil"/>
        </w:pBdr>
        <w:spacing w:after="117" w:line="249" w:lineRule="auto"/>
        <w:ind w:left="152" w:right="63" w:hanging="10"/>
        <w:rPr>
          <w:rFonts w:eastAsia="CamberW04-Regular" w:cs="Times New Roman"/>
          <w:color w:val="000000"/>
          <w:szCs w:val="24"/>
          <w:lang w:eastAsia="tr-TR"/>
        </w:rPr>
      </w:pPr>
      <w:r>
        <w:rPr>
          <w:rFonts w:eastAsia="CamberW04-Regular" w:cs="Times New Roman"/>
          <w:color w:val="000000"/>
          <w:szCs w:val="24"/>
          <w:lang w:eastAsia="tr-TR"/>
        </w:rPr>
        <w:t>Bilgisayar</w:t>
      </w:r>
      <w:r w:rsidR="00FA13C2" w:rsidRPr="0007313F">
        <w:rPr>
          <w:rFonts w:eastAsia="CamberW04-Regular" w:cs="Times New Roman"/>
          <w:color w:val="000000"/>
          <w:szCs w:val="24"/>
          <w:lang w:eastAsia="tr-TR"/>
        </w:rPr>
        <w:t xml:space="preserve"> Mühendisliği Bölümü</w:t>
      </w:r>
      <w:r w:rsidR="00FA13C2">
        <w:rPr>
          <w:rFonts w:eastAsia="CamberW04-Regular" w:cs="Times New Roman"/>
          <w:color w:val="000000"/>
          <w:szCs w:val="24"/>
          <w:lang w:eastAsia="tr-TR"/>
        </w:rPr>
        <w:t xml:space="preserve">nün </w:t>
      </w:r>
      <w:r w:rsidR="00FA13C2" w:rsidRPr="00E8309C">
        <w:rPr>
          <w:rFonts w:eastAsia="CamberW04-Regular" w:cs="Times New Roman"/>
          <w:color w:val="000000"/>
          <w:szCs w:val="24"/>
          <w:lang w:eastAsia="tr-TR"/>
        </w:rPr>
        <w:t xml:space="preserve">Sürekli İyileştirme, Kalite </w:t>
      </w:r>
      <w:r w:rsidR="00FA13C2">
        <w:rPr>
          <w:rFonts w:eastAsia="CamberW04-Regular" w:cs="Times New Roman"/>
          <w:color w:val="000000"/>
          <w:szCs w:val="24"/>
          <w:lang w:eastAsia="tr-TR"/>
        </w:rPr>
        <w:t>v</w:t>
      </w:r>
      <w:r w:rsidR="00FA13C2" w:rsidRPr="00E8309C">
        <w:rPr>
          <w:rFonts w:eastAsia="CamberW04-Regular" w:cs="Times New Roman"/>
          <w:color w:val="000000"/>
          <w:szCs w:val="24"/>
          <w:lang w:eastAsia="tr-TR"/>
        </w:rPr>
        <w:t xml:space="preserve">e </w:t>
      </w:r>
      <w:proofErr w:type="spellStart"/>
      <w:r w:rsidR="00FA13C2" w:rsidRPr="00E8309C">
        <w:rPr>
          <w:rFonts w:eastAsia="CamberW04-Regular" w:cs="Times New Roman"/>
          <w:color w:val="000000"/>
          <w:szCs w:val="24"/>
          <w:lang w:eastAsia="tr-TR"/>
        </w:rPr>
        <w:t>Müdek</w:t>
      </w:r>
      <w:proofErr w:type="spellEnd"/>
      <w:r w:rsidR="00FA13C2" w:rsidRPr="00E8309C">
        <w:rPr>
          <w:rFonts w:eastAsia="CamberW04-Regular" w:cs="Times New Roman"/>
          <w:color w:val="000000"/>
          <w:szCs w:val="24"/>
          <w:lang w:eastAsia="tr-TR"/>
        </w:rPr>
        <w:t xml:space="preserve"> Komisyonu</w:t>
      </w:r>
      <w:r w:rsidR="00FA13C2">
        <w:rPr>
          <w:rFonts w:eastAsia="CamberW04-Regular" w:cs="Times New Roman"/>
          <w:color w:val="000000"/>
          <w:szCs w:val="24"/>
          <w:lang w:eastAsia="tr-TR"/>
        </w:rPr>
        <w:t>na ait iletişim bilgiler</w:t>
      </w:r>
      <w:r w:rsidR="003842EB">
        <w:rPr>
          <w:rFonts w:eastAsia="CamberW04-Regular" w:cs="Times New Roman"/>
          <w:color w:val="000000"/>
          <w:szCs w:val="24"/>
          <w:lang w:eastAsia="tr-TR"/>
        </w:rPr>
        <w:t xml:space="preserve">ine </w:t>
      </w:r>
      <w:hyperlink r:id="rId14" w:history="1">
        <w:r w:rsidR="003842EB" w:rsidRPr="005E70AD">
          <w:rPr>
            <w:rStyle w:val="Hyperlink"/>
            <w:rFonts w:eastAsia="CamberW04-Regular" w:cs="Times New Roman"/>
            <w:szCs w:val="24"/>
            <w:lang w:eastAsia="tr-TR"/>
          </w:rPr>
          <w:t>https://bilgisayar.dpu.edu.tr/tr/index/sayfa/8947/bolum-komisyonlari</w:t>
        </w:r>
      </w:hyperlink>
      <w:r w:rsidR="003842EB">
        <w:rPr>
          <w:rFonts w:eastAsia="CamberW04-Regular" w:cs="Times New Roman"/>
          <w:color w:val="000000"/>
          <w:szCs w:val="24"/>
          <w:lang w:eastAsia="tr-TR"/>
        </w:rPr>
        <w:t xml:space="preserve"> adresinden</w:t>
      </w:r>
      <w:r w:rsidR="00FA13C2">
        <w:rPr>
          <w:rFonts w:eastAsia="CamberW04-Regular" w:cs="Times New Roman"/>
          <w:color w:val="000000"/>
          <w:szCs w:val="24"/>
          <w:lang w:eastAsia="tr-TR"/>
        </w:rPr>
        <w:t xml:space="preserve"> </w:t>
      </w:r>
      <w:r w:rsidR="003842EB">
        <w:rPr>
          <w:rFonts w:eastAsia="CamberW04-Regular" w:cs="Times New Roman"/>
          <w:color w:val="000000"/>
          <w:szCs w:val="24"/>
          <w:lang w:eastAsia="tr-TR"/>
        </w:rPr>
        <w:t>ulaşılabilir</w:t>
      </w:r>
      <w:r w:rsidR="00FA13C2">
        <w:rPr>
          <w:rFonts w:eastAsia="CamberW04-Regular" w:cs="Times New Roman"/>
          <w:color w:val="000000"/>
          <w:szCs w:val="24"/>
          <w:lang w:eastAsia="tr-TR"/>
        </w:rPr>
        <w:t>.</w:t>
      </w:r>
    </w:p>
    <w:p w14:paraId="68969AF8" w14:textId="77777777" w:rsidR="00FA13C2" w:rsidRPr="00BE170D" w:rsidRDefault="00FA13C2" w:rsidP="00FA13C2">
      <w:pPr>
        <w:keepNext/>
        <w:keepLines/>
        <w:widowControl/>
        <w:spacing w:after="224" w:line="259" w:lineRule="auto"/>
        <w:ind w:left="152" w:hanging="10"/>
        <w:outlineLvl w:val="1"/>
        <w:rPr>
          <w:rFonts w:eastAsia="Times New Roman" w:cs="Times New Roman"/>
          <w:b/>
          <w:color w:val="000000"/>
          <w:sz w:val="28"/>
          <w:szCs w:val="28"/>
          <w:lang w:eastAsia="tr-TR"/>
        </w:rPr>
      </w:pPr>
      <w:bookmarkStart w:id="13" w:name="_Toc158719031"/>
      <w:bookmarkStart w:id="14" w:name="_Toc189743858"/>
      <w:r w:rsidRPr="00BE170D">
        <w:rPr>
          <w:rFonts w:eastAsia="Times New Roman" w:cs="Times New Roman"/>
          <w:b/>
          <w:color w:val="000000"/>
          <w:sz w:val="28"/>
          <w:szCs w:val="28"/>
          <w:lang w:eastAsia="tr-TR"/>
        </w:rPr>
        <w:t>2. Tarihsel Gelişimi</w:t>
      </w:r>
      <w:bookmarkEnd w:id="13"/>
      <w:bookmarkEnd w:id="14"/>
      <w:r w:rsidRPr="00BE170D">
        <w:rPr>
          <w:rFonts w:eastAsia="Times New Roman" w:cs="Times New Roman"/>
          <w:b/>
          <w:color w:val="000000"/>
          <w:sz w:val="28"/>
          <w:szCs w:val="28"/>
          <w:lang w:eastAsia="tr-TR"/>
        </w:rPr>
        <w:t xml:space="preserve"> </w:t>
      </w:r>
    </w:p>
    <w:p w14:paraId="1E56D122" w14:textId="2D9253B4" w:rsidR="00FA13C2" w:rsidRDefault="003364F1" w:rsidP="00FA13C2">
      <w:pPr>
        <w:widowControl/>
        <w:pBdr>
          <w:top w:val="nil"/>
          <w:left w:val="nil"/>
          <w:bottom w:val="nil"/>
          <w:right w:val="nil"/>
          <w:between w:val="nil"/>
        </w:pBdr>
        <w:spacing w:after="117" w:line="249" w:lineRule="auto"/>
        <w:ind w:left="152" w:right="63" w:hanging="10"/>
        <w:rPr>
          <w:rFonts w:eastAsia="CamberW04-Regular" w:cs="Times New Roman"/>
          <w:color w:val="000000"/>
          <w:szCs w:val="24"/>
          <w:lang w:eastAsia="tr-TR"/>
        </w:rPr>
      </w:pPr>
      <w:r w:rsidRPr="003364F1">
        <w:rPr>
          <w:rFonts w:eastAsia="CamberW04-Regular" w:cs="Times New Roman"/>
          <w:color w:val="000000"/>
          <w:szCs w:val="24"/>
          <w:lang w:eastAsia="tr-TR"/>
        </w:rPr>
        <w:t>1992 yılında kurulan Dumlupınar Üniversitesi Mühendislik Fakültemizde, bölümümüz 2005-2006 Eğitim-Öğretim yılında öğrenci alımına başlamış olup ilk mezunlarını 2009 yılında vermiştir.</w:t>
      </w:r>
    </w:p>
    <w:p w14:paraId="1328095B" w14:textId="77777777" w:rsidR="00C91643" w:rsidRDefault="00C91643">
      <w:pPr>
        <w:widowControl/>
        <w:spacing w:before="0" w:after="160" w:line="259" w:lineRule="auto"/>
        <w:ind w:left="0"/>
        <w:jc w:val="left"/>
        <w:rPr>
          <w:rFonts w:eastAsia="Times New Roman" w:cs="Times New Roman"/>
          <w:b/>
          <w:bCs/>
          <w:spacing w:val="-1"/>
          <w:sz w:val="28"/>
          <w:szCs w:val="32"/>
        </w:rPr>
      </w:pPr>
      <w:r>
        <w:rPr>
          <w:spacing w:val="-1"/>
        </w:rPr>
        <w:br w:type="page"/>
      </w:r>
    </w:p>
    <w:p w14:paraId="02C11AC0" w14:textId="77777777" w:rsidR="00404B4F" w:rsidRPr="0020729E" w:rsidRDefault="00404B4F" w:rsidP="0037094E">
      <w:pPr>
        <w:pStyle w:val="Heading1"/>
      </w:pPr>
      <w:bookmarkStart w:id="15" w:name="_Toc189743859"/>
      <w:bookmarkEnd w:id="4"/>
      <w:r w:rsidRPr="0020729E">
        <w:lastRenderedPageBreak/>
        <w:t>LİDERLİK, YÖNETİŞİM VE KALİTE</w:t>
      </w:r>
      <w:bookmarkEnd w:id="15"/>
    </w:p>
    <w:p w14:paraId="452BE322" w14:textId="77777777" w:rsidR="00A46C58" w:rsidRDefault="00297610" w:rsidP="00910B98">
      <w:pPr>
        <w:pStyle w:val="Heading2"/>
        <w:spacing w:before="0"/>
      </w:pPr>
      <w:bookmarkStart w:id="16" w:name="_Toc124428266"/>
      <w:bookmarkStart w:id="17" w:name="_Toc158560649"/>
      <w:r>
        <w:t xml:space="preserve"> </w:t>
      </w:r>
      <w:bookmarkStart w:id="18" w:name="_Toc189743860"/>
      <w:bookmarkEnd w:id="16"/>
      <w:r w:rsidRPr="00C1758D">
        <w:t xml:space="preserve">Liderlik </w:t>
      </w:r>
      <w:r>
        <w:t>v</w:t>
      </w:r>
      <w:r w:rsidRPr="00C1758D">
        <w:t>e Kalite</w:t>
      </w:r>
      <w:bookmarkEnd w:id="17"/>
      <w:bookmarkEnd w:id="18"/>
    </w:p>
    <w:p w14:paraId="3FB56FB6" w14:textId="60B747D9" w:rsidR="00A46C58" w:rsidRDefault="00A62DC3" w:rsidP="004667C4">
      <w:pPr>
        <w:pStyle w:val="BodyText"/>
      </w:pPr>
      <w:r>
        <w:t>Bilgisayar</w:t>
      </w:r>
      <w:r w:rsidR="00A46C58" w:rsidRPr="007C76DB">
        <w:t xml:space="preserve"> Mühendisliği Anabilim Dalımızda, yüksek kaliteyi kalıcı bir şekilde sağlayan kurumsal kültür ile kurumdaki değer ve </w:t>
      </w:r>
      <w:r w:rsidR="00A46C58" w:rsidRPr="004667C4">
        <w:t>beklentiler</w:t>
      </w:r>
      <w:r w:rsidR="00A46C58" w:rsidRPr="007C76DB">
        <w:t xml:space="preserve"> doğrultusunda kalite çalışmalarının koordine edilmesini sağlayan ve kalite süreçlerini sahiplenen liderlik anlayışı bulunmaktadır. Anabilim Dalı’mız içinde kalite kültürünün yerleşmesi ve iç kalite güvence süreçlerine sahip olması yönünde gerekli motivasyon ve destek sürekli olarak sağlanmaktadır.</w:t>
      </w:r>
    </w:p>
    <w:p w14:paraId="2E8B7A3A" w14:textId="58B59C85" w:rsidR="00A46C58" w:rsidRPr="0020729E" w:rsidRDefault="00A46C58" w:rsidP="0037094E">
      <w:pPr>
        <w:pStyle w:val="Heading3"/>
        <w:rPr>
          <w:i/>
        </w:rPr>
      </w:pPr>
      <w:bookmarkStart w:id="19" w:name="_Toc189743861"/>
      <w:r w:rsidRPr="0020729E">
        <w:t xml:space="preserve">Yönetişim </w:t>
      </w:r>
      <w:r w:rsidR="00335068">
        <w:t>M</w:t>
      </w:r>
      <w:r w:rsidR="00335068" w:rsidRPr="0020729E">
        <w:t xml:space="preserve">odeli </w:t>
      </w:r>
      <w:r w:rsidR="00335068">
        <w:t>v</w:t>
      </w:r>
      <w:r w:rsidR="00335068" w:rsidRPr="0020729E">
        <w:t xml:space="preserve">e </w:t>
      </w:r>
      <w:r w:rsidR="00335068">
        <w:t>İ</w:t>
      </w:r>
      <w:r w:rsidR="00335068" w:rsidRPr="0020729E">
        <w:t xml:space="preserve">dari </w:t>
      </w:r>
      <w:r w:rsidR="00335068">
        <w:t>Y</w:t>
      </w:r>
      <w:r w:rsidR="00335068" w:rsidRPr="0020729E">
        <w:t>apı</w:t>
      </w:r>
      <w:bookmarkEnd w:id="19"/>
    </w:p>
    <w:p w14:paraId="37DCC622" w14:textId="2598F87E" w:rsidR="00A46C58" w:rsidRPr="002871BB" w:rsidRDefault="00A46C58" w:rsidP="004667C4">
      <w:pPr>
        <w:pStyle w:val="BodyText"/>
      </w:pPr>
      <w:r w:rsidRPr="002871BB">
        <w:t xml:space="preserve">Anabilim Dalının en üst karar organı Anabilim Dalı başkanıdır. Eğitim-öğretim ile ilgili görevlendirmeler, derslerin yürütülmesi ve denetlenmesi, bölüm yönetimi aracılığıyla yapılmaktadır. Bölüm </w:t>
      </w:r>
      <w:r w:rsidRPr="004667C4">
        <w:t>yönetimi</w:t>
      </w:r>
      <w:r w:rsidRPr="002871BB">
        <w:t xml:space="preserve"> başkan ve en çok 2 başkan yardımcısından oluşmaktadır. </w:t>
      </w:r>
      <w:r w:rsidR="00A62DC3">
        <w:t>Bilgisayar</w:t>
      </w:r>
      <w:r w:rsidRPr="002871BB">
        <w:t xml:space="preserve"> Mühendisliği Anabilim Dalımızda etkin çalışabilirliğin sağlanması için öğretim kadrosu dışında 1 bölüm sekreteri görev yapmaktadır. </w:t>
      </w:r>
    </w:p>
    <w:p w14:paraId="2BA9CFA2" w14:textId="0B5DC118" w:rsidR="00A46C58" w:rsidRPr="0020729E" w:rsidRDefault="00A46C58" w:rsidP="00910B98">
      <w:pPr>
        <w:pStyle w:val="BodyText2"/>
        <w:spacing w:before="0" w:after="0" w:line="360" w:lineRule="auto"/>
      </w:pPr>
      <w:bookmarkStart w:id="20" w:name="_Toc124428268"/>
      <w:bookmarkStart w:id="21" w:name="_Toc158560651"/>
      <w:r w:rsidRPr="0020729E">
        <w:t>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C77EF7" w14:paraId="5C4ABC0B" w14:textId="77777777" w:rsidTr="00C77EF7">
        <w:trPr>
          <w:trHeight w:val="313"/>
        </w:trPr>
        <w:tc>
          <w:tcPr>
            <w:tcW w:w="496" w:type="dxa"/>
          </w:tcPr>
          <w:p w14:paraId="2C8F460E" w14:textId="41A0DDF3" w:rsidR="00C77EF7" w:rsidRPr="00C77EF7" w:rsidRDefault="00C77EF7" w:rsidP="00F96D39">
            <w:pPr>
              <w:pStyle w:val="Maddemi"/>
              <w:numPr>
                <w:ilvl w:val="0"/>
                <w:numId w:val="0"/>
              </w:numPr>
              <w:spacing w:before="0" w:after="0" w:line="360" w:lineRule="auto"/>
              <w:contextualSpacing/>
              <w:rPr>
                <w:b/>
                <w:szCs w:val="30"/>
              </w:rPr>
            </w:pPr>
            <w:r>
              <w:rPr>
                <w:b/>
                <w:szCs w:val="30"/>
              </w:rPr>
              <w:t>(</w:t>
            </w:r>
            <w:r w:rsidR="00F40CF6">
              <w:rPr>
                <w:b/>
                <w:szCs w:val="30"/>
              </w:rPr>
              <w:t>3</w:t>
            </w:r>
            <w:r>
              <w:rPr>
                <w:b/>
                <w:szCs w:val="30"/>
              </w:rPr>
              <w:t>)</w:t>
            </w:r>
          </w:p>
        </w:tc>
        <w:tc>
          <w:tcPr>
            <w:tcW w:w="810" w:type="dxa"/>
          </w:tcPr>
          <w:p w14:paraId="0F7F5683" w14:textId="77777777" w:rsidR="00C77EF7" w:rsidRPr="00C77EF7" w:rsidRDefault="00C77EF7" w:rsidP="00910B98">
            <w:pPr>
              <w:pStyle w:val="Maddemi"/>
              <w:numPr>
                <w:ilvl w:val="0"/>
                <w:numId w:val="0"/>
              </w:numPr>
              <w:spacing w:before="0" w:after="0" w:line="360" w:lineRule="auto"/>
              <w:contextualSpacing/>
              <w:rPr>
                <w:b/>
                <w:szCs w:val="30"/>
              </w:rPr>
            </w:pPr>
            <w:r w:rsidRPr="00C77EF7">
              <w:rPr>
                <w:b/>
                <w:szCs w:val="30"/>
              </w:rPr>
              <w:t>A.</w:t>
            </w:r>
            <w:r>
              <w:rPr>
                <w:b/>
                <w:szCs w:val="30"/>
              </w:rPr>
              <w:t>1.1.</w:t>
            </w:r>
          </w:p>
        </w:tc>
        <w:tc>
          <w:tcPr>
            <w:tcW w:w="1039" w:type="dxa"/>
          </w:tcPr>
          <w:p w14:paraId="2326A7BF" w14:textId="77777777" w:rsidR="00C77EF7" w:rsidRPr="00C77EF7" w:rsidRDefault="00C77EF7" w:rsidP="00910B98">
            <w:pPr>
              <w:pStyle w:val="Maddemi"/>
              <w:numPr>
                <w:ilvl w:val="0"/>
                <w:numId w:val="0"/>
              </w:numPr>
              <w:spacing w:before="0" w:after="0" w:line="360" w:lineRule="auto"/>
              <w:contextualSpacing/>
              <w:rPr>
                <w:b/>
                <w:szCs w:val="30"/>
              </w:rPr>
            </w:pPr>
            <w:r>
              <w:rPr>
                <w:b/>
                <w:szCs w:val="30"/>
              </w:rPr>
              <w:t xml:space="preserve">Kanıt </w:t>
            </w:r>
            <w:r w:rsidRPr="00C77EF7">
              <w:rPr>
                <w:b/>
                <w:szCs w:val="30"/>
              </w:rPr>
              <w:t>1.</w:t>
            </w:r>
          </w:p>
        </w:tc>
        <w:tc>
          <w:tcPr>
            <w:tcW w:w="7384" w:type="dxa"/>
          </w:tcPr>
          <w:p w14:paraId="1CFE2128" w14:textId="0E8DDED1" w:rsidR="00C77EF7" w:rsidRDefault="002B6C71" w:rsidP="0001565A">
            <w:pPr>
              <w:pStyle w:val="TableParagraph"/>
              <w:rPr>
                <w:szCs w:val="30"/>
              </w:rPr>
            </w:pPr>
            <w:proofErr w:type="spellStart"/>
            <w:r>
              <w:t>Bilgisayar</w:t>
            </w:r>
            <w:r w:rsidR="00C77EF7">
              <w:t>_Mühendisliği_Bölüm_Yönetimi</w:t>
            </w:r>
            <w:proofErr w:type="spellEnd"/>
          </w:p>
        </w:tc>
      </w:tr>
    </w:tbl>
    <w:p w14:paraId="3A1CDAE5" w14:textId="2FA42DA5" w:rsidR="00A46C58" w:rsidRPr="006303CF" w:rsidRDefault="002B6C71" w:rsidP="00910B98">
      <w:pPr>
        <w:pStyle w:val="NormalWeb"/>
        <w:spacing w:after="0" w:line="360" w:lineRule="auto"/>
        <w:rPr>
          <w:lang w:val="tr-TR"/>
        </w:rPr>
      </w:pPr>
      <w:hyperlink r:id="rId15" w:history="1">
        <w:r w:rsidRPr="002B6C71">
          <w:rPr>
            <w:rStyle w:val="Hyperlink"/>
            <w:lang w:val="tr-TR"/>
          </w:rPr>
          <w:t>https://bilgisayar.dpu.edu.tr/tr/index/sayfa/8945/bolum-yonetimi</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C77EF7" w14:paraId="0B803AC0" w14:textId="77777777" w:rsidTr="00BA3B7B">
        <w:trPr>
          <w:trHeight w:val="313"/>
        </w:trPr>
        <w:tc>
          <w:tcPr>
            <w:tcW w:w="496" w:type="dxa"/>
          </w:tcPr>
          <w:p w14:paraId="0006686C" w14:textId="78DED111" w:rsidR="00C77EF7" w:rsidRPr="00C77EF7" w:rsidRDefault="00F96D39" w:rsidP="00910B98">
            <w:pPr>
              <w:pStyle w:val="Maddemi"/>
              <w:numPr>
                <w:ilvl w:val="0"/>
                <w:numId w:val="0"/>
              </w:numPr>
              <w:spacing w:before="0" w:after="0" w:line="360" w:lineRule="auto"/>
              <w:contextualSpacing/>
              <w:rPr>
                <w:b/>
                <w:szCs w:val="30"/>
              </w:rPr>
            </w:pPr>
            <w:r>
              <w:rPr>
                <w:b/>
                <w:szCs w:val="30"/>
              </w:rPr>
              <w:t>(</w:t>
            </w:r>
            <w:r w:rsidR="00F40CF6">
              <w:rPr>
                <w:b/>
                <w:szCs w:val="30"/>
              </w:rPr>
              <w:t>3</w:t>
            </w:r>
            <w:r w:rsidR="00C77EF7">
              <w:rPr>
                <w:b/>
                <w:szCs w:val="30"/>
              </w:rPr>
              <w:t>)</w:t>
            </w:r>
          </w:p>
        </w:tc>
        <w:tc>
          <w:tcPr>
            <w:tcW w:w="810" w:type="dxa"/>
          </w:tcPr>
          <w:p w14:paraId="10E0B9EC" w14:textId="77777777" w:rsidR="00C77EF7" w:rsidRPr="00C77EF7" w:rsidRDefault="00C77EF7" w:rsidP="00910B98">
            <w:pPr>
              <w:pStyle w:val="Maddemi"/>
              <w:numPr>
                <w:ilvl w:val="0"/>
                <w:numId w:val="0"/>
              </w:numPr>
              <w:spacing w:before="0" w:after="0" w:line="360" w:lineRule="auto"/>
              <w:contextualSpacing/>
              <w:rPr>
                <w:b/>
                <w:szCs w:val="30"/>
              </w:rPr>
            </w:pPr>
            <w:r w:rsidRPr="00C77EF7">
              <w:rPr>
                <w:b/>
                <w:szCs w:val="30"/>
              </w:rPr>
              <w:t>A.</w:t>
            </w:r>
            <w:r>
              <w:rPr>
                <w:b/>
                <w:szCs w:val="30"/>
              </w:rPr>
              <w:t>1.1.</w:t>
            </w:r>
          </w:p>
        </w:tc>
        <w:tc>
          <w:tcPr>
            <w:tcW w:w="1039" w:type="dxa"/>
          </w:tcPr>
          <w:p w14:paraId="18495F8A" w14:textId="77777777" w:rsidR="00C77EF7" w:rsidRPr="00C77EF7" w:rsidRDefault="00C77EF7" w:rsidP="00910B98">
            <w:pPr>
              <w:pStyle w:val="Maddemi"/>
              <w:numPr>
                <w:ilvl w:val="0"/>
                <w:numId w:val="0"/>
              </w:numPr>
              <w:spacing w:before="0" w:after="0" w:line="360" w:lineRule="auto"/>
              <w:contextualSpacing/>
              <w:rPr>
                <w:b/>
                <w:szCs w:val="30"/>
              </w:rPr>
            </w:pPr>
            <w:r>
              <w:rPr>
                <w:b/>
                <w:szCs w:val="30"/>
              </w:rPr>
              <w:t>Kanıt 2</w:t>
            </w:r>
          </w:p>
        </w:tc>
        <w:tc>
          <w:tcPr>
            <w:tcW w:w="7384" w:type="dxa"/>
          </w:tcPr>
          <w:p w14:paraId="51E2F93B" w14:textId="770BDAE5" w:rsidR="00C77EF7" w:rsidRDefault="00D7450C" w:rsidP="0001565A">
            <w:pPr>
              <w:pStyle w:val="TableParagraph"/>
            </w:pPr>
            <w:proofErr w:type="spellStart"/>
            <w:r>
              <w:t>Bilgisayar</w:t>
            </w:r>
            <w:r w:rsidR="00C77EF7">
              <w:t>_Mühendisliği_Bölüm_</w:t>
            </w:r>
            <w:r w:rsidR="00C77EF7" w:rsidRPr="0020729E">
              <w:t>Kurulu</w:t>
            </w:r>
            <w:proofErr w:type="spellEnd"/>
          </w:p>
        </w:tc>
      </w:tr>
    </w:tbl>
    <w:p w14:paraId="515A91BE" w14:textId="71EDA5FC" w:rsidR="00A46C58" w:rsidRPr="00D7450C" w:rsidRDefault="00D7450C" w:rsidP="00910B98">
      <w:pPr>
        <w:pStyle w:val="NormalWeb"/>
        <w:spacing w:after="0" w:line="360" w:lineRule="auto"/>
        <w:rPr>
          <w:szCs w:val="30"/>
          <w:lang w:val="tr-TR"/>
        </w:rPr>
      </w:pPr>
      <w:hyperlink r:id="rId16" w:history="1">
        <w:r w:rsidRPr="00D7450C">
          <w:rPr>
            <w:rStyle w:val="Hyperlink"/>
            <w:lang w:val="tr-TR"/>
          </w:rPr>
          <w:t>https://bilgisayar.dpu.edu.tr/tr/index/sayfa/8946/bolum-kurulu</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C77EF7" w14:paraId="229A2E90" w14:textId="77777777" w:rsidTr="00BA3B7B">
        <w:trPr>
          <w:trHeight w:val="313"/>
        </w:trPr>
        <w:tc>
          <w:tcPr>
            <w:tcW w:w="496" w:type="dxa"/>
          </w:tcPr>
          <w:p w14:paraId="1A96167E" w14:textId="77777777" w:rsidR="00C77EF7" w:rsidRPr="00C77EF7" w:rsidRDefault="00C77EF7" w:rsidP="00F96D39">
            <w:pPr>
              <w:pStyle w:val="Maddemi"/>
              <w:numPr>
                <w:ilvl w:val="0"/>
                <w:numId w:val="0"/>
              </w:numPr>
              <w:spacing w:before="0" w:after="0" w:line="360" w:lineRule="auto"/>
              <w:contextualSpacing/>
              <w:rPr>
                <w:b/>
                <w:szCs w:val="30"/>
              </w:rPr>
            </w:pPr>
            <w:r>
              <w:rPr>
                <w:b/>
                <w:szCs w:val="30"/>
              </w:rPr>
              <w:t>(</w:t>
            </w:r>
            <w:r w:rsidR="00F96D39">
              <w:rPr>
                <w:b/>
                <w:szCs w:val="30"/>
              </w:rPr>
              <w:t>3</w:t>
            </w:r>
            <w:r>
              <w:rPr>
                <w:b/>
                <w:szCs w:val="30"/>
              </w:rPr>
              <w:t>)</w:t>
            </w:r>
          </w:p>
        </w:tc>
        <w:tc>
          <w:tcPr>
            <w:tcW w:w="810" w:type="dxa"/>
          </w:tcPr>
          <w:p w14:paraId="0AE9ABE7" w14:textId="77777777" w:rsidR="00C77EF7" w:rsidRPr="00C77EF7" w:rsidRDefault="00C77EF7" w:rsidP="00910B98">
            <w:pPr>
              <w:pStyle w:val="Maddemi"/>
              <w:numPr>
                <w:ilvl w:val="0"/>
                <w:numId w:val="0"/>
              </w:numPr>
              <w:spacing w:before="0" w:after="0" w:line="360" w:lineRule="auto"/>
              <w:contextualSpacing/>
              <w:rPr>
                <w:b/>
                <w:szCs w:val="30"/>
              </w:rPr>
            </w:pPr>
            <w:r w:rsidRPr="00C77EF7">
              <w:rPr>
                <w:b/>
                <w:szCs w:val="30"/>
              </w:rPr>
              <w:t>A.</w:t>
            </w:r>
            <w:r>
              <w:rPr>
                <w:b/>
                <w:szCs w:val="30"/>
              </w:rPr>
              <w:t>1.1.</w:t>
            </w:r>
          </w:p>
        </w:tc>
        <w:tc>
          <w:tcPr>
            <w:tcW w:w="1039" w:type="dxa"/>
          </w:tcPr>
          <w:p w14:paraId="41748560" w14:textId="77777777" w:rsidR="00C77EF7" w:rsidRPr="00C77EF7" w:rsidRDefault="00C77EF7" w:rsidP="00910B98">
            <w:pPr>
              <w:pStyle w:val="Maddemi"/>
              <w:numPr>
                <w:ilvl w:val="0"/>
                <w:numId w:val="0"/>
              </w:numPr>
              <w:spacing w:before="0" w:after="0" w:line="360" w:lineRule="auto"/>
              <w:contextualSpacing/>
              <w:rPr>
                <w:b/>
                <w:szCs w:val="30"/>
              </w:rPr>
            </w:pPr>
            <w:r>
              <w:rPr>
                <w:b/>
                <w:szCs w:val="30"/>
              </w:rPr>
              <w:t>Kanıt 3</w:t>
            </w:r>
          </w:p>
        </w:tc>
        <w:tc>
          <w:tcPr>
            <w:tcW w:w="7384" w:type="dxa"/>
          </w:tcPr>
          <w:p w14:paraId="2E2D8027" w14:textId="4D61F63F" w:rsidR="00C77EF7" w:rsidRDefault="00B57D04" w:rsidP="0001565A">
            <w:pPr>
              <w:pStyle w:val="TableParagraph"/>
            </w:pPr>
            <w:proofErr w:type="spellStart"/>
            <w:r>
              <w:t>Bilgisayar</w:t>
            </w:r>
            <w:r w:rsidR="00C77EF7">
              <w:t>_Mühendisliği_Bölüm_</w:t>
            </w:r>
            <w:r w:rsidR="00C77EF7" w:rsidRPr="0020729E">
              <w:t>Komisyonları</w:t>
            </w:r>
            <w:proofErr w:type="spellEnd"/>
          </w:p>
        </w:tc>
      </w:tr>
    </w:tbl>
    <w:p w14:paraId="0FF90E5A" w14:textId="7C651ECF" w:rsidR="00A46C58" w:rsidRPr="006303CF" w:rsidRDefault="009E02BC" w:rsidP="00910B98">
      <w:pPr>
        <w:pStyle w:val="NormalWeb"/>
        <w:spacing w:after="0" w:line="360" w:lineRule="auto"/>
        <w:rPr>
          <w:rStyle w:val="Hyperlink"/>
          <w:color w:val="4472C4" w:themeColor="accent5"/>
          <w:lang w:val="tr-TR"/>
        </w:rPr>
      </w:pPr>
      <w:hyperlink r:id="rId17" w:history="1">
        <w:r w:rsidRPr="009E02BC">
          <w:rPr>
            <w:rStyle w:val="Hyperlink"/>
            <w:lang w:val="tr-TR"/>
          </w:rPr>
          <w:t>https://bilgisayar.dpu.edu.tr/tr/index/sayfa/8947/bolum-komisyonlari</w:t>
        </w:r>
      </w:hyperlink>
    </w:p>
    <w:p w14:paraId="60A84379" w14:textId="77777777" w:rsidR="00A46C58" w:rsidRPr="003B5F92" w:rsidRDefault="00A46C58" w:rsidP="00910B98">
      <w:pPr>
        <w:pStyle w:val="Heading3"/>
        <w:spacing w:before="0" w:after="0" w:line="360" w:lineRule="auto"/>
      </w:pPr>
      <w:bookmarkStart w:id="22" w:name="_Toc189743862"/>
      <w:r w:rsidRPr="003B5F92">
        <w:t>Liderlik</w:t>
      </w:r>
      <w:bookmarkEnd w:id="20"/>
      <w:bookmarkEnd w:id="21"/>
      <w:bookmarkEnd w:id="22"/>
      <w:r w:rsidRPr="003B5F92">
        <w:t xml:space="preserve"> </w:t>
      </w:r>
    </w:p>
    <w:p w14:paraId="32315C50" w14:textId="77777777" w:rsidR="00A46C58" w:rsidRPr="0020729E" w:rsidRDefault="00A46C58" w:rsidP="004667C4">
      <w:pPr>
        <w:pStyle w:val="BodyText"/>
      </w:pPr>
      <w:r w:rsidRPr="0020729E">
        <w:t xml:space="preserve">Kurumun geneline yayılmış, kalite güvencesi sistemi ve kültürünün gelişimini destekleyen etkin liderlik </w:t>
      </w:r>
      <w:r w:rsidRPr="00BA4FA6">
        <w:t>uygulamaları</w:t>
      </w:r>
      <w:r w:rsidRPr="0020729E">
        <w:t xml:space="preserve"> bulunmaktadır.</w:t>
      </w:r>
    </w:p>
    <w:p w14:paraId="2AAF3D5C" w14:textId="77777777" w:rsidR="00A46C58" w:rsidRPr="0020729E" w:rsidRDefault="00A46C58" w:rsidP="00910B98">
      <w:pPr>
        <w:pStyle w:val="BodyText2"/>
        <w:spacing w:before="0" w:after="0" w:line="360" w:lineRule="auto"/>
      </w:pPr>
      <w:r w:rsidRPr="0020729E">
        <w:t xml:space="preserve">Örnek </w:t>
      </w:r>
      <w:r w:rsidRPr="00BA4FA6">
        <w:t>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97450F" w14:paraId="493131C9" w14:textId="77777777" w:rsidTr="00BA3B7B">
        <w:trPr>
          <w:trHeight w:val="313"/>
        </w:trPr>
        <w:tc>
          <w:tcPr>
            <w:tcW w:w="496" w:type="dxa"/>
          </w:tcPr>
          <w:p w14:paraId="1FD1B32A" w14:textId="77777777" w:rsidR="0097450F" w:rsidRPr="00C77EF7" w:rsidRDefault="00F96D39" w:rsidP="00910B98">
            <w:pPr>
              <w:pStyle w:val="Maddemi"/>
              <w:numPr>
                <w:ilvl w:val="0"/>
                <w:numId w:val="0"/>
              </w:numPr>
              <w:spacing w:before="0" w:after="0" w:line="360" w:lineRule="auto"/>
              <w:contextualSpacing/>
              <w:rPr>
                <w:b/>
                <w:szCs w:val="30"/>
              </w:rPr>
            </w:pPr>
            <w:r>
              <w:rPr>
                <w:b/>
                <w:szCs w:val="30"/>
              </w:rPr>
              <w:t>(4</w:t>
            </w:r>
            <w:r w:rsidR="0097450F">
              <w:rPr>
                <w:b/>
                <w:szCs w:val="30"/>
              </w:rPr>
              <w:t>)</w:t>
            </w:r>
          </w:p>
        </w:tc>
        <w:tc>
          <w:tcPr>
            <w:tcW w:w="810" w:type="dxa"/>
          </w:tcPr>
          <w:p w14:paraId="4AD30356" w14:textId="77777777" w:rsidR="0097450F" w:rsidRPr="00C77EF7" w:rsidRDefault="0097450F" w:rsidP="00910B98">
            <w:pPr>
              <w:pStyle w:val="Maddemi"/>
              <w:numPr>
                <w:ilvl w:val="0"/>
                <w:numId w:val="0"/>
              </w:numPr>
              <w:spacing w:before="0" w:after="0" w:line="360" w:lineRule="auto"/>
              <w:contextualSpacing/>
              <w:rPr>
                <w:b/>
                <w:szCs w:val="30"/>
              </w:rPr>
            </w:pPr>
            <w:r w:rsidRPr="00C77EF7">
              <w:rPr>
                <w:b/>
                <w:szCs w:val="30"/>
              </w:rPr>
              <w:t>A.</w:t>
            </w:r>
            <w:r>
              <w:rPr>
                <w:b/>
                <w:szCs w:val="30"/>
              </w:rPr>
              <w:t>1.2.</w:t>
            </w:r>
          </w:p>
        </w:tc>
        <w:tc>
          <w:tcPr>
            <w:tcW w:w="1039" w:type="dxa"/>
          </w:tcPr>
          <w:p w14:paraId="1C33D31C" w14:textId="77777777" w:rsidR="0097450F" w:rsidRPr="00C77EF7" w:rsidRDefault="0097450F"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0B369CFC" w14:textId="77777777" w:rsidR="0097450F" w:rsidRDefault="0097450F" w:rsidP="0001565A">
            <w:pPr>
              <w:pStyle w:val="TableParagraph"/>
              <w:rPr>
                <w:szCs w:val="30"/>
              </w:rPr>
            </w:pPr>
            <w:proofErr w:type="spellStart"/>
            <w:r w:rsidRPr="0020729E">
              <w:rPr>
                <w:rStyle w:val="markedcontent"/>
                <w:rFonts w:eastAsia="Calibri"/>
              </w:rPr>
              <w:t>Üniversitelerde</w:t>
            </w:r>
            <w:r>
              <w:rPr>
                <w:rStyle w:val="markedcontent"/>
                <w:rFonts w:eastAsia="Calibri"/>
              </w:rPr>
              <w:t>_Akademik_Teşkilat_</w:t>
            </w:r>
            <w:r w:rsidRPr="0020729E">
              <w:rPr>
                <w:rStyle w:val="markedcontent"/>
                <w:rFonts w:eastAsia="Calibri"/>
              </w:rPr>
              <w:t>Yönetmeliği</w:t>
            </w:r>
            <w:proofErr w:type="spellEnd"/>
          </w:p>
        </w:tc>
      </w:tr>
    </w:tbl>
    <w:p w14:paraId="7F4FB55F" w14:textId="77777777" w:rsidR="00A46C58" w:rsidRPr="006303CF" w:rsidRDefault="00A46C58" w:rsidP="00910B98">
      <w:pPr>
        <w:pStyle w:val="NormalWeb"/>
        <w:spacing w:after="0" w:line="360" w:lineRule="auto"/>
        <w:rPr>
          <w:rStyle w:val="Hyperlink"/>
          <w:u w:val="none"/>
          <w:lang w:val="tr-TR"/>
        </w:rPr>
      </w:pPr>
      <w:hyperlink r:id="rId18" w:history="1">
        <w:r w:rsidRPr="006303CF">
          <w:rPr>
            <w:rStyle w:val="Hyperlink"/>
            <w:lang w:val="tr-TR"/>
          </w:rPr>
          <w:t>https://www.mevzuat.gov.tr/mevzuat?MevzuatNo=10127&amp;MevzuatTur=7&amp;MevzuatTertip=5</w:t>
        </w:r>
      </w:hyperlink>
    </w:p>
    <w:p w14:paraId="2FEDF70C" w14:textId="2D540580" w:rsidR="00A46C58" w:rsidRPr="003B5F92" w:rsidRDefault="00A15F41" w:rsidP="00910B98">
      <w:pPr>
        <w:pStyle w:val="Heading3"/>
        <w:spacing w:before="0" w:after="0" w:line="360" w:lineRule="auto"/>
      </w:pPr>
      <w:bookmarkStart w:id="23" w:name="_Toc124428273"/>
      <w:bookmarkStart w:id="24" w:name="_Toc158560652"/>
      <w:bookmarkStart w:id="25" w:name="_Toc189743863"/>
      <w:r w:rsidRPr="003B5F92">
        <w:t xml:space="preserve">Kurumsal </w:t>
      </w:r>
      <w:r w:rsidR="00335068" w:rsidRPr="003B5F92">
        <w:t>Dönüşüm Kapasitesi</w:t>
      </w:r>
      <w:bookmarkEnd w:id="23"/>
      <w:bookmarkEnd w:id="24"/>
      <w:bookmarkEnd w:id="25"/>
    </w:p>
    <w:p w14:paraId="572B52D0" w14:textId="77777777" w:rsidR="00A46C58" w:rsidRPr="00557CEA" w:rsidRDefault="00A46C58" w:rsidP="004667C4">
      <w:pPr>
        <w:pStyle w:val="BodyText"/>
      </w:pPr>
      <w:r w:rsidRPr="0020729E">
        <w:t xml:space="preserve">Yükseköğretim </w:t>
      </w:r>
      <w:r w:rsidRPr="004667C4">
        <w:t>ekosistemi</w:t>
      </w:r>
      <w:r>
        <w:t xml:space="preserve"> içerisindeki değişimler</w:t>
      </w:r>
      <w:r w:rsidRPr="0020729E">
        <w:t>, küresel eğilimler, ul</w:t>
      </w:r>
      <w:r>
        <w:t>usal hedefler</w:t>
      </w:r>
      <w:r w:rsidRPr="0020729E">
        <w:t xml:space="preserve"> ve paydaş beklentileri dikkate alınarak Anabilim Dalımızın geleceğe hazır olması sağlanmaktadır.</w:t>
      </w:r>
    </w:p>
    <w:p w14:paraId="3414CC08" w14:textId="01940216" w:rsidR="00A46C58" w:rsidRPr="003B5F92" w:rsidRDefault="00A15F41" w:rsidP="00910B98">
      <w:pPr>
        <w:pStyle w:val="Heading3"/>
        <w:spacing w:before="0" w:after="0" w:line="360" w:lineRule="auto"/>
      </w:pPr>
      <w:bookmarkStart w:id="26" w:name="_Toc124428274"/>
      <w:bookmarkStart w:id="27" w:name="_Toc158560653"/>
      <w:bookmarkStart w:id="28" w:name="_Toc189743864"/>
      <w:r w:rsidRPr="003B5F92">
        <w:t xml:space="preserve">İç </w:t>
      </w:r>
      <w:r w:rsidR="00335068" w:rsidRPr="003B5F92">
        <w:t>Kalite Güvencesi Mekanizmaları</w:t>
      </w:r>
      <w:bookmarkEnd w:id="26"/>
      <w:bookmarkEnd w:id="27"/>
      <w:bookmarkEnd w:id="28"/>
      <w:r w:rsidR="00335068" w:rsidRPr="003B5F92">
        <w:t xml:space="preserve"> </w:t>
      </w:r>
    </w:p>
    <w:p w14:paraId="1CE419E9" w14:textId="67CF0B41" w:rsidR="00A46C58" w:rsidRPr="0020729E" w:rsidRDefault="00A46C58" w:rsidP="004667C4">
      <w:pPr>
        <w:pStyle w:val="BodyText"/>
      </w:pPr>
      <w:r w:rsidRPr="0020729E">
        <w:t xml:space="preserve">Üniversitelerin hedefi olan çağdaş eğitim ve öğretim seviyesine ulaşmaları ancak kurumsal </w:t>
      </w:r>
      <w:r w:rsidRPr="0020729E">
        <w:lastRenderedPageBreak/>
        <w:t xml:space="preserve">kimliklerini geliştirmeleri, kurumu meydana getiren tüm öğelerin niteliklerini ve iç paydaşların kuruma olan bağlılıklarını </w:t>
      </w:r>
      <w:r w:rsidRPr="004667C4">
        <w:t>artırmaları</w:t>
      </w:r>
      <w:r w:rsidRPr="0020729E">
        <w:t xml:space="preserve"> ile mümkün olabilir. Bu anlayış çerçevesinde </w:t>
      </w:r>
      <w:r w:rsidR="00FF513C">
        <w:t>Bilgisayar</w:t>
      </w:r>
      <w:r w:rsidRPr="0020729E">
        <w:t xml:space="preserve"> Mühendisliği Anabilim Dalı’nın personel ve öğrencilerinin gelişimini destekleyecek ve sunulan hizmetlerin kalitesini arttıracak hedefler benimsenmiştir. </w:t>
      </w:r>
    </w:p>
    <w:p w14:paraId="75C2D2AA" w14:textId="7A6DAC1E" w:rsidR="00A46C58" w:rsidRPr="0020729E" w:rsidRDefault="00386227" w:rsidP="004667C4">
      <w:pPr>
        <w:pStyle w:val="BodyText"/>
      </w:pPr>
      <w:r>
        <w:t>Bilgisayar</w:t>
      </w:r>
      <w:r w:rsidR="00A46C58" w:rsidRPr="0020729E">
        <w:t xml:space="preserve"> Mühendisliği Anabilim Dalı’mız, kalite güvence sisteminin etkin ve verimli bir şekilde yürütülebilmesi ve performans değerlendirmesinin yapılabilmesi için her türlü çabayı azami düzeyde </w:t>
      </w:r>
      <w:r w:rsidR="00A46C58" w:rsidRPr="004667C4">
        <w:t>gösterecektir</w:t>
      </w:r>
      <w:r w:rsidR="00A46C58" w:rsidRPr="0020729E">
        <w:t>. İç değerlendirme ve dış değerlendirme sonuçlarına göre süreçlerdeki iyileştirmeler gerçekleştirilecek ve sonuçları izlenmektedir. Komisyon üyeleri dışındaki öğretim üyeleri ve diğer iç paydaşlar ile dış paydaşların kalite güvence sistemine katılım ve katkılarını sağlanmak üzere ileriki dönemlerde değerlendirmeler de yapılacaktır.</w:t>
      </w:r>
    </w:p>
    <w:p w14:paraId="4E18A77D" w14:textId="77777777" w:rsidR="00A46C58" w:rsidRPr="0020729E" w:rsidRDefault="00A46C58" w:rsidP="00910B98">
      <w:pPr>
        <w:pStyle w:val="BodyText2"/>
        <w:spacing w:before="0" w:after="0" w:line="360" w:lineRule="auto"/>
      </w:pPr>
      <w:r w:rsidRPr="0020729E">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97450F" w14:paraId="103B8EAC" w14:textId="77777777" w:rsidTr="00BA3B7B">
        <w:trPr>
          <w:trHeight w:val="313"/>
        </w:trPr>
        <w:tc>
          <w:tcPr>
            <w:tcW w:w="496" w:type="dxa"/>
          </w:tcPr>
          <w:p w14:paraId="22DE3743" w14:textId="77777777" w:rsidR="0097450F" w:rsidRPr="00C77EF7" w:rsidRDefault="00F96D39" w:rsidP="00910B98">
            <w:pPr>
              <w:pStyle w:val="Maddemi"/>
              <w:numPr>
                <w:ilvl w:val="0"/>
                <w:numId w:val="0"/>
              </w:numPr>
              <w:spacing w:before="0" w:after="0" w:line="360" w:lineRule="auto"/>
              <w:contextualSpacing/>
              <w:rPr>
                <w:b/>
                <w:szCs w:val="30"/>
              </w:rPr>
            </w:pPr>
            <w:r>
              <w:rPr>
                <w:b/>
                <w:szCs w:val="30"/>
              </w:rPr>
              <w:t>(3</w:t>
            </w:r>
            <w:r w:rsidR="0097450F">
              <w:rPr>
                <w:b/>
                <w:szCs w:val="30"/>
              </w:rPr>
              <w:t>)</w:t>
            </w:r>
          </w:p>
        </w:tc>
        <w:tc>
          <w:tcPr>
            <w:tcW w:w="810" w:type="dxa"/>
          </w:tcPr>
          <w:p w14:paraId="41FAB871" w14:textId="77777777" w:rsidR="0097450F" w:rsidRPr="00C77EF7" w:rsidRDefault="0097450F" w:rsidP="00910B98">
            <w:pPr>
              <w:pStyle w:val="Maddemi"/>
              <w:numPr>
                <w:ilvl w:val="0"/>
                <w:numId w:val="0"/>
              </w:numPr>
              <w:spacing w:before="0" w:after="0" w:line="360" w:lineRule="auto"/>
              <w:contextualSpacing/>
              <w:rPr>
                <w:b/>
                <w:szCs w:val="30"/>
              </w:rPr>
            </w:pPr>
            <w:r w:rsidRPr="00C77EF7">
              <w:rPr>
                <w:b/>
                <w:szCs w:val="30"/>
              </w:rPr>
              <w:t>A.</w:t>
            </w:r>
            <w:r>
              <w:rPr>
                <w:b/>
                <w:szCs w:val="30"/>
              </w:rPr>
              <w:t>1.3.</w:t>
            </w:r>
          </w:p>
        </w:tc>
        <w:tc>
          <w:tcPr>
            <w:tcW w:w="1039" w:type="dxa"/>
          </w:tcPr>
          <w:p w14:paraId="4A829C3E" w14:textId="77777777" w:rsidR="0097450F" w:rsidRPr="00C77EF7" w:rsidRDefault="0097450F"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0FB0E485" w14:textId="77777777" w:rsidR="0097450F" w:rsidRDefault="0097450F" w:rsidP="0001565A">
            <w:pPr>
              <w:pStyle w:val="TableParagraph"/>
              <w:rPr>
                <w:szCs w:val="30"/>
              </w:rPr>
            </w:pPr>
            <w:proofErr w:type="spellStart"/>
            <w:r>
              <w:t>Kütahya_Dumlupınar_Üniversitesi_Kalite_Komisyonu_Web_</w:t>
            </w:r>
            <w:r w:rsidRPr="0020729E">
              <w:t>Sayfası</w:t>
            </w:r>
            <w:proofErr w:type="spellEnd"/>
          </w:p>
        </w:tc>
      </w:tr>
    </w:tbl>
    <w:p w14:paraId="57DD137B" w14:textId="77777777" w:rsidR="00A46C58" w:rsidRPr="006303CF" w:rsidRDefault="00A46C58" w:rsidP="00910B98">
      <w:pPr>
        <w:pStyle w:val="NormalWeb"/>
        <w:spacing w:after="0" w:line="360" w:lineRule="auto"/>
        <w:rPr>
          <w:iCs/>
          <w:lang w:val="tr-TR"/>
        </w:rPr>
      </w:pPr>
      <w:hyperlink r:id="rId19" w:history="1">
        <w:r w:rsidRPr="006303CF">
          <w:rPr>
            <w:rStyle w:val="Hyperlink"/>
            <w:iCs/>
            <w:lang w:val="tr-TR"/>
          </w:rPr>
          <w:t>https://kalite.dpu.edu.tr/tr</w:t>
        </w:r>
      </w:hyperlink>
    </w:p>
    <w:p w14:paraId="57413BF6" w14:textId="51D7251F" w:rsidR="00A46C58" w:rsidRPr="003B5F92" w:rsidRDefault="00A46C58" w:rsidP="00910B98">
      <w:pPr>
        <w:pStyle w:val="Heading3"/>
        <w:spacing w:before="0" w:after="0" w:line="360" w:lineRule="auto"/>
      </w:pPr>
      <w:bookmarkStart w:id="29" w:name="_Toc124428282"/>
      <w:bookmarkStart w:id="30" w:name="_Toc158560654"/>
      <w:bookmarkStart w:id="31" w:name="_Toc189743865"/>
      <w:r w:rsidRPr="003B5F92">
        <w:t xml:space="preserve">Kamuoyunu </w:t>
      </w:r>
      <w:r w:rsidR="00335068">
        <w:t>B</w:t>
      </w:r>
      <w:r w:rsidR="00335068" w:rsidRPr="003B5F92">
        <w:t xml:space="preserve">ilgilendirme </w:t>
      </w:r>
      <w:r w:rsidR="00335068">
        <w:t>v</w:t>
      </w:r>
      <w:r w:rsidR="00335068" w:rsidRPr="003B5F92">
        <w:t xml:space="preserve">e </w:t>
      </w:r>
      <w:r w:rsidR="00335068">
        <w:t>H</w:t>
      </w:r>
      <w:r w:rsidR="00335068" w:rsidRPr="003B5F92">
        <w:t xml:space="preserve">esap </w:t>
      </w:r>
      <w:r w:rsidR="00335068">
        <w:t>V</w:t>
      </w:r>
      <w:r w:rsidR="00335068" w:rsidRPr="003B5F92">
        <w:t>erebilirlik</w:t>
      </w:r>
      <w:bookmarkEnd w:id="29"/>
      <w:bookmarkEnd w:id="30"/>
      <w:bookmarkEnd w:id="31"/>
      <w:r w:rsidR="00335068" w:rsidRPr="003B5F92">
        <w:t xml:space="preserve"> </w:t>
      </w:r>
    </w:p>
    <w:p w14:paraId="7CA623E1" w14:textId="4876C8E5" w:rsidR="00A46C58" w:rsidRPr="0020729E" w:rsidRDefault="006F319C" w:rsidP="004667C4">
      <w:pPr>
        <w:pStyle w:val="BodyText"/>
      </w:pPr>
      <w:r>
        <w:t>Bilgisayar</w:t>
      </w:r>
      <w:r w:rsidR="00A46C58" w:rsidRPr="0020729E">
        <w:t xml:space="preserve"> Mühendisliği Anabilim Dalının kamuoyu ile paylaştığı bilgiler ve paylaşım kanalları (web sayfası, sosyal medya sayfaları vb.</w:t>
      </w:r>
      <w:r w:rsidR="006C756C">
        <w:t>) m</w:t>
      </w:r>
      <w:r w:rsidR="006C756C" w:rsidRPr="0020729E">
        <w:t>evcuttur</w:t>
      </w:r>
      <w:r w:rsidR="00A46C58" w:rsidRPr="0020729E">
        <w:t xml:space="preserve">. </w:t>
      </w:r>
    </w:p>
    <w:p w14:paraId="0CBB74F0" w14:textId="77777777" w:rsidR="00A46C58" w:rsidRPr="0020729E" w:rsidRDefault="00A46C58" w:rsidP="00910B98">
      <w:pPr>
        <w:pStyle w:val="BodyText2"/>
        <w:spacing w:before="0" w:after="0" w:line="360" w:lineRule="auto"/>
      </w:pPr>
      <w:r w:rsidRPr="0020729E">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97450F" w14:paraId="0BBE6601" w14:textId="77777777" w:rsidTr="00BA3B7B">
        <w:trPr>
          <w:trHeight w:val="313"/>
        </w:trPr>
        <w:tc>
          <w:tcPr>
            <w:tcW w:w="496" w:type="dxa"/>
          </w:tcPr>
          <w:p w14:paraId="0E81DAF4" w14:textId="77777777" w:rsidR="0097450F" w:rsidRPr="00C77EF7" w:rsidRDefault="00F96D39" w:rsidP="00910B98">
            <w:pPr>
              <w:pStyle w:val="Maddemi"/>
              <w:numPr>
                <w:ilvl w:val="0"/>
                <w:numId w:val="0"/>
              </w:numPr>
              <w:spacing w:before="0" w:after="0" w:line="360" w:lineRule="auto"/>
              <w:contextualSpacing/>
              <w:rPr>
                <w:b/>
                <w:szCs w:val="30"/>
              </w:rPr>
            </w:pPr>
            <w:r>
              <w:rPr>
                <w:b/>
                <w:szCs w:val="30"/>
              </w:rPr>
              <w:t>(3</w:t>
            </w:r>
            <w:r w:rsidR="0097450F">
              <w:rPr>
                <w:b/>
                <w:szCs w:val="30"/>
              </w:rPr>
              <w:t>)</w:t>
            </w:r>
          </w:p>
        </w:tc>
        <w:tc>
          <w:tcPr>
            <w:tcW w:w="810" w:type="dxa"/>
          </w:tcPr>
          <w:p w14:paraId="26B98C39" w14:textId="77777777" w:rsidR="0097450F" w:rsidRPr="00C77EF7" w:rsidRDefault="0097450F" w:rsidP="00910B98">
            <w:pPr>
              <w:pStyle w:val="Maddemi"/>
              <w:numPr>
                <w:ilvl w:val="0"/>
                <w:numId w:val="0"/>
              </w:numPr>
              <w:spacing w:before="0" w:after="0" w:line="360" w:lineRule="auto"/>
              <w:contextualSpacing/>
              <w:rPr>
                <w:b/>
                <w:szCs w:val="30"/>
              </w:rPr>
            </w:pPr>
            <w:r w:rsidRPr="00C77EF7">
              <w:rPr>
                <w:b/>
                <w:szCs w:val="30"/>
              </w:rPr>
              <w:t>A.</w:t>
            </w:r>
            <w:r>
              <w:rPr>
                <w:b/>
                <w:szCs w:val="30"/>
              </w:rPr>
              <w:t>1.5.</w:t>
            </w:r>
          </w:p>
        </w:tc>
        <w:tc>
          <w:tcPr>
            <w:tcW w:w="1039" w:type="dxa"/>
          </w:tcPr>
          <w:p w14:paraId="3745286C" w14:textId="77777777" w:rsidR="0097450F" w:rsidRPr="00C77EF7" w:rsidRDefault="0097450F"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732C762C" w14:textId="60EEBF09" w:rsidR="0097450F" w:rsidRDefault="002775FD" w:rsidP="0001565A">
            <w:pPr>
              <w:pStyle w:val="TableParagraph"/>
              <w:rPr>
                <w:szCs w:val="30"/>
              </w:rPr>
            </w:pPr>
            <w:proofErr w:type="spellStart"/>
            <w:r>
              <w:t>Bilgisayar</w:t>
            </w:r>
            <w:r w:rsidR="0097450F">
              <w:t>_Mühendisliği_Anabilim_Dalı_Web_</w:t>
            </w:r>
            <w:r w:rsidR="0097450F" w:rsidRPr="0020729E">
              <w:t>Sayfası</w:t>
            </w:r>
            <w:proofErr w:type="spellEnd"/>
          </w:p>
        </w:tc>
      </w:tr>
    </w:tbl>
    <w:p w14:paraId="225BFD1F" w14:textId="56D75BC6" w:rsidR="00A46C58" w:rsidRPr="006303CF" w:rsidRDefault="002775FD" w:rsidP="00910B98">
      <w:pPr>
        <w:pStyle w:val="NormalWeb"/>
        <w:spacing w:after="0" w:line="360" w:lineRule="auto"/>
        <w:rPr>
          <w:color w:val="0563C1" w:themeColor="hyperlink"/>
          <w:lang w:val="tr-TR"/>
        </w:rPr>
      </w:pPr>
      <w:hyperlink r:id="rId20" w:history="1">
        <w:r w:rsidRPr="002775FD">
          <w:rPr>
            <w:rStyle w:val="Hyperlink"/>
            <w:lang w:val="tr-TR"/>
          </w:rPr>
          <w:t>https://bilgisayar.dpu.edu.tr/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97450F" w14:paraId="2747B47B" w14:textId="77777777" w:rsidTr="00BA3B7B">
        <w:trPr>
          <w:trHeight w:val="313"/>
        </w:trPr>
        <w:tc>
          <w:tcPr>
            <w:tcW w:w="496" w:type="dxa"/>
          </w:tcPr>
          <w:p w14:paraId="3E0A500D" w14:textId="77777777" w:rsidR="0097450F" w:rsidRPr="00C77EF7" w:rsidRDefault="0097450F" w:rsidP="00F96D39">
            <w:pPr>
              <w:pStyle w:val="Maddemi"/>
              <w:numPr>
                <w:ilvl w:val="0"/>
                <w:numId w:val="0"/>
              </w:numPr>
              <w:spacing w:before="0" w:after="0" w:line="360" w:lineRule="auto"/>
              <w:contextualSpacing/>
              <w:rPr>
                <w:b/>
                <w:szCs w:val="30"/>
              </w:rPr>
            </w:pPr>
            <w:r>
              <w:rPr>
                <w:b/>
                <w:szCs w:val="30"/>
              </w:rPr>
              <w:t>(</w:t>
            </w:r>
            <w:r w:rsidR="00F96D39">
              <w:rPr>
                <w:b/>
                <w:szCs w:val="30"/>
              </w:rPr>
              <w:t>2</w:t>
            </w:r>
            <w:r>
              <w:rPr>
                <w:b/>
                <w:szCs w:val="30"/>
              </w:rPr>
              <w:t>)</w:t>
            </w:r>
          </w:p>
        </w:tc>
        <w:tc>
          <w:tcPr>
            <w:tcW w:w="810" w:type="dxa"/>
          </w:tcPr>
          <w:p w14:paraId="2CADC8A2" w14:textId="77777777" w:rsidR="0097450F" w:rsidRPr="00C77EF7" w:rsidRDefault="0097450F" w:rsidP="00910B98">
            <w:pPr>
              <w:pStyle w:val="Maddemi"/>
              <w:numPr>
                <w:ilvl w:val="0"/>
                <w:numId w:val="0"/>
              </w:numPr>
              <w:spacing w:before="0" w:after="0" w:line="360" w:lineRule="auto"/>
              <w:contextualSpacing/>
              <w:rPr>
                <w:b/>
                <w:szCs w:val="30"/>
              </w:rPr>
            </w:pPr>
            <w:r w:rsidRPr="00C77EF7">
              <w:rPr>
                <w:b/>
                <w:szCs w:val="30"/>
              </w:rPr>
              <w:t>A.</w:t>
            </w:r>
            <w:r>
              <w:rPr>
                <w:b/>
                <w:szCs w:val="30"/>
              </w:rPr>
              <w:t>1.5.</w:t>
            </w:r>
          </w:p>
        </w:tc>
        <w:tc>
          <w:tcPr>
            <w:tcW w:w="1039" w:type="dxa"/>
          </w:tcPr>
          <w:p w14:paraId="21F6B463" w14:textId="77777777" w:rsidR="0097450F" w:rsidRPr="00C77EF7" w:rsidRDefault="0097450F" w:rsidP="00910B98">
            <w:pPr>
              <w:pStyle w:val="Maddemi"/>
              <w:numPr>
                <w:ilvl w:val="0"/>
                <w:numId w:val="0"/>
              </w:numPr>
              <w:spacing w:before="0" w:after="0" w:line="360" w:lineRule="auto"/>
              <w:contextualSpacing/>
              <w:rPr>
                <w:b/>
                <w:szCs w:val="30"/>
              </w:rPr>
            </w:pPr>
            <w:r>
              <w:rPr>
                <w:b/>
                <w:szCs w:val="30"/>
              </w:rPr>
              <w:t>Kanıt 2</w:t>
            </w:r>
          </w:p>
        </w:tc>
        <w:tc>
          <w:tcPr>
            <w:tcW w:w="7384" w:type="dxa"/>
          </w:tcPr>
          <w:p w14:paraId="10730306" w14:textId="13995489" w:rsidR="0097450F" w:rsidRDefault="00D85F3B" w:rsidP="0001565A">
            <w:pPr>
              <w:pStyle w:val="TableParagraph"/>
              <w:rPr>
                <w:szCs w:val="30"/>
              </w:rPr>
            </w:pPr>
            <w:proofErr w:type="spellStart"/>
            <w:r>
              <w:t>Bilgisayar</w:t>
            </w:r>
            <w:r w:rsidR="0097450F" w:rsidRPr="001E0668">
              <w:t>_Mühendisliği_Bölümü_İnstagram_Sayfası</w:t>
            </w:r>
            <w:proofErr w:type="spellEnd"/>
          </w:p>
        </w:tc>
      </w:tr>
    </w:tbl>
    <w:p w14:paraId="27E96135" w14:textId="38597EE4" w:rsidR="00A46C58" w:rsidRDefault="00661352" w:rsidP="00661352">
      <w:pPr>
        <w:spacing w:before="0" w:after="0"/>
        <w:ind w:left="0" w:firstLine="576"/>
        <w:rPr>
          <w:noProof/>
          <w:lang w:eastAsia="tr-TR"/>
        </w:rPr>
      </w:pPr>
      <w:hyperlink r:id="rId21" w:history="1">
        <w:r w:rsidRPr="00661352">
          <w:rPr>
            <w:rStyle w:val="Hyperlink"/>
            <w:noProof/>
            <w:lang w:eastAsia="tr-TR"/>
          </w:rPr>
          <w:t>https://www.instagram.com/</w:t>
        </w:r>
        <w:r w:rsidR="00EC6547" w:rsidRPr="00661352">
          <w:rPr>
            <w:rStyle w:val="Hyperlink"/>
            <w:noProof/>
            <w:lang w:eastAsia="tr-TR"/>
          </w:rPr>
          <w:t>bilgisayar.dpu</w:t>
        </w:r>
      </w:hyperlink>
    </w:p>
    <w:p w14:paraId="2DEF9B26" w14:textId="77777777" w:rsidR="00661352" w:rsidRPr="000E639A" w:rsidRDefault="00661352" w:rsidP="00910B98">
      <w:pPr>
        <w:spacing w:before="0" w:after="0"/>
        <w:ind w:left="0"/>
      </w:pPr>
    </w:p>
    <w:p w14:paraId="3F42E939" w14:textId="77777777" w:rsidR="00A46C58" w:rsidRPr="003B5F92" w:rsidRDefault="00297610" w:rsidP="00910B98">
      <w:pPr>
        <w:pStyle w:val="Heading2"/>
        <w:spacing w:before="0"/>
      </w:pPr>
      <w:bookmarkStart w:id="32" w:name="_Toc124428288"/>
      <w:bookmarkStart w:id="33" w:name="_Toc158560655"/>
      <w:bookmarkStart w:id="34" w:name="_Toc189743866"/>
      <w:r w:rsidRPr="003B5F92">
        <w:t xml:space="preserve">Misyon </w:t>
      </w:r>
      <w:r>
        <w:t>v</w:t>
      </w:r>
      <w:r w:rsidRPr="003B5F92">
        <w:t>e Stratejik Amaçlar</w:t>
      </w:r>
      <w:bookmarkEnd w:id="32"/>
      <w:bookmarkEnd w:id="33"/>
      <w:bookmarkEnd w:id="34"/>
      <w:r w:rsidRPr="003B5F92">
        <w:t xml:space="preserve"> </w:t>
      </w:r>
    </w:p>
    <w:p w14:paraId="04FA07AD" w14:textId="16AF91D6" w:rsidR="00A46C58" w:rsidRPr="003B5F92" w:rsidRDefault="00A46C58" w:rsidP="00910B98">
      <w:pPr>
        <w:pStyle w:val="Heading3"/>
        <w:spacing w:before="0" w:after="0" w:line="360" w:lineRule="auto"/>
      </w:pPr>
      <w:bookmarkStart w:id="35" w:name="_Toc124428289"/>
      <w:bookmarkStart w:id="36" w:name="_Toc158560656"/>
      <w:bookmarkStart w:id="37" w:name="_Toc189743867"/>
      <w:r w:rsidRPr="003B5F92">
        <w:t>Misyon</w:t>
      </w:r>
      <w:r w:rsidR="00335068" w:rsidRPr="003B5F92">
        <w:t xml:space="preserve">, </w:t>
      </w:r>
      <w:r w:rsidR="00335068">
        <w:t>V</w:t>
      </w:r>
      <w:r w:rsidR="00335068" w:rsidRPr="003B5F92">
        <w:t xml:space="preserve">izyon </w:t>
      </w:r>
      <w:r w:rsidR="00335068">
        <w:t>v</w:t>
      </w:r>
      <w:r w:rsidR="00335068" w:rsidRPr="003B5F92">
        <w:t xml:space="preserve">e </w:t>
      </w:r>
      <w:r w:rsidR="00335068">
        <w:t>P</w:t>
      </w:r>
      <w:r w:rsidR="00335068" w:rsidRPr="003B5F92">
        <w:t>olitikalar</w:t>
      </w:r>
      <w:bookmarkEnd w:id="35"/>
      <w:bookmarkEnd w:id="36"/>
      <w:bookmarkEnd w:id="37"/>
    </w:p>
    <w:p w14:paraId="070534C5" w14:textId="479F9A8C" w:rsidR="00A46C58" w:rsidRPr="0020729E" w:rsidRDefault="0028616A" w:rsidP="004667C4">
      <w:pPr>
        <w:pStyle w:val="BodyText"/>
      </w:pPr>
      <w:r w:rsidRPr="0028616A">
        <w:t>Bilgisayar mühendisliği bölümünde kalite güvencesi çalışmaları; misyon ve vizyon ilkeleri dikkate alınarak, temel ilke ve standartlarla belirlenen politikalar doğrultusunda yürütülmektedir. Kritik ve analitik düşünme becerisine sahip, karşılaşılan problemlere çözüm üretebilen, alanında uzman, en güncel bilgilerle donatılmış, iyi iletişim kurabilen, iş ahlakına sahip, çağdaş ve teknolojik gelişmelere açık mühendisler yetiştirmek bilgisayar mühendisliği bölümünün temel ilkeleridir. Bu ilkelere paralel olarak, aşağıda belirtilen farklı laboratuvarların kurulması ve aktif olarak kullanılması ile araştırma-geliştirme faaliyetlerinin yaygınlaşması amaçlanmıştır</w:t>
      </w:r>
      <w:r w:rsidR="00A46C58" w:rsidRPr="0020729E">
        <w:t>.</w:t>
      </w:r>
    </w:p>
    <w:p w14:paraId="6274F643" w14:textId="77777777" w:rsidR="00A46C58" w:rsidRPr="0020729E" w:rsidRDefault="00A46C58" w:rsidP="00910B98">
      <w:pPr>
        <w:pStyle w:val="Heading4"/>
        <w:spacing w:before="0" w:after="0"/>
      </w:pPr>
      <w:r w:rsidRPr="0020729E">
        <w:t xml:space="preserve">Bölümün stratejik hedefleri; </w:t>
      </w:r>
    </w:p>
    <w:p w14:paraId="3C1865D8" w14:textId="77777777" w:rsidR="00A46C58" w:rsidRPr="00DA59CD" w:rsidRDefault="00A46C58" w:rsidP="000118AD">
      <w:pPr>
        <w:pStyle w:val="Maddemi"/>
      </w:pPr>
      <w:r w:rsidRPr="00DA59CD">
        <w:t xml:space="preserve">Eğitim-öğretimde kaliteyi yükseltmek, </w:t>
      </w:r>
    </w:p>
    <w:p w14:paraId="0F07F2D4" w14:textId="77777777" w:rsidR="00A46C58" w:rsidRPr="00DA59CD" w:rsidRDefault="00A46C58" w:rsidP="000118AD">
      <w:pPr>
        <w:pStyle w:val="Maddemi"/>
      </w:pPr>
      <w:r w:rsidRPr="00DA59CD">
        <w:t xml:space="preserve">Fiziki ve teknolojik altyapıyı geliştirmek ve </w:t>
      </w:r>
      <w:proofErr w:type="gramStart"/>
      <w:r w:rsidRPr="00DA59CD">
        <w:t>modernize etmek</w:t>
      </w:r>
      <w:proofErr w:type="gramEnd"/>
      <w:r w:rsidRPr="00DA59CD">
        <w:t xml:space="preserve">, </w:t>
      </w:r>
    </w:p>
    <w:p w14:paraId="3EFB5CF2" w14:textId="6D83E2F8" w:rsidR="00A46C58" w:rsidRPr="00DA59CD" w:rsidRDefault="00A46C58" w:rsidP="000118AD">
      <w:pPr>
        <w:pStyle w:val="Maddemi"/>
      </w:pPr>
      <w:r w:rsidRPr="00DA59CD">
        <w:t xml:space="preserve">Ulusal ve uluslararası paydaşlarla </w:t>
      </w:r>
      <w:r w:rsidR="0091376A" w:rsidRPr="00DA59CD">
        <w:t>iş birliğini</w:t>
      </w:r>
      <w:r w:rsidRPr="00DA59CD">
        <w:t xml:space="preserve"> geliştirmek, </w:t>
      </w:r>
    </w:p>
    <w:p w14:paraId="4C299704" w14:textId="77777777" w:rsidR="00A46C58" w:rsidRPr="00DA59CD" w:rsidRDefault="00A46C58" w:rsidP="000118AD">
      <w:pPr>
        <w:pStyle w:val="Maddemi"/>
      </w:pPr>
      <w:r w:rsidRPr="00DA59CD">
        <w:lastRenderedPageBreak/>
        <w:t xml:space="preserve">En çok tercih edilen, öğrenci odaklı ve mezunları piyasada aranan bir Anabilim Dalı olmak, </w:t>
      </w:r>
    </w:p>
    <w:p w14:paraId="72934BE4" w14:textId="08B9DEB1" w:rsidR="00A46C58" w:rsidRPr="00DA59CD" w:rsidRDefault="00C113DF" w:rsidP="004872CF">
      <w:pPr>
        <w:pStyle w:val="Maddemi"/>
      </w:pPr>
      <w:r w:rsidRPr="00C113DF">
        <w:t>Bilgisayar Mühendisliği bölümümüz öğrencilere geniş bir eğitim yelpazesi, araştırma fırsatları ve sektörle yakın ilişkiler sunarak bilgisayar mühendisliği alanında kapsamlı bir deneyim sağlamayı hedeflemektedir.</w:t>
      </w:r>
    </w:p>
    <w:p w14:paraId="17D3690F" w14:textId="77777777" w:rsidR="00A46C58" w:rsidRPr="0020729E" w:rsidRDefault="00A46C58" w:rsidP="00910B98">
      <w:pPr>
        <w:pStyle w:val="Heading4"/>
        <w:spacing w:before="0" w:after="0"/>
      </w:pPr>
      <w:r w:rsidRPr="0020729E">
        <w:t>Misyonumuz;</w:t>
      </w:r>
    </w:p>
    <w:p w14:paraId="3C7CDDA0" w14:textId="77777777" w:rsidR="00C60BF0" w:rsidRDefault="0079515A" w:rsidP="000118AD">
      <w:pPr>
        <w:pStyle w:val="Maddemi"/>
      </w:pPr>
      <w:r w:rsidRPr="0079515A">
        <w:t>Bilgisayar ve bilişim alanındaki teknolojik ve bilimsel gelişmeleri takip edebilen, yetkin, yaratıcı, bilimsel üretim gücüne sahip, bilim ve deneyi esas kabul eden, katılımcı, sayısal ve akademik düşünme gücüne sahip, öğrenmeyi öğrenmiş, sorumluluk almaktan kaçınmayan, lisans ve lisansüstü seviyede bireyler yetiştiren ve teknoloji ve bilim üreten ve uluslararası alanda üretilen bilgiyi toplumsal ve endüstriyel faydaya dönüştürmeye katkıda bulunan bir bölüm olmaktır.</w:t>
      </w:r>
    </w:p>
    <w:p w14:paraId="3C99D925" w14:textId="77777777" w:rsidR="00E643C2" w:rsidRDefault="00F614FF" w:rsidP="000118AD">
      <w:pPr>
        <w:pStyle w:val="Maddemi"/>
      </w:pPr>
      <w:r>
        <w:t>Ö</w:t>
      </w:r>
      <w:r w:rsidR="00E13DF3" w:rsidRPr="00E13DF3">
        <w:t xml:space="preserve">ğrencilere mükemmel bir eğitim sunarak bilgisayar mühendisliği alanında lider ve yetkin profesyoneller yetiştirmektir. </w:t>
      </w:r>
    </w:p>
    <w:p w14:paraId="3DB05657" w14:textId="77777777" w:rsidR="00F42238" w:rsidRDefault="00E643C2" w:rsidP="000118AD">
      <w:pPr>
        <w:pStyle w:val="Maddemi"/>
      </w:pPr>
      <w:r>
        <w:t>Ö</w:t>
      </w:r>
      <w:r w:rsidR="00E13DF3" w:rsidRPr="00E13DF3">
        <w:t xml:space="preserve">ğrencilere güçlü bir akademik temel, pratik beceriler ve analitik düşünme yetenekleri kazandırmakla birlikte, etik değerlere ve toplumsal sorumluluk bilincine sahip bireyler yetiştirmeyi de içermektedir. </w:t>
      </w:r>
    </w:p>
    <w:p w14:paraId="7E5E105E" w14:textId="5FE107E3" w:rsidR="00A46C58" w:rsidRPr="0020729E" w:rsidRDefault="00F42238" w:rsidP="000118AD">
      <w:pPr>
        <w:pStyle w:val="Maddemi"/>
      </w:pPr>
      <w:r>
        <w:t>E</w:t>
      </w:r>
      <w:r w:rsidR="00E13DF3" w:rsidRPr="00E13DF3">
        <w:t xml:space="preserve">ndüstriyle </w:t>
      </w:r>
      <w:r w:rsidR="00B27FAE" w:rsidRPr="00E13DF3">
        <w:t>iş birliği</w:t>
      </w:r>
      <w:r w:rsidR="00E13DF3" w:rsidRPr="00E13DF3">
        <w:t xml:space="preserve"> yaparak sektördeki güncel gelişmeleri takip ediyor ve öğrencilerimizi bu gelişmelere hazırl</w:t>
      </w:r>
      <w:r>
        <w:t>amaktır.</w:t>
      </w:r>
    </w:p>
    <w:p w14:paraId="79A6E1ED" w14:textId="77777777" w:rsidR="00A46C58" w:rsidRPr="0020729E" w:rsidRDefault="00A46C58" w:rsidP="00910B98">
      <w:pPr>
        <w:pStyle w:val="Heading4"/>
        <w:spacing w:before="0" w:after="0"/>
      </w:pPr>
      <w:r w:rsidRPr="0020729E">
        <w:t>Vizyonumuz;</w:t>
      </w:r>
    </w:p>
    <w:p w14:paraId="1A964D92" w14:textId="77777777" w:rsidR="006B3E5A" w:rsidRDefault="006B3E5A" w:rsidP="000118AD">
      <w:pPr>
        <w:pStyle w:val="Maddemi"/>
      </w:pPr>
      <w:r w:rsidRPr="006B3E5A">
        <w:t>Ulusal ve uluslararası akredite olmuş, diğer üniversiteler ve özel sektörle sürekli iletişim halinde, uluslararası çapta kaliteli eğitim veren bölgesindeki en iyi bilgisayar mühendisliği bölümlerinden biri olmak.</w:t>
      </w:r>
    </w:p>
    <w:p w14:paraId="6C006F43" w14:textId="1C2A32F7" w:rsidR="00A46C58" w:rsidRDefault="00BB4013" w:rsidP="000118AD">
      <w:pPr>
        <w:pStyle w:val="Maddemi"/>
      </w:pPr>
      <w:r>
        <w:t>B</w:t>
      </w:r>
      <w:r w:rsidR="000D42A7" w:rsidRPr="000D42A7">
        <w:t xml:space="preserve">ilgisayar mühendisliği alanında öncü bir bölüm olmaktır. Bu vizyonu gerçekleştirmek için sürekli olarak yenilikçi yaklaşımlar ve eğitim </w:t>
      </w:r>
      <w:r w:rsidR="007758BB" w:rsidRPr="000D42A7">
        <w:t>metotları</w:t>
      </w:r>
      <w:r w:rsidR="000D42A7" w:rsidRPr="000D42A7">
        <w:t xml:space="preserve"> geliştiriyoruz. Bölümümüz, öğrencilere güçlü bir teknik altyapı sunmanın yanı sıra, araştırma ve geliştirme faaliyetlerine aktif olarak katılım sağlamalarını teşvik ediyor. Ayrıca, öğrencilerin liderlik becerilerini geliştirmeleri ve teknolojik yeniliklere yönlendirecekleri projeler üretmeleri için destek veriyoruz.</w:t>
      </w:r>
    </w:p>
    <w:p w14:paraId="3858A497" w14:textId="16C80353" w:rsidR="00BB4013" w:rsidRDefault="00F16460" w:rsidP="000118AD">
      <w:pPr>
        <w:pStyle w:val="Maddemi"/>
      </w:pPr>
      <w:r>
        <w:t>B</w:t>
      </w:r>
      <w:r w:rsidRPr="00F16460">
        <w:t>ilgisayar mühendisliği alanında topluma ve endüstriye değer katan araştırmalar yapmayı da içeriyor. Bölümümüzdeki akademisyenler, sektöre yön veren araştırma projelerine liderlik ediyor ve bilimsel çalışmalara katkı sağlıyor. Bu sayede, teknoloji ve inovasyon alanında yeni fırsatlar yaratma ve toplumun ihtiyaçlarına çözümler üretme hedefini takip ediyoruz.</w:t>
      </w:r>
    </w:p>
    <w:p w14:paraId="78414997" w14:textId="6A0C324B" w:rsidR="00F16460" w:rsidRDefault="006033FF" w:rsidP="000118AD">
      <w:pPr>
        <w:pStyle w:val="Maddemi"/>
      </w:pPr>
      <w:r w:rsidRPr="006033FF">
        <w:t xml:space="preserve">Bilgisayar Mühendisliği bölümümüz, öğrencilere disiplinler arası </w:t>
      </w:r>
      <w:r w:rsidR="007758BB" w:rsidRPr="006033FF">
        <w:t>iş birliği</w:t>
      </w:r>
      <w:r w:rsidRPr="006033FF">
        <w:t xml:space="preserve"> yapma ve iletişim becerilerini geliştirme fırsatı da sunuyor. Böylelikle, mezunlarımız farklı sektörlerde ve disiplinler arası projelerde liderlik yapabilecek ve toplumsal sorunları çözme konusunda etkin rol alabilecek yetkinliklere sahip olacaklar.</w:t>
      </w:r>
    </w:p>
    <w:p w14:paraId="67B95B4B" w14:textId="77777777" w:rsidR="00A46C58" w:rsidRPr="0020729E" w:rsidRDefault="00A46C58" w:rsidP="00910B98">
      <w:pPr>
        <w:pStyle w:val="Heading4"/>
        <w:spacing w:before="0" w:after="0"/>
      </w:pPr>
      <w:r w:rsidRPr="0020729E">
        <w:t>Kalite Politikamız;</w:t>
      </w:r>
    </w:p>
    <w:p w14:paraId="38532986" w14:textId="19B28988" w:rsidR="00F44F51" w:rsidRPr="008B78EF" w:rsidRDefault="00876E16" w:rsidP="002F0BB7">
      <w:pPr>
        <w:pStyle w:val="BodyText"/>
      </w:pPr>
      <w:r w:rsidRPr="00876E16">
        <w:t xml:space="preserve">2019 yılında bölümümüze ait Sürekli İyileştirme, Kalite ve MÜDEK Komisyonu kurulmuştur. Bu </w:t>
      </w:r>
      <w:r w:rsidRPr="00876E16">
        <w:lastRenderedPageBreak/>
        <w:t>komisyonun amacı; Bilgisayar Mühendisliği bölümünün misyon ve vizyon politikalarının sürekliliğinin sağlaması yönünde çalışmalar yapmaktır.</w:t>
      </w:r>
    </w:p>
    <w:p w14:paraId="35E6152A" w14:textId="22E58326" w:rsidR="00A46C58" w:rsidRPr="003B5F92" w:rsidRDefault="00A46C58" w:rsidP="00910B98">
      <w:pPr>
        <w:pStyle w:val="Heading3"/>
        <w:spacing w:before="0" w:after="0" w:line="360" w:lineRule="auto"/>
      </w:pPr>
      <w:bookmarkStart w:id="38" w:name="_Toc124428296"/>
      <w:bookmarkStart w:id="39" w:name="_Toc158560657"/>
      <w:bookmarkStart w:id="40" w:name="_Toc189743868"/>
      <w:r w:rsidRPr="003B5F92">
        <w:t xml:space="preserve">Stratejik </w:t>
      </w:r>
      <w:r w:rsidR="00335068">
        <w:t>A</w:t>
      </w:r>
      <w:r w:rsidR="00335068" w:rsidRPr="003B5F92">
        <w:t xml:space="preserve">maç </w:t>
      </w:r>
      <w:r w:rsidR="00335068">
        <w:t>v</w:t>
      </w:r>
      <w:r w:rsidR="00335068" w:rsidRPr="003B5F92">
        <w:t xml:space="preserve">e </w:t>
      </w:r>
      <w:r w:rsidR="00335068">
        <w:t>H</w:t>
      </w:r>
      <w:r w:rsidR="00335068" w:rsidRPr="003B5F92">
        <w:t>edefler</w:t>
      </w:r>
      <w:bookmarkEnd w:id="38"/>
      <w:bookmarkEnd w:id="39"/>
      <w:bookmarkEnd w:id="40"/>
    </w:p>
    <w:p w14:paraId="56C6AB1F" w14:textId="6E3BF488" w:rsidR="00A46C58" w:rsidRPr="0020729E" w:rsidRDefault="00B342D0" w:rsidP="004667C4">
      <w:pPr>
        <w:pStyle w:val="BodyText"/>
      </w:pPr>
      <w:r>
        <w:t>Bilgisayar</w:t>
      </w:r>
      <w:r w:rsidR="00A46C58" w:rsidRPr="0020729E">
        <w:t xml:space="preserve"> Mühendisliği Anabilim Dalı misyon, vizyon ve temel değerleri ile ilişkili olarak belirlediği stratejik hedeflerine ulaşmak için kalite güvencesi sistemini benimsemiş olup Ulusal ve Uluslararası dış </w:t>
      </w:r>
      <w:r w:rsidR="00A46C58" w:rsidRPr="004667C4">
        <w:t>değerlendirme</w:t>
      </w:r>
      <w:r w:rsidR="00A46C58" w:rsidRPr="0020729E">
        <w:t xml:space="preserve"> ölçütleri kapsamında kalite odaklı eğitim-öğretim, araştırma ve geliştirme, bölgesel/ulusal ölçekte öne çıkan toplumsal katkı faaliyetleri ile kurumun yönetim sistemini niteliksel ve niceliksel olarak geliştirmeyi esas almış ulusal ve uluslararası düzeyde etkin, rekabetçi ve girişimci, bir Anabilim Dalı olmayı hedeflemiştir. </w:t>
      </w:r>
    </w:p>
    <w:p w14:paraId="1E9FAD50" w14:textId="77777777" w:rsidR="00A46C58" w:rsidRDefault="00A46C58" w:rsidP="004667C4">
      <w:pPr>
        <w:pStyle w:val="BodyText"/>
      </w:pPr>
      <w:r w:rsidRPr="0020729E">
        <w:t xml:space="preserve">Bölümümüzde Kalite Komisyonu mevcuttur. Anabilim Dalımızın stratejik amaç ve hedefleri bu komisyonda </w:t>
      </w:r>
      <w:r w:rsidRPr="004667C4">
        <w:t>tartışılarak</w:t>
      </w:r>
      <w:r w:rsidRPr="0020729E">
        <w:t xml:space="preserve"> olgunlaştırılmakta ve faaliyet izleme sonuçlarından tespit edilen eksikliklere karşı iç ve dış paydaşların görüşleri de alınarak gereken önlemlerin alınmasına çalışılmaktadır.</w:t>
      </w:r>
      <w:r>
        <w:t xml:space="preserve"> Aynı zamanda bölüm kalite komisyonu Kütahya Dumlupınar Üniversitesi 2024-2028 stratejik planı çerçevesinde faaliyetlerine devam etmektedir.</w:t>
      </w:r>
    </w:p>
    <w:p w14:paraId="6EC8A2DD" w14:textId="77777777" w:rsidR="00A46C58" w:rsidRDefault="00A46C58" w:rsidP="00910B98">
      <w:pPr>
        <w:pStyle w:val="BodyText2"/>
        <w:spacing w:before="0" w:after="0" w:line="360" w:lineRule="auto"/>
      </w:pPr>
      <w:r w:rsidRPr="00704E18">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4ED4F824" w14:textId="77777777" w:rsidTr="00BA3B7B">
        <w:trPr>
          <w:trHeight w:val="313"/>
        </w:trPr>
        <w:tc>
          <w:tcPr>
            <w:tcW w:w="496" w:type="dxa"/>
          </w:tcPr>
          <w:p w14:paraId="221CD918"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(3</w:t>
            </w:r>
            <w:r w:rsidR="00F77334">
              <w:rPr>
                <w:b/>
                <w:szCs w:val="30"/>
              </w:rPr>
              <w:t>)</w:t>
            </w:r>
          </w:p>
        </w:tc>
        <w:tc>
          <w:tcPr>
            <w:tcW w:w="810" w:type="dxa"/>
          </w:tcPr>
          <w:p w14:paraId="47C13B45"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Pr>
                <w:b/>
                <w:szCs w:val="30"/>
              </w:rPr>
              <w:t>2.2.</w:t>
            </w:r>
          </w:p>
        </w:tc>
        <w:tc>
          <w:tcPr>
            <w:tcW w:w="1039" w:type="dxa"/>
          </w:tcPr>
          <w:p w14:paraId="5B0B9FD4"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67FF7915" w14:textId="77777777" w:rsidR="00F77334" w:rsidRDefault="00F77334" w:rsidP="0001565A">
            <w:pPr>
              <w:pStyle w:val="TableParagraph"/>
              <w:rPr>
                <w:szCs w:val="30"/>
              </w:rPr>
            </w:pPr>
            <w:r w:rsidRPr="00A802F0">
              <w:t>K</w:t>
            </w:r>
            <w:r>
              <w:t>ütahya_</w:t>
            </w:r>
            <w:r w:rsidRPr="00A802F0">
              <w:t>Dum</w:t>
            </w:r>
            <w:r>
              <w:t>lupınar_</w:t>
            </w:r>
            <w:r w:rsidRPr="00A802F0">
              <w:t>Ü</w:t>
            </w:r>
            <w:r>
              <w:t>niversitesi_2024-2028_</w:t>
            </w:r>
            <w:r w:rsidRPr="00A802F0">
              <w:t>Y</w:t>
            </w:r>
            <w:r>
              <w:t>ılı_</w:t>
            </w:r>
            <w:r w:rsidRPr="00A802F0">
              <w:t>Stratejik</w:t>
            </w:r>
            <w:r>
              <w:t>_</w:t>
            </w:r>
            <w:r w:rsidRPr="00A802F0">
              <w:t>Planı</w:t>
            </w:r>
          </w:p>
        </w:tc>
      </w:tr>
    </w:tbl>
    <w:p w14:paraId="5B404AED" w14:textId="77777777" w:rsidR="00A46C58" w:rsidRPr="006303CF" w:rsidRDefault="00A46C58" w:rsidP="00910B98">
      <w:pPr>
        <w:pStyle w:val="NormalWeb"/>
        <w:spacing w:after="0" w:line="360" w:lineRule="auto"/>
        <w:rPr>
          <w:rStyle w:val="Hyperlink"/>
          <w:lang w:val="tr-TR"/>
        </w:rPr>
      </w:pPr>
      <w:hyperlink r:id="rId22" w:history="1">
        <w:r w:rsidRPr="006303CF">
          <w:rPr>
            <w:rStyle w:val="Hyperlink"/>
            <w:lang w:val="tr-TR"/>
          </w:rPr>
          <w:t>https://strateji.dpu.edu.tr/tr/index/sayfa/3007/stratejik-plan</w:t>
        </w:r>
      </w:hyperlink>
    </w:p>
    <w:p w14:paraId="4C875BBC" w14:textId="32CE9976" w:rsidR="00A46C58" w:rsidRPr="003B5F92" w:rsidRDefault="00A46C58" w:rsidP="00910B98">
      <w:pPr>
        <w:pStyle w:val="Heading3"/>
        <w:spacing w:before="0" w:after="0" w:line="360" w:lineRule="auto"/>
      </w:pPr>
      <w:bookmarkStart w:id="41" w:name="_Toc124428302"/>
      <w:bookmarkStart w:id="42" w:name="_Toc158560658"/>
      <w:bookmarkStart w:id="43" w:name="_Toc189743869"/>
      <w:r w:rsidRPr="003B5F92">
        <w:t xml:space="preserve">Performans </w:t>
      </w:r>
      <w:r w:rsidR="00335068">
        <w:t>Y</w:t>
      </w:r>
      <w:r w:rsidR="00335068" w:rsidRPr="003B5F92">
        <w:t>önetimi</w:t>
      </w:r>
      <w:bookmarkEnd w:id="41"/>
      <w:bookmarkEnd w:id="42"/>
      <w:bookmarkEnd w:id="43"/>
    </w:p>
    <w:p w14:paraId="7FD71BE0" w14:textId="359DE186" w:rsidR="00A46C58" w:rsidRDefault="00A46C58" w:rsidP="004667C4">
      <w:pPr>
        <w:pStyle w:val="BodyText"/>
      </w:pPr>
      <w:bookmarkStart w:id="44" w:name="_Toc124428308"/>
      <w:bookmarkStart w:id="45" w:name="_Toc158560659"/>
      <w:r w:rsidRPr="0020729E">
        <w:t xml:space="preserve">Tüm süreçlerle ilişkili </w:t>
      </w:r>
      <w:r w:rsidRPr="004667C4">
        <w:t>tüm</w:t>
      </w:r>
      <w:r w:rsidRPr="0020729E">
        <w:t xml:space="preserve"> performans göstergeleri, Anabilim Dalımızın iç kalite güvencesi sistemi ile uyumlu olarak izlenmekte ve elde edilen sonuçlar paydaşlarla birlikte değerlendirilerek karar almalarında kullanılmakta ve performans yönetimine ilişkin önlemler alınmaktadır.</w:t>
      </w:r>
      <w:r>
        <w:t xml:space="preserve"> Bölümün performans yönetiminde KDPU Strateji Geliştirme Daire Başkanlığının hazırlamış olduğu 202</w:t>
      </w:r>
      <w:r w:rsidR="00142E14">
        <w:t>4</w:t>
      </w:r>
      <w:r>
        <w:t xml:space="preserve"> yılı performans programı izlenmiştir.</w:t>
      </w:r>
    </w:p>
    <w:p w14:paraId="16912F9C" w14:textId="77777777" w:rsidR="00A46C58" w:rsidRDefault="00A46C58" w:rsidP="00910B98">
      <w:pPr>
        <w:pStyle w:val="BodyText"/>
        <w:spacing w:before="0" w:after="0" w:line="360" w:lineRule="auto"/>
        <w:rPr>
          <w:b/>
        </w:rPr>
      </w:pPr>
      <w:r w:rsidRPr="00704E18">
        <w:rPr>
          <w:b/>
        </w:rPr>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3D5EA426" w14:textId="77777777" w:rsidTr="00BA3B7B">
        <w:trPr>
          <w:trHeight w:val="313"/>
        </w:trPr>
        <w:tc>
          <w:tcPr>
            <w:tcW w:w="496" w:type="dxa"/>
          </w:tcPr>
          <w:p w14:paraId="5ADC3C5A"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(4</w:t>
            </w:r>
            <w:r w:rsidR="00F77334">
              <w:rPr>
                <w:b/>
                <w:szCs w:val="30"/>
              </w:rPr>
              <w:t>)</w:t>
            </w:r>
          </w:p>
        </w:tc>
        <w:tc>
          <w:tcPr>
            <w:tcW w:w="810" w:type="dxa"/>
          </w:tcPr>
          <w:p w14:paraId="4E0429E0"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Pr>
                <w:b/>
                <w:szCs w:val="30"/>
              </w:rPr>
              <w:t>2.3.</w:t>
            </w:r>
          </w:p>
        </w:tc>
        <w:tc>
          <w:tcPr>
            <w:tcW w:w="1039" w:type="dxa"/>
          </w:tcPr>
          <w:p w14:paraId="10C766C5"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4CBE58BA" w14:textId="25820E8F" w:rsidR="00F77334" w:rsidRDefault="00F77334" w:rsidP="0001565A">
            <w:pPr>
              <w:pStyle w:val="TableParagraph"/>
              <w:rPr>
                <w:szCs w:val="30"/>
              </w:rPr>
            </w:pPr>
            <w:r w:rsidRPr="00A802F0">
              <w:t>K</w:t>
            </w:r>
            <w:r>
              <w:t>ütahya_</w:t>
            </w:r>
            <w:r w:rsidRPr="00A802F0">
              <w:t>Dum</w:t>
            </w:r>
            <w:r>
              <w:t>lupınar_</w:t>
            </w:r>
            <w:r w:rsidRPr="00A802F0">
              <w:t>Ü</w:t>
            </w:r>
            <w:r>
              <w:t>niversitesi_202</w:t>
            </w:r>
            <w:r w:rsidR="00142E14">
              <w:t>4</w:t>
            </w:r>
            <w:r>
              <w:t>_</w:t>
            </w:r>
            <w:r w:rsidRPr="00A802F0">
              <w:t>Y</w:t>
            </w:r>
            <w:r>
              <w:t>ılı_Performans_Programı</w:t>
            </w:r>
          </w:p>
        </w:tc>
      </w:tr>
    </w:tbl>
    <w:p w14:paraId="72CC11B4" w14:textId="77777777" w:rsidR="00A46C58" w:rsidRDefault="00A46C58" w:rsidP="00910B98">
      <w:pPr>
        <w:pStyle w:val="NormalWeb"/>
        <w:spacing w:after="0" w:line="360" w:lineRule="auto"/>
      </w:pPr>
      <w:hyperlink r:id="rId23" w:history="1">
        <w:r w:rsidRPr="006303CF">
          <w:rPr>
            <w:rStyle w:val="Hyperlink"/>
            <w:lang w:val="tr-TR"/>
          </w:rPr>
          <w:t>https://strateji.dpu.edu.tr/tr/index/sayfa/3006/performans-prog</w:t>
        </w:r>
        <w:r w:rsidRPr="006303CF">
          <w:rPr>
            <w:rStyle w:val="Hyperlink"/>
            <w:lang w:val="tr-TR"/>
          </w:rPr>
          <w:t>r</w:t>
        </w:r>
        <w:r w:rsidRPr="006303CF">
          <w:rPr>
            <w:rStyle w:val="Hyperlink"/>
            <w:lang w:val="tr-TR"/>
          </w:rPr>
          <w:t>ami</w:t>
        </w:r>
      </w:hyperlink>
    </w:p>
    <w:p w14:paraId="19D026AC" w14:textId="77777777" w:rsidR="00A46C58" w:rsidRPr="00C1758D" w:rsidRDefault="00297610" w:rsidP="00910B98">
      <w:pPr>
        <w:pStyle w:val="Heading2"/>
        <w:spacing w:before="0"/>
      </w:pPr>
      <w:bookmarkStart w:id="46" w:name="_Toc189743870"/>
      <w:bookmarkEnd w:id="44"/>
      <w:r w:rsidRPr="00C1758D">
        <w:t>Yönetim Sistemleri</w:t>
      </w:r>
      <w:bookmarkEnd w:id="45"/>
      <w:bookmarkEnd w:id="46"/>
    </w:p>
    <w:p w14:paraId="616846C2" w14:textId="0B2622C4" w:rsidR="00A46C58" w:rsidRPr="003B5F92" w:rsidRDefault="00A46C58" w:rsidP="00910B98">
      <w:pPr>
        <w:pStyle w:val="Heading3"/>
        <w:spacing w:before="0" w:after="0" w:line="360" w:lineRule="auto"/>
      </w:pPr>
      <w:bookmarkStart w:id="47" w:name="_Toc124428309"/>
      <w:bookmarkStart w:id="48" w:name="_Toc158560660"/>
      <w:bookmarkStart w:id="49" w:name="_Toc189743871"/>
      <w:r w:rsidRPr="003B5F92">
        <w:t xml:space="preserve">Bilgi </w:t>
      </w:r>
      <w:r w:rsidR="00335068">
        <w:t>Y</w:t>
      </w:r>
      <w:r w:rsidR="00335068" w:rsidRPr="003B5F92">
        <w:t xml:space="preserve">önetim </w:t>
      </w:r>
      <w:r w:rsidR="00335068">
        <w:t>S</w:t>
      </w:r>
      <w:r w:rsidR="00335068" w:rsidRPr="003B5F92">
        <w:t>istemi</w:t>
      </w:r>
      <w:bookmarkEnd w:id="47"/>
      <w:bookmarkEnd w:id="48"/>
      <w:bookmarkEnd w:id="49"/>
    </w:p>
    <w:p w14:paraId="786F7C1B" w14:textId="3B32C975" w:rsidR="00A46C58" w:rsidRDefault="007F387F" w:rsidP="004667C4">
      <w:pPr>
        <w:pStyle w:val="BodyText"/>
      </w:pPr>
      <w:r w:rsidRPr="007F387F">
        <w:t xml:space="preserve">Bölüm olarak bilgi yönetim sistemlerinde öğrenci bilgi sistemini kullanmaktayız. Bölüm içi belge yönetiminde ise EBYS </w:t>
      </w:r>
      <w:proofErr w:type="spellStart"/>
      <w:proofErr w:type="gramStart"/>
      <w:r w:rsidRPr="007F387F">
        <w:t>kullanılmaktadır.Bölümümüzdeki</w:t>
      </w:r>
      <w:proofErr w:type="spellEnd"/>
      <w:proofErr w:type="gramEnd"/>
      <w:r w:rsidRPr="007F387F">
        <w:t xml:space="preserve"> operasyonel aktivitelerin büyük bir çoğunluğu otomasyonla yürütülmektedir. Öğrenci işleri, insan kaynakları, idari ve mali işler, döner sermaye ve kütüphane ile ilgili konular otomasyona dayalı bilgi sistemleriyle yönetilmektedir. Bu başlıklar altındaki tüm süreçler güncel olarak izlenebilmektedir. Ayrıca birimimiz tüm kurum içi ve kurum dışı yazışmalarını “Elektronik Belge Yönetim Sistemi” (EBYS) üzerinden gerçekleştirmektedir</w:t>
      </w:r>
      <w:r w:rsidR="00A46C58" w:rsidRPr="0020729E">
        <w:t>.</w:t>
      </w:r>
    </w:p>
    <w:p w14:paraId="4798786A" w14:textId="77777777" w:rsidR="00583525" w:rsidRDefault="00583525" w:rsidP="00583525">
      <w:pPr>
        <w:pStyle w:val="BodyText2"/>
        <w:spacing w:before="0" w:after="0" w:line="360" w:lineRule="auto"/>
      </w:pPr>
      <w:r w:rsidRPr="00704E18">
        <w:lastRenderedPageBreak/>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583525" w14:paraId="21F8DA73" w14:textId="77777777" w:rsidTr="00457614">
        <w:trPr>
          <w:trHeight w:val="313"/>
        </w:trPr>
        <w:tc>
          <w:tcPr>
            <w:tcW w:w="496" w:type="dxa"/>
          </w:tcPr>
          <w:p w14:paraId="3F505FBC" w14:textId="77777777" w:rsidR="00583525" w:rsidRPr="00C77EF7" w:rsidRDefault="00583525" w:rsidP="00457614">
            <w:pPr>
              <w:pStyle w:val="Maddemi"/>
              <w:numPr>
                <w:ilvl w:val="0"/>
                <w:numId w:val="0"/>
              </w:numPr>
              <w:spacing w:before="0" w:after="0" w:line="360" w:lineRule="auto"/>
              <w:contextualSpacing/>
              <w:rPr>
                <w:b/>
                <w:szCs w:val="30"/>
              </w:rPr>
            </w:pPr>
            <w:r>
              <w:rPr>
                <w:b/>
                <w:szCs w:val="30"/>
              </w:rPr>
              <w:t>(3)</w:t>
            </w:r>
          </w:p>
        </w:tc>
        <w:tc>
          <w:tcPr>
            <w:tcW w:w="810" w:type="dxa"/>
          </w:tcPr>
          <w:p w14:paraId="0975985A" w14:textId="26F964E8" w:rsidR="00583525" w:rsidRPr="00C77EF7" w:rsidRDefault="00583525" w:rsidP="00457614">
            <w:pPr>
              <w:pStyle w:val="Maddemi"/>
              <w:numPr>
                <w:ilvl w:val="0"/>
                <w:numId w:val="0"/>
              </w:numPr>
              <w:spacing w:before="0" w:after="0" w:line="360" w:lineRule="auto"/>
              <w:contextualSpacing/>
              <w:rPr>
                <w:b/>
                <w:szCs w:val="30"/>
              </w:rPr>
            </w:pPr>
            <w:r w:rsidRPr="00C77EF7">
              <w:rPr>
                <w:b/>
                <w:szCs w:val="30"/>
              </w:rPr>
              <w:t>A.</w:t>
            </w:r>
            <w:r w:rsidR="00D16509">
              <w:rPr>
                <w:b/>
                <w:szCs w:val="30"/>
              </w:rPr>
              <w:t>3</w:t>
            </w:r>
            <w:r>
              <w:rPr>
                <w:b/>
                <w:szCs w:val="30"/>
              </w:rPr>
              <w:t>.</w:t>
            </w:r>
            <w:r w:rsidR="00D16509">
              <w:rPr>
                <w:b/>
                <w:szCs w:val="30"/>
              </w:rPr>
              <w:t>1</w:t>
            </w:r>
            <w:r>
              <w:rPr>
                <w:b/>
                <w:szCs w:val="30"/>
              </w:rPr>
              <w:t>.</w:t>
            </w:r>
          </w:p>
        </w:tc>
        <w:tc>
          <w:tcPr>
            <w:tcW w:w="1039" w:type="dxa"/>
          </w:tcPr>
          <w:p w14:paraId="7F625B21" w14:textId="77777777" w:rsidR="00583525" w:rsidRPr="00C77EF7" w:rsidRDefault="00583525" w:rsidP="00457614">
            <w:pPr>
              <w:pStyle w:val="Maddemi"/>
              <w:numPr>
                <w:ilvl w:val="0"/>
                <w:numId w:val="0"/>
              </w:numPr>
              <w:spacing w:before="0" w:after="0" w:line="360" w:lineRule="auto"/>
              <w:contextualSpacing/>
              <w:rPr>
                <w:b/>
                <w:szCs w:val="30"/>
              </w:rPr>
            </w:pPr>
            <w:r>
              <w:rPr>
                <w:b/>
                <w:szCs w:val="30"/>
              </w:rPr>
              <w:t>Kanıt 1</w:t>
            </w:r>
          </w:p>
        </w:tc>
        <w:tc>
          <w:tcPr>
            <w:tcW w:w="7384" w:type="dxa"/>
          </w:tcPr>
          <w:p w14:paraId="7B4F0828" w14:textId="32B7F8B5" w:rsidR="00583525" w:rsidRDefault="00583525" w:rsidP="00457614">
            <w:pPr>
              <w:pStyle w:val="TableParagraph"/>
              <w:rPr>
                <w:szCs w:val="30"/>
              </w:rPr>
            </w:pPr>
            <w:r w:rsidRPr="00A802F0">
              <w:t>K</w:t>
            </w:r>
            <w:r>
              <w:t>ütahya_</w:t>
            </w:r>
            <w:r w:rsidRPr="00A802F0">
              <w:t>Dum</w:t>
            </w:r>
            <w:r>
              <w:t>lupınar_</w:t>
            </w:r>
            <w:r w:rsidRPr="00A802F0">
              <w:t>Ü</w:t>
            </w:r>
            <w:r>
              <w:t>niversitesi_</w:t>
            </w:r>
            <w:r w:rsidR="006A1821">
              <w:t>Elektronik_Belge_Yönetim_Sistemi</w:t>
            </w:r>
          </w:p>
        </w:tc>
      </w:tr>
    </w:tbl>
    <w:p w14:paraId="0B794D55" w14:textId="12DD645E" w:rsidR="00583525" w:rsidRDefault="003F6B51" w:rsidP="00583525">
      <w:pPr>
        <w:pStyle w:val="NormalWeb"/>
        <w:spacing w:after="0" w:line="360" w:lineRule="auto"/>
        <w:rPr>
          <w:rStyle w:val="Hyperlink"/>
          <w:lang w:val="tr-TR"/>
        </w:rPr>
      </w:pPr>
      <w:hyperlink r:id="rId24" w:history="1">
        <w:r w:rsidRPr="00511E5C">
          <w:rPr>
            <w:rStyle w:val="Hyperlink"/>
          </w:rPr>
          <w:t>https://ebys.dpu.edu.tr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E53AD4" w14:paraId="41C8AB3E" w14:textId="77777777" w:rsidTr="00457614">
        <w:trPr>
          <w:trHeight w:val="313"/>
        </w:trPr>
        <w:tc>
          <w:tcPr>
            <w:tcW w:w="496" w:type="dxa"/>
          </w:tcPr>
          <w:p w14:paraId="44B1AC74" w14:textId="77777777" w:rsidR="00E53AD4" w:rsidRPr="00C77EF7" w:rsidRDefault="00E53AD4" w:rsidP="00457614">
            <w:pPr>
              <w:pStyle w:val="Maddemi"/>
              <w:numPr>
                <w:ilvl w:val="0"/>
                <w:numId w:val="0"/>
              </w:numPr>
              <w:spacing w:before="0" w:after="0" w:line="360" w:lineRule="auto"/>
              <w:contextualSpacing/>
              <w:rPr>
                <w:b/>
                <w:szCs w:val="30"/>
              </w:rPr>
            </w:pPr>
            <w:r>
              <w:rPr>
                <w:b/>
                <w:szCs w:val="30"/>
              </w:rPr>
              <w:t>(3)</w:t>
            </w:r>
          </w:p>
        </w:tc>
        <w:tc>
          <w:tcPr>
            <w:tcW w:w="810" w:type="dxa"/>
          </w:tcPr>
          <w:p w14:paraId="6F31B7FA" w14:textId="69807BE3" w:rsidR="00E53AD4" w:rsidRPr="00C77EF7" w:rsidRDefault="00E53AD4" w:rsidP="00457614">
            <w:pPr>
              <w:pStyle w:val="Maddemi"/>
              <w:numPr>
                <w:ilvl w:val="0"/>
                <w:numId w:val="0"/>
              </w:numPr>
              <w:spacing w:before="0" w:after="0" w:line="360" w:lineRule="auto"/>
              <w:contextualSpacing/>
              <w:rPr>
                <w:b/>
                <w:szCs w:val="30"/>
              </w:rPr>
            </w:pPr>
            <w:r w:rsidRPr="00C77EF7">
              <w:rPr>
                <w:b/>
                <w:szCs w:val="30"/>
              </w:rPr>
              <w:t>A.</w:t>
            </w:r>
            <w:r>
              <w:rPr>
                <w:b/>
                <w:szCs w:val="30"/>
              </w:rPr>
              <w:t>3.</w:t>
            </w:r>
            <w:r w:rsidR="004B4202">
              <w:rPr>
                <w:b/>
                <w:szCs w:val="30"/>
              </w:rPr>
              <w:t>1</w:t>
            </w:r>
            <w:r>
              <w:rPr>
                <w:b/>
                <w:szCs w:val="30"/>
              </w:rPr>
              <w:t>.</w:t>
            </w:r>
          </w:p>
        </w:tc>
        <w:tc>
          <w:tcPr>
            <w:tcW w:w="1039" w:type="dxa"/>
          </w:tcPr>
          <w:p w14:paraId="616BE9DB" w14:textId="3B61D4F7" w:rsidR="00E53AD4" w:rsidRPr="00C77EF7" w:rsidRDefault="00E53AD4" w:rsidP="00457614">
            <w:pPr>
              <w:pStyle w:val="Maddemi"/>
              <w:numPr>
                <w:ilvl w:val="0"/>
                <w:numId w:val="0"/>
              </w:numPr>
              <w:spacing w:before="0" w:after="0" w:line="360" w:lineRule="auto"/>
              <w:contextualSpacing/>
              <w:rPr>
                <w:b/>
                <w:szCs w:val="30"/>
              </w:rPr>
            </w:pPr>
            <w:r>
              <w:rPr>
                <w:b/>
                <w:szCs w:val="30"/>
              </w:rPr>
              <w:t xml:space="preserve">Kanıt </w:t>
            </w:r>
            <w:r w:rsidR="00CA424A">
              <w:rPr>
                <w:b/>
                <w:szCs w:val="30"/>
              </w:rPr>
              <w:t>2</w:t>
            </w:r>
          </w:p>
        </w:tc>
        <w:tc>
          <w:tcPr>
            <w:tcW w:w="7384" w:type="dxa"/>
          </w:tcPr>
          <w:p w14:paraId="03F7501A" w14:textId="3FA6F29A" w:rsidR="00E53AD4" w:rsidRDefault="00E53AD4" w:rsidP="00457614">
            <w:pPr>
              <w:pStyle w:val="TableParagraph"/>
              <w:rPr>
                <w:szCs w:val="30"/>
              </w:rPr>
            </w:pPr>
            <w:proofErr w:type="spellStart"/>
            <w:r w:rsidRPr="00A802F0">
              <w:t>K</w:t>
            </w:r>
            <w:r>
              <w:t>ütahya_</w:t>
            </w:r>
            <w:r w:rsidRPr="00A802F0">
              <w:t>Dum</w:t>
            </w:r>
            <w:r>
              <w:t>lupınar_</w:t>
            </w:r>
            <w:r w:rsidRPr="00A802F0">
              <w:t>Ü</w:t>
            </w:r>
            <w:r>
              <w:t>niversitesi_</w:t>
            </w:r>
            <w:r w:rsidR="00374EE9">
              <w:t>Öğrenci_Bilgi</w:t>
            </w:r>
            <w:r>
              <w:t>_Sistemi</w:t>
            </w:r>
            <w:proofErr w:type="spellEnd"/>
          </w:p>
        </w:tc>
      </w:tr>
    </w:tbl>
    <w:p w14:paraId="4D86ED1A" w14:textId="70FCDB6E" w:rsidR="003F6B51" w:rsidRPr="0069677C" w:rsidRDefault="0069677C" w:rsidP="0069677C">
      <w:pPr>
        <w:pStyle w:val="NormalWeb"/>
        <w:spacing w:after="0" w:line="360" w:lineRule="auto"/>
        <w:rPr>
          <w:rStyle w:val="Hyperlink"/>
          <w:lang w:val="tr-TR"/>
        </w:rPr>
      </w:pPr>
      <w:hyperlink r:id="rId25" w:history="1">
        <w:r w:rsidRPr="00223232">
          <w:rPr>
            <w:rStyle w:val="Hyperlink"/>
            <w:lang w:val="tr-TR"/>
          </w:rPr>
          <w:t>https://obs.dpu.edu.tr</w:t>
        </w:r>
      </w:hyperlink>
    </w:p>
    <w:p w14:paraId="67F90CC5" w14:textId="461FAD09" w:rsidR="00A46C58" w:rsidRDefault="00A46C58" w:rsidP="00910B98">
      <w:pPr>
        <w:pStyle w:val="Heading3"/>
        <w:spacing w:before="0" w:after="0" w:line="360" w:lineRule="auto"/>
      </w:pPr>
      <w:bookmarkStart w:id="50" w:name="_Toc124428315"/>
      <w:bookmarkStart w:id="51" w:name="_Toc158560661"/>
      <w:bookmarkStart w:id="52" w:name="_Toc189743872"/>
      <w:r w:rsidRPr="00C1758D">
        <w:t xml:space="preserve">İnsan </w:t>
      </w:r>
      <w:r w:rsidR="00335068">
        <w:t>K</w:t>
      </w:r>
      <w:r w:rsidR="00335068" w:rsidRPr="00C1758D">
        <w:t xml:space="preserve">aynakları </w:t>
      </w:r>
      <w:r w:rsidR="00335068">
        <w:t>Y</w:t>
      </w:r>
      <w:r w:rsidR="00335068" w:rsidRPr="00C1758D">
        <w:t>önetimi</w:t>
      </w:r>
      <w:bookmarkEnd w:id="50"/>
      <w:bookmarkEnd w:id="51"/>
      <w:bookmarkEnd w:id="52"/>
    </w:p>
    <w:p w14:paraId="586BD03C" w14:textId="77777777" w:rsidR="00A46C58" w:rsidRDefault="00A46C58" w:rsidP="004667C4">
      <w:pPr>
        <w:pStyle w:val="BodyText"/>
      </w:pPr>
      <w:r>
        <w:t xml:space="preserve">Bölümümüzde, akademik ve idari personelin istihdamına yönelik düzenlemeler ilgili yönetmelikler doğrultusunda yapılmaktadır. Akademik atama ve yükseltmeler, YÖK’ün belirlediği kriterler ve Senato tarafından belirlenen Öğretim Üyeliğine Yükseltilme ve Atanma Ölçütleri Yönergesine göre yapılmaktadır. Personel </w:t>
      </w:r>
      <w:r w:rsidRPr="004667C4">
        <w:t>istihdamı</w:t>
      </w:r>
      <w:r>
        <w:t xml:space="preserve">, üst görevlere atanma ve özlük hakları gibi konularda yasal düzenlemeler doğrultusunda hareket edilmektedir. Bölümümüzde istihdam edilecek akademik personel, Üniversitemiz Norm Kadro Planlaması ve öğretim elemanları için verilen açıktan atama izni sayısı Bölümümüzde, akademik ve idari personelin istihdamına yönelik düzenlemeler ilgili yönetmelikler doğrultusunda yapılmaktadır. Kurum bünyesinde yapılan işe alımlar, 2547 </w:t>
      </w:r>
      <w:proofErr w:type="spellStart"/>
      <w:r>
        <w:t>Nolu</w:t>
      </w:r>
      <w:proofErr w:type="spellEnd"/>
      <w:r>
        <w:t xml:space="preserve"> Yükseköğretim Kanunu’nun ilgili maddeleri uyarınca yapılmaktadır. Yine ilgili mevzuat ve yönetmelikler çerçevesinde verilen iş ilanları, ilgili pozisyon için gerekli yetkinlikleri, eğitimleri, nitelikleri içerecek şekilde oluşturulmaktadır. Gelen başvurular ise, alanında uzman kişilerden oluşturulan bir komisyon tarafından değerlendirilmektedir. İdari personel Cumhurbaşkanlığınca verilen atama izni sayısı kadar belirlenen kadrolara Kamu Personeli Seçme Sınavı (KPSS), Terörle Mücadele Kanunu, Sosyal Hizmetler Kanunu ve 657 sayılı Devlet Memurları Kanunun 74. Maddesi uyarınca naklen atamalar temel alınarak atanmaktadır. Kurumumuzun misyonu ve vizyonuyla uyumlu olarak Hizmet içi eğitim yönergesi ve Performans yönergesi mevcuttur. İdari personelin mevcut yeterliliklerinin beklenen görevlere uyumunun sağlanması için görevde yükselme ve unvan değişikliği sınavları yapılmaktadır. Ayrıca bölümün insan kaynakları yönetiminde üniversitenin ilgili yönetmelikleri takip edilmektedir.</w:t>
      </w:r>
    </w:p>
    <w:p w14:paraId="3B207280" w14:textId="77777777" w:rsidR="00A46C58" w:rsidRPr="001A3E91" w:rsidRDefault="00A46C58" w:rsidP="00910B98">
      <w:pPr>
        <w:pStyle w:val="BodyText2"/>
        <w:spacing w:before="0" w:after="0" w:line="360" w:lineRule="auto"/>
      </w:pPr>
      <w:r w:rsidRPr="001A3E91">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3C2D8057" w14:textId="77777777" w:rsidTr="00BA3B7B">
        <w:trPr>
          <w:trHeight w:val="313"/>
        </w:trPr>
        <w:tc>
          <w:tcPr>
            <w:tcW w:w="496" w:type="dxa"/>
          </w:tcPr>
          <w:p w14:paraId="66D57722"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(4</w:t>
            </w:r>
            <w:r w:rsidR="00F77334">
              <w:rPr>
                <w:b/>
                <w:szCs w:val="30"/>
              </w:rPr>
              <w:t>)</w:t>
            </w:r>
          </w:p>
        </w:tc>
        <w:tc>
          <w:tcPr>
            <w:tcW w:w="810" w:type="dxa"/>
          </w:tcPr>
          <w:p w14:paraId="26483D01"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Pr>
                <w:b/>
                <w:szCs w:val="30"/>
              </w:rPr>
              <w:t>3.2.</w:t>
            </w:r>
          </w:p>
        </w:tc>
        <w:tc>
          <w:tcPr>
            <w:tcW w:w="1039" w:type="dxa"/>
          </w:tcPr>
          <w:p w14:paraId="3C59072F"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3E757C47" w14:textId="77777777" w:rsidR="00F77334" w:rsidRDefault="00F77334" w:rsidP="0001565A">
            <w:pPr>
              <w:pStyle w:val="TableParagraph"/>
              <w:rPr>
                <w:szCs w:val="30"/>
              </w:rPr>
            </w:pPr>
            <w:proofErr w:type="spellStart"/>
            <w:r w:rsidRPr="00007D67">
              <w:rPr>
                <w:rStyle w:val="Hyperlink"/>
                <w:color w:val="auto"/>
                <w:u w:val="none"/>
              </w:rPr>
              <w:t>Kütahya_Dumlupınar_Üniversitesi_Genel_Mevzuatı</w:t>
            </w:r>
            <w:proofErr w:type="spellEnd"/>
          </w:p>
        </w:tc>
      </w:tr>
    </w:tbl>
    <w:p w14:paraId="38A16D90" w14:textId="77777777" w:rsidR="00A46C58" w:rsidRPr="006303CF" w:rsidRDefault="00A46C58" w:rsidP="00910B98">
      <w:pPr>
        <w:pStyle w:val="NormalWeb"/>
        <w:spacing w:after="0" w:line="360" w:lineRule="auto"/>
        <w:rPr>
          <w:lang w:val="tr-TR"/>
        </w:rPr>
      </w:pPr>
      <w:hyperlink r:id="rId26" w:history="1">
        <w:r w:rsidRPr="006303CF">
          <w:rPr>
            <w:rStyle w:val="Hyperlink"/>
            <w:lang w:val="tr-TR"/>
          </w:rPr>
          <w:t>https://www.dpu.edu.tr/index/sayfa/419/genel-mevzuat</w:t>
        </w:r>
      </w:hyperlink>
    </w:p>
    <w:p w14:paraId="23F4ECA1" w14:textId="77777777" w:rsidR="00A46C58" w:rsidRDefault="00A46C58" w:rsidP="00910B98">
      <w:pPr>
        <w:pStyle w:val="Heading3"/>
        <w:spacing w:before="0" w:after="0" w:line="360" w:lineRule="auto"/>
      </w:pPr>
      <w:bookmarkStart w:id="53" w:name="_Toc124428320"/>
      <w:bookmarkStart w:id="54" w:name="_Toc158560662"/>
      <w:bookmarkStart w:id="55" w:name="_Toc189743873"/>
      <w:r w:rsidRPr="003B5F92">
        <w:t>Finansal Yönetim</w:t>
      </w:r>
      <w:bookmarkEnd w:id="53"/>
      <w:bookmarkEnd w:id="54"/>
      <w:bookmarkEnd w:id="55"/>
      <w:r w:rsidRPr="003B5F92">
        <w:t xml:space="preserve"> </w:t>
      </w:r>
    </w:p>
    <w:p w14:paraId="0626A2A0" w14:textId="6D3B2244" w:rsidR="00A46C58" w:rsidRPr="00F55835" w:rsidRDefault="004B6F26" w:rsidP="004667C4">
      <w:pPr>
        <w:pStyle w:val="BodyText"/>
      </w:pPr>
      <w:r w:rsidRPr="004B6F26">
        <w:t xml:space="preserve">Finansal yönetim Kurumumuz tarafından yönetilmektedir. Finans alanındaki uzmanlarca olabildiğince sıklıkla verilen seminer, kurs ve konferanslarla güncel mesleki bilgileri üst </w:t>
      </w:r>
      <w:proofErr w:type="spellStart"/>
      <w:proofErr w:type="gramStart"/>
      <w:r w:rsidRPr="004B6F26">
        <w:t>düzeydedir.İdari</w:t>
      </w:r>
      <w:proofErr w:type="spellEnd"/>
      <w:proofErr w:type="gramEnd"/>
      <w:r w:rsidRPr="004B6F26">
        <w:t xml:space="preserve">, destek süreçleri ise bütçe imkanları ve ilgili mevzuat kapsamında yönetim tarafından yerine getirilmektedir. Bölümümüz ihtiyaçları akademik ve idari personelin ihtiyaç listesi Bölüm Başkanlığına bildirmesi ve mali yıla ait kullanılabilir ödenek miktarı çerçevesinde Harcama Yetkilisinin uygun görmesiyle süreç başlatılır. Teklif hazırlanır ve onaya sunulur. Fiyat araştırmasının </w:t>
      </w:r>
      <w:proofErr w:type="spellStart"/>
      <w:r w:rsidRPr="004B6F26">
        <w:t>ardınan</w:t>
      </w:r>
      <w:proofErr w:type="spellEnd"/>
      <w:r w:rsidRPr="004B6F26">
        <w:t xml:space="preserve"> oluşturulan bu teklif formu onaydan geçtikten sonra ödenek verilir</w:t>
      </w:r>
      <w:r w:rsidR="00A46C58" w:rsidRPr="00F55835">
        <w:rPr>
          <w:rStyle w:val="Hyperlink"/>
          <w:color w:val="auto"/>
          <w:u w:val="none"/>
        </w:rPr>
        <w:t>.</w:t>
      </w:r>
    </w:p>
    <w:p w14:paraId="13398834" w14:textId="77777777" w:rsidR="00A46C58" w:rsidRDefault="00A46C58" w:rsidP="00910B98">
      <w:pPr>
        <w:pStyle w:val="BodyText2"/>
        <w:spacing w:before="0" w:after="0" w:line="360" w:lineRule="auto"/>
      </w:pPr>
      <w:r w:rsidRPr="001A3E91">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21"/>
        <w:gridCol w:w="7402"/>
      </w:tblGrid>
      <w:tr w:rsidR="00F77334" w14:paraId="4E466785" w14:textId="77777777" w:rsidTr="00F77334">
        <w:trPr>
          <w:trHeight w:val="313"/>
        </w:trPr>
        <w:tc>
          <w:tcPr>
            <w:tcW w:w="496" w:type="dxa"/>
          </w:tcPr>
          <w:p w14:paraId="212AEF96"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(4</w:t>
            </w:r>
            <w:r w:rsidR="00F77334">
              <w:rPr>
                <w:b/>
                <w:szCs w:val="30"/>
              </w:rPr>
              <w:t>)</w:t>
            </w:r>
          </w:p>
        </w:tc>
        <w:tc>
          <w:tcPr>
            <w:tcW w:w="810" w:type="dxa"/>
          </w:tcPr>
          <w:p w14:paraId="073605EB"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Pr>
                <w:b/>
                <w:szCs w:val="30"/>
              </w:rPr>
              <w:t>3.3.</w:t>
            </w:r>
          </w:p>
        </w:tc>
        <w:tc>
          <w:tcPr>
            <w:tcW w:w="1039" w:type="dxa"/>
          </w:tcPr>
          <w:p w14:paraId="3E8DB33B"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5D21B460" w14:textId="77777777" w:rsidR="00F77334" w:rsidRDefault="00F77334" w:rsidP="0001565A">
            <w:pPr>
              <w:pStyle w:val="TableParagraph"/>
              <w:rPr>
                <w:rStyle w:val="Hyperlink"/>
                <w:color w:val="auto"/>
                <w:u w:val="none"/>
              </w:rPr>
            </w:pPr>
            <w:r w:rsidRPr="00007D67">
              <w:rPr>
                <w:rStyle w:val="Hyperlink"/>
                <w:color w:val="auto"/>
                <w:u w:val="none"/>
              </w:rPr>
              <w:t>Dpu_Strateji_Geliştirme_Daire_Başkanlığı_Mali_Durum_ve_Beklentiler_</w:t>
            </w:r>
          </w:p>
          <w:p w14:paraId="7111ADD3" w14:textId="77777777" w:rsidR="00F77334" w:rsidRDefault="00F77334" w:rsidP="00910B98">
            <w:pPr>
              <w:pStyle w:val="Maddemi"/>
              <w:numPr>
                <w:ilvl w:val="0"/>
                <w:numId w:val="0"/>
              </w:numPr>
              <w:spacing w:before="0" w:after="0" w:line="360" w:lineRule="auto"/>
              <w:contextualSpacing/>
              <w:rPr>
                <w:szCs w:val="30"/>
              </w:rPr>
            </w:pPr>
            <w:r w:rsidRPr="00007D67">
              <w:rPr>
                <w:rStyle w:val="Hyperlink"/>
                <w:color w:val="auto"/>
                <w:u w:val="none"/>
              </w:rPr>
              <w:lastRenderedPageBreak/>
              <w:t>Raporu</w:t>
            </w:r>
          </w:p>
        </w:tc>
      </w:tr>
    </w:tbl>
    <w:p w14:paraId="7DFE3A7F" w14:textId="77777777" w:rsidR="00A46C58" w:rsidRPr="006303CF" w:rsidRDefault="00A46C58" w:rsidP="00910B98">
      <w:pPr>
        <w:pStyle w:val="NormalWeb"/>
        <w:spacing w:after="0" w:line="360" w:lineRule="auto"/>
        <w:rPr>
          <w:lang w:val="tr-TR"/>
        </w:rPr>
      </w:pPr>
      <w:hyperlink r:id="rId27" w:history="1">
        <w:r w:rsidRPr="006303CF">
          <w:rPr>
            <w:rStyle w:val="Hyperlink"/>
            <w:lang w:val="tr-TR"/>
          </w:rPr>
          <w:t>https://strateji.dpu.edu.tr/tr/index/sayfa/3008/kurumsal-mali-dur</w:t>
        </w:r>
        <w:r w:rsidRPr="006303CF">
          <w:rPr>
            <w:rStyle w:val="Hyperlink"/>
            <w:lang w:val="tr-TR"/>
          </w:rPr>
          <w:t>u</w:t>
        </w:r>
        <w:r w:rsidRPr="006303CF">
          <w:rPr>
            <w:rStyle w:val="Hyperlink"/>
            <w:lang w:val="tr-TR"/>
          </w:rPr>
          <w:t>m-ve-beklentiler-raporu</w:t>
        </w:r>
      </w:hyperlink>
    </w:p>
    <w:p w14:paraId="1D170A88" w14:textId="77777777" w:rsidR="00A46C58" w:rsidRPr="00B25508" w:rsidRDefault="00A46C58" w:rsidP="00910B98">
      <w:pPr>
        <w:framePr w:hSpace="141" w:wrap="around" w:vAnchor="page" w:hAnchor="margin" w:xAlign="center" w:y="945"/>
        <w:spacing w:before="0" w:after="0"/>
        <w:ind w:left="0"/>
        <w:rPr>
          <w:rFonts w:ascii="Calibri" w:eastAsia="Calibri" w:hAnsi="Calibri" w:cs="Calibri"/>
          <w:noProof/>
          <w:sz w:val="22"/>
        </w:rPr>
      </w:pPr>
    </w:p>
    <w:p w14:paraId="17FBC891" w14:textId="77777777" w:rsidR="00A46C58" w:rsidRDefault="00A46C58" w:rsidP="00910B98">
      <w:pPr>
        <w:pStyle w:val="Heading3"/>
        <w:spacing w:before="0" w:after="0" w:line="360" w:lineRule="auto"/>
      </w:pPr>
      <w:bookmarkStart w:id="56" w:name="_Toc124428321"/>
      <w:bookmarkStart w:id="57" w:name="_Toc158560663"/>
      <w:bookmarkStart w:id="58" w:name="_Toc189743874"/>
      <w:r w:rsidRPr="003B5F92">
        <w:t>Süreç Yönetimi</w:t>
      </w:r>
      <w:bookmarkEnd w:id="56"/>
      <w:bookmarkEnd w:id="57"/>
      <w:bookmarkEnd w:id="58"/>
      <w:r w:rsidRPr="003B5F92">
        <w:t xml:space="preserve"> </w:t>
      </w:r>
    </w:p>
    <w:p w14:paraId="314A2F41" w14:textId="2CF88F5C" w:rsidR="00A46C58" w:rsidRDefault="00A46C58" w:rsidP="004667C4">
      <w:pPr>
        <w:pStyle w:val="BodyText"/>
      </w:pPr>
      <w:r w:rsidRPr="0020729E">
        <w:t xml:space="preserve">Anabilim Dalı en üst karar organı Anabilim Dalı başkanıdır. Anabilim Dalı başkanı, kendisine çalışmalarında yardımcı olmak üzere en çok iki kişiyi yardımcısı olarak seçmektedir. Anabilim Dalı başkanı ve yardımcıları </w:t>
      </w:r>
      <w:r w:rsidRPr="004667C4">
        <w:t>en</w:t>
      </w:r>
      <w:r w:rsidRPr="0020729E">
        <w:t xml:space="preserve"> çok üç yıl için atanır. Anabilim Dalı başkanı görevde olmadığı zaman yardımcılarından biri vekâlet eder. </w:t>
      </w:r>
      <w:r w:rsidR="00A53103">
        <w:t>Bilgisayar</w:t>
      </w:r>
      <w:r w:rsidRPr="0020729E">
        <w:t xml:space="preserve"> Mühendisliği Anabilim Dalı; </w:t>
      </w:r>
      <w:r w:rsidR="00A53103">
        <w:t>Bilgisayar Donanımı</w:t>
      </w:r>
      <w:r w:rsidRPr="0020729E">
        <w:t xml:space="preserve">, </w:t>
      </w:r>
      <w:r w:rsidR="00A53103">
        <w:t>Bilgisayar Yazılımı</w:t>
      </w:r>
      <w:r w:rsidRPr="0020729E">
        <w:t xml:space="preserve"> ve </w:t>
      </w:r>
      <w:r w:rsidR="00A53103">
        <w:t>Bilgisayar Bilimleri</w:t>
      </w:r>
      <w:r w:rsidRPr="0020729E">
        <w:t xml:space="preserve"> olmak üzere </w:t>
      </w:r>
      <w:r w:rsidR="00A53103">
        <w:t>3</w:t>
      </w:r>
      <w:r w:rsidRPr="0020729E">
        <w:t xml:space="preserve"> Bilim Dalından oluşmaktadır. </w:t>
      </w:r>
      <w:r w:rsidR="00A53103">
        <w:t>Bilgisayar</w:t>
      </w:r>
      <w:r w:rsidRPr="0020729E">
        <w:t xml:space="preserve"> Mühendisliği Bölüm Kurulu Bölüm başkanı ve yardımcıları ile diğer bilim dalı başkanlarından oluşmaktadır.</w:t>
      </w:r>
    </w:p>
    <w:p w14:paraId="06039C85" w14:textId="77777777" w:rsidR="00A46C58" w:rsidRDefault="00A46C58" w:rsidP="00910B98">
      <w:pPr>
        <w:pStyle w:val="BodyText"/>
        <w:spacing w:before="0" w:after="0" w:line="360" w:lineRule="auto"/>
        <w:rPr>
          <w:b/>
        </w:rPr>
      </w:pPr>
      <w:r w:rsidRPr="001A3E91">
        <w:rPr>
          <w:b/>
        </w:rPr>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547955CC" w14:textId="77777777" w:rsidTr="00BA3B7B">
        <w:trPr>
          <w:trHeight w:val="313"/>
        </w:trPr>
        <w:tc>
          <w:tcPr>
            <w:tcW w:w="496" w:type="dxa"/>
          </w:tcPr>
          <w:p w14:paraId="53984DDE"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(4</w:t>
            </w:r>
            <w:r w:rsidR="00F77334">
              <w:rPr>
                <w:b/>
                <w:szCs w:val="30"/>
              </w:rPr>
              <w:t>)</w:t>
            </w:r>
          </w:p>
        </w:tc>
        <w:tc>
          <w:tcPr>
            <w:tcW w:w="810" w:type="dxa"/>
          </w:tcPr>
          <w:p w14:paraId="14F0164B"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Pr>
                <w:b/>
                <w:szCs w:val="30"/>
              </w:rPr>
              <w:t>3.4.</w:t>
            </w:r>
          </w:p>
        </w:tc>
        <w:tc>
          <w:tcPr>
            <w:tcW w:w="1039" w:type="dxa"/>
          </w:tcPr>
          <w:p w14:paraId="5993EA26"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1A8AA8C5" w14:textId="082C3F2F" w:rsidR="00F77334" w:rsidRDefault="00097B64" w:rsidP="0001565A">
            <w:pPr>
              <w:pStyle w:val="TableParagraph"/>
              <w:rPr>
                <w:szCs w:val="30"/>
              </w:rPr>
            </w:pPr>
            <w:proofErr w:type="spellStart"/>
            <w:r>
              <w:t>Bilgisayar</w:t>
            </w:r>
            <w:r w:rsidR="00F77334">
              <w:t>_Mühendisliği_Bölüm_Yönetimi</w:t>
            </w:r>
            <w:proofErr w:type="spellEnd"/>
          </w:p>
        </w:tc>
      </w:tr>
    </w:tbl>
    <w:p w14:paraId="4DDD50D8" w14:textId="31653F16" w:rsidR="00A46C58" w:rsidRPr="007A781F" w:rsidRDefault="007A781F" w:rsidP="00910B98">
      <w:pPr>
        <w:pStyle w:val="NormalWeb"/>
        <w:spacing w:after="0" w:line="360" w:lineRule="auto"/>
        <w:rPr>
          <w:rStyle w:val="Hyperlink"/>
          <w:lang w:val="tr-TR"/>
        </w:rPr>
      </w:pPr>
      <w:hyperlink r:id="rId28" w:history="1">
        <w:r w:rsidRPr="007A781F">
          <w:rPr>
            <w:rStyle w:val="Hyperlink"/>
            <w:lang w:val="tr-TR"/>
          </w:rPr>
          <w:t>https://bilgisayar.dpu.edu.tr/tr/index/sayfa/8945/bolum-yonetimi</w:t>
        </w:r>
      </w:hyperlink>
    </w:p>
    <w:p w14:paraId="3E73513A" w14:textId="77777777" w:rsidR="00A46C58" w:rsidRDefault="00297610" w:rsidP="00910B98">
      <w:pPr>
        <w:pStyle w:val="Heading2"/>
        <w:spacing w:before="0"/>
      </w:pPr>
      <w:bookmarkStart w:id="59" w:name="_Toc124428327"/>
      <w:bookmarkStart w:id="60" w:name="_Toc158560664"/>
      <w:bookmarkStart w:id="61" w:name="_Toc189743875"/>
      <w:r>
        <w:t>Paydaş Katılımı</w:t>
      </w:r>
      <w:bookmarkEnd w:id="59"/>
      <w:bookmarkEnd w:id="60"/>
      <w:bookmarkEnd w:id="61"/>
      <w:r>
        <w:t xml:space="preserve"> </w:t>
      </w:r>
    </w:p>
    <w:p w14:paraId="68FFE0FB" w14:textId="77777777" w:rsidR="00A46C58" w:rsidRPr="0020729E" w:rsidRDefault="00A46C58" w:rsidP="004667C4">
      <w:pPr>
        <w:pStyle w:val="BodyText"/>
      </w:pPr>
      <w:bookmarkStart w:id="62" w:name="_Toc124428329"/>
      <w:bookmarkStart w:id="63" w:name="_Toc158560665"/>
      <w:r w:rsidRPr="0020729E">
        <w:t xml:space="preserve">Anabilim Dalımız, </w:t>
      </w:r>
      <w:r w:rsidRPr="004667C4">
        <w:t>belirlediği</w:t>
      </w:r>
      <w:r w:rsidRPr="0020729E">
        <w:t xml:space="preserve"> vizyona ulaşmada stratejik hedeflerin belirlenmesinde, iç ve dış paydaşların katkısının ve desteğinin önemli olduğunun farkında olarak stratejik planlama sürecinde paydaşlarının süreçlere katılımı yönünde hedefler belirlemiştir.</w:t>
      </w:r>
    </w:p>
    <w:p w14:paraId="3B66DEE4" w14:textId="06DB11BD" w:rsidR="00A46C58" w:rsidRPr="00A37B4C" w:rsidRDefault="00A46C58" w:rsidP="00910B98">
      <w:pPr>
        <w:pStyle w:val="Heading3"/>
        <w:spacing w:before="0" w:after="0" w:line="360" w:lineRule="auto"/>
      </w:pPr>
      <w:bookmarkStart w:id="64" w:name="_Toc189743876"/>
      <w:r w:rsidRPr="00A37B4C">
        <w:t xml:space="preserve">İç ve </w:t>
      </w:r>
      <w:r w:rsidR="00335068">
        <w:t>D</w:t>
      </w:r>
      <w:r w:rsidR="00335068" w:rsidRPr="00A37B4C">
        <w:t xml:space="preserve">ış </w:t>
      </w:r>
      <w:r w:rsidR="00335068">
        <w:t>P</w:t>
      </w:r>
      <w:r w:rsidR="00335068" w:rsidRPr="00A37B4C">
        <w:t xml:space="preserve">aydaş </w:t>
      </w:r>
      <w:r w:rsidR="00335068">
        <w:t>K</w:t>
      </w:r>
      <w:r w:rsidR="00335068" w:rsidRPr="00A37B4C">
        <w:t>atılımı</w:t>
      </w:r>
      <w:bookmarkEnd w:id="62"/>
      <w:bookmarkEnd w:id="63"/>
      <w:bookmarkEnd w:id="64"/>
    </w:p>
    <w:p w14:paraId="7481A545" w14:textId="2285BB6A" w:rsidR="00A46C58" w:rsidRDefault="008D2028" w:rsidP="004667C4">
      <w:pPr>
        <w:pStyle w:val="BodyText"/>
      </w:pPr>
      <w:r>
        <w:t>Bilgisayar</w:t>
      </w:r>
      <w:r w:rsidR="00A46C58" w:rsidRPr="0020729E">
        <w:t xml:space="preserve"> Mühendisliği Anabilim Dalı’nın stratejik paydaşları, iç paydaşlar (öğrenci</w:t>
      </w:r>
      <w:r w:rsidR="00C73CAB">
        <w:t xml:space="preserve">, </w:t>
      </w:r>
      <w:r w:rsidR="00A46C58" w:rsidRPr="0020729E">
        <w:t>akademik</w:t>
      </w:r>
      <w:r w:rsidR="00C73CAB">
        <w:t xml:space="preserve"> ve idari</w:t>
      </w:r>
      <w:r w:rsidR="00A46C58" w:rsidRPr="0020729E">
        <w:t xml:space="preserve"> çalışanlar) ve diğer paydaşlardan (</w:t>
      </w:r>
      <w:r w:rsidR="00A46C58" w:rsidRPr="004667C4">
        <w:t>İşverenler</w:t>
      </w:r>
      <w:r w:rsidR="00A46C58" w:rsidRPr="0020729E">
        <w:t xml:space="preserve">, Mezunlar, Meslek Örgütleri ve Kamu ve Özel Sektör Kuruluşları) oluşmaktadır. Tüm paydaşlarımızla etkin, sistematik ve hedefe yönelik bir etkileşim kurmak istenmektedir. Bu nedenle, paydaşlarımızın kalite güvence sistemine katılımı ve katkı verebilmeleri için toplantılar düzenlenmiş ve ilerleyen dönemlerde de anket, toplantı ve çalıştay gibi faaliyetlerin yapılması planlanmıştır. </w:t>
      </w:r>
    </w:p>
    <w:p w14:paraId="2CAE3D1B" w14:textId="77777777" w:rsidR="00A46C58" w:rsidRPr="0020729E" w:rsidRDefault="00A46C58" w:rsidP="00910B98">
      <w:pPr>
        <w:pStyle w:val="Heading4"/>
        <w:spacing w:before="0" w:after="0"/>
      </w:pPr>
      <w:r w:rsidRPr="0020729E">
        <w:t>İç paydaş Katılımı ile Akademik Bölüm Kurulu Toplantıları yapılmıştır;</w:t>
      </w:r>
    </w:p>
    <w:p w14:paraId="336B0429" w14:textId="77777777" w:rsidR="00A46C58" w:rsidRPr="0020729E" w:rsidRDefault="00A46C58" w:rsidP="000118AD">
      <w:pPr>
        <w:pStyle w:val="Maddemi"/>
      </w:pPr>
      <w:r w:rsidRPr="0020729E">
        <w:t>Üniversite ortak seçmeli ders havuzuna bölümümüz tarafından teklif edilecek dersler ve bölümümüz öğrenci kontenjanları görüşülmüştür.</w:t>
      </w:r>
    </w:p>
    <w:p w14:paraId="2B8B5A15" w14:textId="2565FDA8" w:rsidR="00A46C58" w:rsidRDefault="00A46C58" w:rsidP="000118AD">
      <w:pPr>
        <w:pStyle w:val="Maddemi"/>
      </w:pPr>
      <w:r>
        <w:t>202</w:t>
      </w:r>
      <w:r w:rsidR="007E0658">
        <w:t>4</w:t>
      </w:r>
      <w:r w:rsidRPr="0020729E">
        <w:t>-202</w:t>
      </w:r>
      <w:r w:rsidR="007E0658">
        <w:t>5</w:t>
      </w:r>
      <w:r w:rsidRPr="0020729E">
        <w:t xml:space="preserve"> Eğitim-Öğretim Yılı Güz ve Bahar Döneminde açılacak derslerin ne şekilde yapılacağı (yüz yüze / uzaktan / hibrit) konusu görüşülmüştür. </w:t>
      </w:r>
    </w:p>
    <w:p w14:paraId="07CC5875" w14:textId="16D7FB6D" w:rsidR="00A46C58" w:rsidRPr="0020729E" w:rsidRDefault="00A46C58" w:rsidP="00910B98">
      <w:pPr>
        <w:pStyle w:val="Heading4"/>
        <w:spacing w:before="0" w:after="0"/>
      </w:pPr>
      <w:r w:rsidRPr="0020729E">
        <w:t>Dış paydaşlar;</w:t>
      </w:r>
    </w:p>
    <w:p w14:paraId="456A4690" w14:textId="6373B5DC" w:rsidR="00A46C58" w:rsidRPr="00DA59CD" w:rsidRDefault="00672E3E" w:rsidP="00295279">
      <w:pPr>
        <w:pStyle w:val="ListParagraph"/>
      </w:pPr>
      <w:r>
        <w:t xml:space="preserve">Üniversitemiz </w:t>
      </w:r>
      <w:r w:rsidR="001A4D2E">
        <w:t>K</w:t>
      </w:r>
      <w:r>
        <w:t xml:space="preserve">ariyer </w:t>
      </w:r>
      <w:r w:rsidR="001A4D2E">
        <w:t>ve Mezun M</w:t>
      </w:r>
      <w:r>
        <w:t>erkezi tarafından mezun öğrenciler buluşması organize edilmiştir</w:t>
      </w:r>
      <w:r w:rsidR="00A46C58" w:rsidRPr="00DA59CD">
        <w:t>.</w:t>
      </w:r>
    </w:p>
    <w:p w14:paraId="1921D5C9" w14:textId="77777777" w:rsidR="00A46C58" w:rsidRDefault="00A46C58" w:rsidP="00910B98">
      <w:pPr>
        <w:pStyle w:val="BodyText2"/>
        <w:spacing w:before="0" w:after="0" w:line="360" w:lineRule="auto"/>
      </w:pPr>
      <w:r w:rsidRPr="001A3E91">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7EF21201" w14:textId="77777777" w:rsidTr="00BA3B7B">
        <w:trPr>
          <w:trHeight w:val="313"/>
        </w:trPr>
        <w:tc>
          <w:tcPr>
            <w:tcW w:w="496" w:type="dxa"/>
          </w:tcPr>
          <w:p w14:paraId="421340D5"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(3</w:t>
            </w:r>
            <w:r w:rsidR="00F77334">
              <w:rPr>
                <w:b/>
                <w:szCs w:val="30"/>
              </w:rPr>
              <w:t>)</w:t>
            </w:r>
          </w:p>
        </w:tc>
        <w:tc>
          <w:tcPr>
            <w:tcW w:w="810" w:type="dxa"/>
          </w:tcPr>
          <w:p w14:paraId="77AB09C9"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Pr>
                <w:b/>
                <w:szCs w:val="30"/>
              </w:rPr>
              <w:t>4.1.</w:t>
            </w:r>
          </w:p>
        </w:tc>
        <w:tc>
          <w:tcPr>
            <w:tcW w:w="1039" w:type="dxa"/>
          </w:tcPr>
          <w:p w14:paraId="77A35F20"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5185393F" w14:textId="77777777" w:rsidR="00F77334" w:rsidRDefault="00F77334" w:rsidP="0001565A">
            <w:pPr>
              <w:pStyle w:val="TableParagraph"/>
              <w:rPr>
                <w:szCs w:val="30"/>
              </w:rPr>
            </w:pPr>
            <w:proofErr w:type="spellStart"/>
            <w:r>
              <w:t>Kütahya_Dumlupınar_Üniversitesi_Kalite_Komisyonu_Web_</w:t>
            </w:r>
            <w:r w:rsidRPr="0020729E">
              <w:t>Sayfası</w:t>
            </w:r>
            <w:proofErr w:type="spellEnd"/>
          </w:p>
        </w:tc>
      </w:tr>
    </w:tbl>
    <w:p w14:paraId="27A9B4B0" w14:textId="77777777" w:rsidR="00A46C58" w:rsidRDefault="00A46C58" w:rsidP="00910B98">
      <w:pPr>
        <w:pStyle w:val="NormalWeb"/>
        <w:spacing w:after="0" w:line="360" w:lineRule="auto"/>
        <w:rPr>
          <w:rStyle w:val="Hyperlink"/>
          <w:iCs/>
          <w:lang w:val="tr-TR"/>
        </w:rPr>
      </w:pPr>
      <w:hyperlink r:id="rId29" w:history="1">
        <w:r w:rsidRPr="006303CF">
          <w:rPr>
            <w:rStyle w:val="Hyperlink"/>
            <w:iCs/>
            <w:lang w:val="tr-TR"/>
          </w:rPr>
          <w:t>https://kalite.dpu.edu</w:t>
        </w:r>
        <w:r w:rsidRPr="006303CF">
          <w:rPr>
            <w:rStyle w:val="Hyperlink"/>
            <w:iCs/>
            <w:lang w:val="tr-TR"/>
          </w:rPr>
          <w:t>.</w:t>
        </w:r>
        <w:r w:rsidRPr="006303CF">
          <w:rPr>
            <w:rStyle w:val="Hyperlink"/>
            <w:iCs/>
            <w:lang w:val="tr-TR"/>
          </w:rPr>
          <w:t>tr/tr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1A4D2E" w14:paraId="58E96383" w14:textId="77777777" w:rsidTr="00457614">
        <w:trPr>
          <w:trHeight w:val="313"/>
        </w:trPr>
        <w:tc>
          <w:tcPr>
            <w:tcW w:w="496" w:type="dxa"/>
          </w:tcPr>
          <w:p w14:paraId="5B708BEA" w14:textId="77777777" w:rsidR="001A4D2E" w:rsidRPr="00C77EF7" w:rsidRDefault="001A4D2E" w:rsidP="00457614">
            <w:pPr>
              <w:pStyle w:val="Maddemi"/>
              <w:numPr>
                <w:ilvl w:val="0"/>
                <w:numId w:val="0"/>
              </w:numPr>
              <w:spacing w:before="0" w:after="0" w:line="360" w:lineRule="auto"/>
              <w:contextualSpacing/>
              <w:rPr>
                <w:b/>
                <w:szCs w:val="30"/>
              </w:rPr>
            </w:pPr>
            <w:r>
              <w:rPr>
                <w:b/>
                <w:szCs w:val="30"/>
              </w:rPr>
              <w:lastRenderedPageBreak/>
              <w:t>(3)</w:t>
            </w:r>
          </w:p>
        </w:tc>
        <w:tc>
          <w:tcPr>
            <w:tcW w:w="810" w:type="dxa"/>
          </w:tcPr>
          <w:p w14:paraId="07B486EC" w14:textId="32EA1379" w:rsidR="001A4D2E" w:rsidRPr="00C77EF7" w:rsidRDefault="001A4D2E" w:rsidP="00457614">
            <w:pPr>
              <w:pStyle w:val="Maddemi"/>
              <w:numPr>
                <w:ilvl w:val="0"/>
                <w:numId w:val="0"/>
              </w:numPr>
              <w:spacing w:before="0" w:after="0" w:line="360" w:lineRule="auto"/>
              <w:contextualSpacing/>
              <w:rPr>
                <w:b/>
                <w:szCs w:val="30"/>
              </w:rPr>
            </w:pPr>
            <w:r w:rsidRPr="00C77EF7">
              <w:rPr>
                <w:b/>
                <w:szCs w:val="30"/>
              </w:rPr>
              <w:t>A.</w:t>
            </w:r>
            <w:r>
              <w:rPr>
                <w:b/>
                <w:szCs w:val="30"/>
              </w:rPr>
              <w:t>4.</w:t>
            </w:r>
            <w:r w:rsidR="00040B83">
              <w:rPr>
                <w:b/>
                <w:szCs w:val="30"/>
              </w:rPr>
              <w:t>1</w:t>
            </w:r>
            <w:r>
              <w:rPr>
                <w:b/>
                <w:szCs w:val="30"/>
              </w:rPr>
              <w:t>.</w:t>
            </w:r>
          </w:p>
        </w:tc>
        <w:tc>
          <w:tcPr>
            <w:tcW w:w="1039" w:type="dxa"/>
          </w:tcPr>
          <w:p w14:paraId="33A8C954" w14:textId="50E687E6" w:rsidR="001A4D2E" w:rsidRPr="00C77EF7" w:rsidRDefault="001A4D2E" w:rsidP="00457614">
            <w:pPr>
              <w:pStyle w:val="Maddemi"/>
              <w:numPr>
                <w:ilvl w:val="0"/>
                <w:numId w:val="0"/>
              </w:numPr>
              <w:spacing w:before="0" w:after="0" w:line="360" w:lineRule="auto"/>
              <w:contextualSpacing/>
              <w:rPr>
                <w:b/>
                <w:szCs w:val="30"/>
              </w:rPr>
            </w:pPr>
            <w:r>
              <w:rPr>
                <w:b/>
                <w:szCs w:val="30"/>
              </w:rPr>
              <w:t xml:space="preserve">Kanıt </w:t>
            </w:r>
            <w:r w:rsidR="008F3909">
              <w:rPr>
                <w:b/>
                <w:szCs w:val="30"/>
              </w:rPr>
              <w:t>2</w:t>
            </w:r>
          </w:p>
        </w:tc>
        <w:tc>
          <w:tcPr>
            <w:tcW w:w="7384" w:type="dxa"/>
          </w:tcPr>
          <w:p w14:paraId="6D405AD4" w14:textId="064BE60A" w:rsidR="001A4D2E" w:rsidRDefault="008F3909" w:rsidP="00457614">
            <w:pPr>
              <w:pStyle w:val="TableParagraph"/>
              <w:rPr>
                <w:szCs w:val="30"/>
              </w:rPr>
            </w:pPr>
            <w:proofErr w:type="spellStart"/>
            <w:r w:rsidRPr="008F3909">
              <w:t>Geleneksel</w:t>
            </w:r>
            <w:r>
              <w:t>_</w:t>
            </w:r>
            <w:r w:rsidRPr="008F3909">
              <w:t>Mezunlar</w:t>
            </w:r>
            <w:r>
              <w:t>_</w:t>
            </w:r>
            <w:r w:rsidRPr="008F3909">
              <w:t>Buluşması</w:t>
            </w:r>
            <w:r>
              <w:t>_Bilgilendirme</w:t>
            </w:r>
            <w:r w:rsidR="001A4D2E">
              <w:t>_Web_</w:t>
            </w:r>
            <w:r w:rsidR="001A4D2E" w:rsidRPr="0020729E">
              <w:t>Sayfası</w:t>
            </w:r>
            <w:proofErr w:type="spellEnd"/>
          </w:p>
        </w:tc>
      </w:tr>
    </w:tbl>
    <w:p w14:paraId="1E428B95" w14:textId="614A3029" w:rsidR="008F3909" w:rsidRPr="008F3909" w:rsidRDefault="008F3909" w:rsidP="001A4D2E">
      <w:pPr>
        <w:pStyle w:val="NormalWeb"/>
        <w:spacing w:after="0" w:line="360" w:lineRule="auto"/>
        <w:rPr>
          <w:rStyle w:val="Hyperlink"/>
          <w:iCs/>
          <w:lang w:val="tr-TR"/>
        </w:rPr>
      </w:pPr>
      <w:hyperlink r:id="rId30" w:history="1">
        <w:r w:rsidRPr="008F3909">
          <w:rPr>
            <w:rStyle w:val="Hyperlink"/>
            <w:lang w:val="tr-TR"/>
          </w:rPr>
          <w:t>https://www.dpu.edu.tr/index/etkinlik</w:t>
        </w:r>
        <w:r w:rsidRPr="008F3909">
          <w:rPr>
            <w:rStyle w:val="Hyperlink"/>
            <w:lang w:val="tr-TR"/>
          </w:rPr>
          <w:t>/</w:t>
        </w:r>
        <w:r w:rsidRPr="008F3909">
          <w:rPr>
            <w:rStyle w:val="Hyperlink"/>
            <w:lang w:val="tr-TR"/>
          </w:rPr>
          <w:t>2054/geleneksel-mezunlar-bulusmasi</w:t>
        </w:r>
      </w:hyperlink>
    </w:p>
    <w:p w14:paraId="34859563" w14:textId="48085544" w:rsidR="00A46C58" w:rsidRPr="00CC109C" w:rsidRDefault="00A46C58" w:rsidP="00910B98">
      <w:pPr>
        <w:pStyle w:val="Heading3"/>
        <w:spacing w:before="0" w:after="0" w:line="360" w:lineRule="auto"/>
      </w:pPr>
      <w:bookmarkStart w:id="65" w:name="_Toc124428333"/>
      <w:bookmarkStart w:id="66" w:name="_Toc158560666"/>
      <w:bookmarkStart w:id="67" w:name="_Toc189743877"/>
      <w:r w:rsidRPr="00CC109C">
        <w:t xml:space="preserve">Öğrenci </w:t>
      </w:r>
      <w:r w:rsidR="00335068">
        <w:t>G</w:t>
      </w:r>
      <w:r w:rsidR="00335068" w:rsidRPr="00CC109C">
        <w:t xml:space="preserve">eri </w:t>
      </w:r>
      <w:r w:rsidR="00335068">
        <w:t>B</w:t>
      </w:r>
      <w:r w:rsidR="00335068" w:rsidRPr="00CC109C">
        <w:t>ildirimleri</w:t>
      </w:r>
      <w:bookmarkEnd w:id="65"/>
      <w:bookmarkEnd w:id="66"/>
      <w:bookmarkEnd w:id="67"/>
    </w:p>
    <w:p w14:paraId="03C0BB74" w14:textId="77777777" w:rsidR="00A46C58" w:rsidRDefault="00A46C58" w:rsidP="004667C4">
      <w:pPr>
        <w:pStyle w:val="BodyText"/>
      </w:pPr>
      <w:r w:rsidRPr="0020729E">
        <w:t xml:space="preserve">Anabilim Dalımızın tüm programlarında öğrencilerimizin geri bildirimlerinin alınmasına ilişkin uygulamalardan (geçerlilik ve güvenirliği sağlanmış, farklı araçlar içeren) elde edilen bulgular, sistematik olarak </w:t>
      </w:r>
      <w:r w:rsidRPr="004667C4">
        <w:t>izlenmekte</w:t>
      </w:r>
      <w:r w:rsidRPr="0020729E">
        <w:t xml:space="preserve"> ve izlem sonuçları paydaşlarla birlikte değerlendirilerek önlemler alınmaktadır.</w:t>
      </w:r>
      <w:r>
        <w:t xml:space="preserve"> Öğrenci görüşü çeşitli yollarla alınmakta ve etkin olarak kullanılmaktadır. Öğrenci şikâyetleri ve/veya önerileri için muhtelif kanallar bulunmaktadır.</w:t>
      </w:r>
    </w:p>
    <w:p w14:paraId="7DFBEE0D" w14:textId="3DC9077F" w:rsidR="00A05C4B" w:rsidRDefault="00A05C4B" w:rsidP="004667C4">
      <w:pPr>
        <w:pStyle w:val="BodyText"/>
      </w:pPr>
      <w:r w:rsidRPr="00A05C4B">
        <w:t xml:space="preserve">Bölümümüzde </w:t>
      </w:r>
      <w:proofErr w:type="spellStart"/>
      <w:r w:rsidRPr="00A05C4B">
        <w:t>Whatsapp</w:t>
      </w:r>
      <w:proofErr w:type="spellEnd"/>
      <w:r w:rsidRPr="00A05C4B">
        <w:t xml:space="preserve">, Google Form, </w:t>
      </w:r>
      <w:proofErr w:type="gramStart"/>
      <w:r w:rsidRPr="00A05C4B">
        <w:t>mail</w:t>
      </w:r>
      <w:proofErr w:type="gramEnd"/>
      <w:r w:rsidRPr="00A05C4B">
        <w:t xml:space="preserve"> ve telefon danışma hatları kurularak öğrencilerden anlık olarak geri bildirimler alınmaktadır. Ayrıca bölümümüzde öğrencilerle </w:t>
      </w:r>
      <w:proofErr w:type="spellStart"/>
      <w:r w:rsidRPr="00A05C4B">
        <w:t>focus</w:t>
      </w:r>
      <w:proofErr w:type="spellEnd"/>
      <w:r w:rsidRPr="00A05C4B">
        <w:t xml:space="preserve"> grup görüşmeleri yapılarak dersler, müfredat, öğretim teknikleri, kullanılan materyaller ile ilgili geri bildirimler alınarak iyileştirme sürecine dahil edilmektedir. Ayrıca, bölüm düzeyinde tüm öğrencilere memnuniyet anketleri yapılarak geri bildirimler alınmaktadır. Tüm geri bildirimlere ilişkin değerlendirmeler bölümümüz web sayfasında ilan edilmektedir.</w:t>
      </w:r>
    </w:p>
    <w:p w14:paraId="13E4055E" w14:textId="77777777" w:rsidR="00A46C58" w:rsidRDefault="00A46C58" w:rsidP="00910B98">
      <w:pPr>
        <w:pStyle w:val="BodyText2"/>
        <w:spacing w:before="0" w:after="0" w:line="360" w:lineRule="auto"/>
      </w:pPr>
      <w:r w:rsidRPr="003D4523">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503AE058" w14:textId="77777777" w:rsidTr="00BA3B7B">
        <w:trPr>
          <w:trHeight w:val="313"/>
        </w:trPr>
        <w:tc>
          <w:tcPr>
            <w:tcW w:w="496" w:type="dxa"/>
          </w:tcPr>
          <w:p w14:paraId="2DAEB1C7" w14:textId="77777777" w:rsidR="00F77334" w:rsidRPr="00C77EF7" w:rsidRDefault="00F77334" w:rsidP="00F96D39">
            <w:pPr>
              <w:pStyle w:val="Maddemi"/>
              <w:numPr>
                <w:ilvl w:val="0"/>
                <w:numId w:val="0"/>
              </w:numPr>
              <w:spacing w:before="0" w:after="0" w:line="360" w:lineRule="auto"/>
              <w:contextualSpacing/>
              <w:rPr>
                <w:b/>
                <w:szCs w:val="30"/>
              </w:rPr>
            </w:pPr>
            <w:r>
              <w:rPr>
                <w:b/>
                <w:szCs w:val="30"/>
              </w:rPr>
              <w:t>(</w:t>
            </w:r>
            <w:r w:rsidR="00F96D39">
              <w:rPr>
                <w:b/>
                <w:szCs w:val="30"/>
              </w:rPr>
              <w:t>3</w:t>
            </w:r>
            <w:r>
              <w:rPr>
                <w:b/>
                <w:szCs w:val="30"/>
              </w:rPr>
              <w:t>)</w:t>
            </w:r>
          </w:p>
        </w:tc>
        <w:tc>
          <w:tcPr>
            <w:tcW w:w="810" w:type="dxa"/>
          </w:tcPr>
          <w:p w14:paraId="21E6F5D6" w14:textId="0632780D"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Pr>
                <w:b/>
                <w:szCs w:val="30"/>
              </w:rPr>
              <w:t>4.</w:t>
            </w:r>
            <w:r w:rsidR="0045450B">
              <w:rPr>
                <w:b/>
                <w:szCs w:val="30"/>
              </w:rPr>
              <w:t>3</w:t>
            </w:r>
            <w:r>
              <w:rPr>
                <w:b/>
                <w:szCs w:val="30"/>
              </w:rPr>
              <w:t>.</w:t>
            </w:r>
          </w:p>
        </w:tc>
        <w:tc>
          <w:tcPr>
            <w:tcW w:w="1039" w:type="dxa"/>
          </w:tcPr>
          <w:p w14:paraId="3471E4B7"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10600F62" w14:textId="205DE46A" w:rsidR="00F77334" w:rsidRDefault="00A05C4B" w:rsidP="0001565A">
            <w:pPr>
              <w:pStyle w:val="TableParagraph"/>
              <w:rPr>
                <w:szCs w:val="30"/>
              </w:rPr>
            </w:pPr>
            <w:r>
              <w:rPr>
                <w:rStyle w:val="Hyperlink"/>
                <w:color w:val="auto"/>
                <w:u w:val="none"/>
              </w:rPr>
              <w:t>B</w:t>
            </w:r>
            <w:r w:rsidRPr="00E0614B">
              <w:rPr>
                <w:rStyle w:val="Hyperlink"/>
                <w:color w:val="auto"/>
                <w:u w:val="none"/>
              </w:rPr>
              <w:t>ilgisayar</w:t>
            </w:r>
            <w:r w:rsidR="00F77334" w:rsidRPr="00007D67">
              <w:rPr>
                <w:rStyle w:val="Hyperlink"/>
                <w:color w:val="auto"/>
                <w:u w:val="none"/>
              </w:rPr>
              <w:t>-</w:t>
            </w:r>
            <w:proofErr w:type="spellStart"/>
            <w:r w:rsidR="00F77334" w:rsidRPr="00007D67">
              <w:rPr>
                <w:rStyle w:val="Hyperlink"/>
                <w:color w:val="auto"/>
                <w:u w:val="none"/>
              </w:rPr>
              <w:t>Mühendisliği_Bölümü_İletişim_Bilgileri</w:t>
            </w:r>
            <w:proofErr w:type="spellEnd"/>
          </w:p>
        </w:tc>
      </w:tr>
    </w:tbl>
    <w:p w14:paraId="4CE190EA" w14:textId="4FC1F46D" w:rsidR="00E0614B" w:rsidRPr="00E0614B" w:rsidRDefault="00E0614B" w:rsidP="00910B98">
      <w:pPr>
        <w:pStyle w:val="NormalWeb"/>
        <w:spacing w:after="0" w:line="360" w:lineRule="auto"/>
        <w:rPr>
          <w:lang w:val="tr-TR"/>
        </w:rPr>
      </w:pPr>
      <w:hyperlink r:id="rId31" w:history="1">
        <w:r w:rsidRPr="00E0614B">
          <w:rPr>
            <w:rStyle w:val="Hyperlink"/>
            <w:lang w:val="tr-TR"/>
          </w:rPr>
          <w:t>https://bilgisayar.dpu.edu.tr/tr/index/sayfa/9004/iletisim-ve-u</w:t>
        </w:r>
        <w:r w:rsidRPr="00E0614B">
          <w:rPr>
            <w:rStyle w:val="Hyperlink"/>
            <w:lang w:val="tr-TR"/>
          </w:rPr>
          <w:t>l</w:t>
        </w:r>
        <w:r w:rsidRPr="00E0614B">
          <w:rPr>
            <w:rStyle w:val="Hyperlink"/>
            <w:lang w:val="tr-TR"/>
          </w:rPr>
          <w:t>asim-bilgileri</w:t>
        </w:r>
      </w:hyperlink>
    </w:p>
    <w:p w14:paraId="64AE1199" w14:textId="683E4CEE" w:rsidR="00A46C58" w:rsidRPr="00CC109C" w:rsidRDefault="00A46C58" w:rsidP="00910B98">
      <w:pPr>
        <w:pStyle w:val="Heading3"/>
        <w:spacing w:before="0" w:after="0" w:line="360" w:lineRule="auto"/>
      </w:pPr>
      <w:bookmarkStart w:id="68" w:name="_Toc124428334"/>
      <w:bookmarkStart w:id="69" w:name="_Toc158560667"/>
      <w:bookmarkStart w:id="70" w:name="_Toc189743878"/>
      <w:r w:rsidRPr="00CC109C">
        <w:t xml:space="preserve">Mezun </w:t>
      </w:r>
      <w:r w:rsidR="00335068">
        <w:t>İ</w:t>
      </w:r>
      <w:r w:rsidR="00335068" w:rsidRPr="00CC109C">
        <w:t xml:space="preserve">lişkileri </w:t>
      </w:r>
      <w:r w:rsidR="00335068">
        <w:t>Y</w:t>
      </w:r>
      <w:r w:rsidR="00335068" w:rsidRPr="00CC109C">
        <w:t>önetimi</w:t>
      </w:r>
      <w:bookmarkEnd w:id="68"/>
      <w:bookmarkEnd w:id="69"/>
      <w:bookmarkEnd w:id="70"/>
    </w:p>
    <w:p w14:paraId="04E5F5EC" w14:textId="51D32BB5" w:rsidR="00A46C58" w:rsidRDefault="002252F4" w:rsidP="004667C4">
      <w:pPr>
        <w:pStyle w:val="BodyText"/>
      </w:pPr>
      <w:bookmarkStart w:id="71" w:name="_Toc124428335"/>
      <w:bookmarkStart w:id="72" w:name="_Toc158560668"/>
      <w:r>
        <w:t>Bilgisayar</w:t>
      </w:r>
      <w:r w:rsidR="00A46C58" w:rsidRPr="0020729E">
        <w:t xml:space="preserve"> Mühendisliği Anabilim Dalımızda kurumsal amaçlar doğrultusunda mezunlar izlenmekte ve izlem sonuçlarına göre tüm programları kapsayan önlemler alınmaktadır. Üniversitemiz bünyesinde oluşturulan mezun sistemi ile öğrenim gören ve mezun olan öğrencilerimize destek hizmeti sağlanmaktadır. Anabilim Dalımız bünyesinde bulunan Mezuniyet ve Mezunlarla İlişkiler Komisyonu eğitim dönemini başarıyla tamamlamış ve mezuniyete hak kazanan öğrencilerin durumlarının incelenmesi ve mezuniyet kararlarının alınmasından sorumludur. Ayrıca bu mezuniyet komisyonu mezunlar ile öğrencileri ve öğretim üyelerini bir araya getirecek etkinlikler düzenleyerek karşılıklı fikir alışverişi için ortam sağlanmaktadır.</w:t>
      </w:r>
      <w:r w:rsidR="00A46C58">
        <w:t xml:space="preserve"> </w:t>
      </w:r>
    </w:p>
    <w:p w14:paraId="4F33A5DA" w14:textId="6D8F2274" w:rsidR="002252F4" w:rsidRDefault="002252F4" w:rsidP="004667C4">
      <w:pPr>
        <w:pStyle w:val="BodyText"/>
      </w:pPr>
      <w:r w:rsidRPr="002252F4">
        <w:t xml:space="preserve">Bölümümüz mezunları “Bilgisayar Mühendisi” </w:t>
      </w:r>
      <w:proofErr w:type="spellStart"/>
      <w:r w:rsidRPr="002252F4">
        <w:t>ünvanı</w:t>
      </w:r>
      <w:proofErr w:type="spellEnd"/>
      <w:r w:rsidRPr="002252F4">
        <w:t xml:space="preserve"> alarak mezun olmaktadırlar. Kütahya Dumlupınar Üniversitesi Bilgisayar Mühendisleri iş hayatına atıldıklarında birçok seçeneğe sahiptirler. Türkiye ve dünyada büyük kuruluşlarda mühendislikten yöneticiliğe kadar birçok alanda görev almaktadırlar. Bilgisayar mühendisleri kamu ve özel kuruluşlarda geniş bir yelpazede; var olan bütün sektörlerde uygun iş bulabildikleri gibi sistem analisti, sistem mühendisi, sistem programcısı, veri tabanı yöneticisi, yazılım mühendisi, satış-destek mühendisi, geliştirme mühendisi, tasarım mühendisi, iletişim-ağ mühendisi, bilgi güvenliği uzmanı, </w:t>
      </w:r>
      <w:proofErr w:type="spellStart"/>
      <w:r w:rsidRPr="002252F4">
        <w:t>arge</w:t>
      </w:r>
      <w:proofErr w:type="spellEnd"/>
      <w:r w:rsidRPr="002252F4">
        <w:t xml:space="preserve"> araştırmacısı, yönetici gibi iş olanaklarına sahiptir.</w:t>
      </w:r>
    </w:p>
    <w:p w14:paraId="05182253" w14:textId="77777777" w:rsidR="00A46C58" w:rsidRDefault="00A46C58" w:rsidP="00910B98">
      <w:pPr>
        <w:pStyle w:val="BodyText2"/>
        <w:spacing w:before="0" w:after="0" w:line="360" w:lineRule="auto"/>
      </w:pPr>
      <w:r w:rsidRPr="003D4523">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269AA9E2" w14:textId="77777777" w:rsidTr="00BA3B7B">
        <w:trPr>
          <w:trHeight w:val="313"/>
        </w:trPr>
        <w:tc>
          <w:tcPr>
            <w:tcW w:w="496" w:type="dxa"/>
          </w:tcPr>
          <w:p w14:paraId="09E9777D"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(3</w:t>
            </w:r>
            <w:r w:rsidR="00F77334">
              <w:rPr>
                <w:b/>
                <w:szCs w:val="30"/>
              </w:rPr>
              <w:t>)</w:t>
            </w:r>
          </w:p>
        </w:tc>
        <w:tc>
          <w:tcPr>
            <w:tcW w:w="810" w:type="dxa"/>
          </w:tcPr>
          <w:p w14:paraId="5C99A5C3"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Pr>
                <w:b/>
                <w:szCs w:val="30"/>
              </w:rPr>
              <w:t>4.3</w:t>
            </w:r>
          </w:p>
        </w:tc>
        <w:tc>
          <w:tcPr>
            <w:tcW w:w="1039" w:type="dxa"/>
          </w:tcPr>
          <w:p w14:paraId="0D792241"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7B23C71D" w14:textId="77777777" w:rsidR="00F77334" w:rsidRDefault="00F77334" w:rsidP="0001565A">
            <w:pPr>
              <w:pStyle w:val="TableParagraph"/>
              <w:rPr>
                <w:szCs w:val="30"/>
              </w:rPr>
            </w:pPr>
            <w:proofErr w:type="spellStart"/>
            <w:r w:rsidRPr="00007D67">
              <w:rPr>
                <w:rStyle w:val="Hyperlink"/>
                <w:color w:val="auto"/>
                <w:u w:val="none"/>
              </w:rPr>
              <w:t>DPU_Kariyer_ve_Mezun_Merkezi_Anasayfası</w:t>
            </w:r>
            <w:proofErr w:type="spellEnd"/>
          </w:p>
        </w:tc>
      </w:tr>
    </w:tbl>
    <w:p w14:paraId="167410CE" w14:textId="77777777" w:rsidR="00A46C58" w:rsidRPr="006303CF" w:rsidRDefault="00A46C58" w:rsidP="00910B98">
      <w:pPr>
        <w:pStyle w:val="NormalWeb"/>
        <w:spacing w:after="0" w:line="360" w:lineRule="auto"/>
        <w:rPr>
          <w:lang w:val="tr-TR"/>
        </w:rPr>
      </w:pPr>
      <w:hyperlink r:id="rId32" w:history="1">
        <w:r w:rsidRPr="006303CF">
          <w:rPr>
            <w:rStyle w:val="Hyperlink"/>
            <w:lang w:val="tr-TR"/>
          </w:rPr>
          <w:t>https://kamer.dpu.edu.tr/tr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6679CF2A" w14:textId="77777777" w:rsidTr="00BA3B7B">
        <w:trPr>
          <w:trHeight w:val="313"/>
        </w:trPr>
        <w:tc>
          <w:tcPr>
            <w:tcW w:w="496" w:type="dxa"/>
          </w:tcPr>
          <w:p w14:paraId="7DB5702C"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(2</w:t>
            </w:r>
            <w:r w:rsidR="00F77334">
              <w:rPr>
                <w:b/>
                <w:szCs w:val="30"/>
              </w:rPr>
              <w:t>)</w:t>
            </w:r>
          </w:p>
        </w:tc>
        <w:tc>
          <w:tcPr>
            <w:tcW w:w="810" w:type="dxa"/>
          </w:tcPr>
          <w:p w14:paraId="349D30CF"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Pr>
                <w:b/>
                <w:szCs w:val="30"/>
              </w:rPr>
              <w:t>4.3.</w:t>
            </w:r>
          </w:p>
        </w:tc>
        <w:tc>
          <w:tcPr>
            <w:tcW w:w="1039" w:type="dxa"/>
          </w:tcPr>
          <w:p w14:paraId="0D66538A"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2</w:t>
            </w:r>
          </w:p>
        </w:tc>
        <w:tc>
          <w:tcPr>
            <w:tcW w:w="7384" w:type="dxa"/>
          </w:tcPr>
          <w:p w14:paraId="299F7C8C" w14:textId="77777777" w:rsidR="00F77334" w:rsidRDefault="00F77334" w:rsidP="0001565A">
            <w:pPr>
              <w:pStyle w:val="TableParagraph"/>
              <w:rPr>
                <w:szCs w:val="30"/>
              </w:rPr>
            </w:pPr>
            <w:proofErr w:type="spellStart"/>
            <w:r w:rsidRPr="00007D67">
              <w:rPr>
                <w:rStyle w:val="Hyperlink"/>
                <w:color w:val="auto"/>
                <w:u w:val="none"/>
              </w:rPr>
              <w:t>DPU_Bilgi_Portalı_Anasayfası</w:t>
            </w:r>
            <w:proofErr w:type="spellEnd"/>
          </w:p>
        </w:tc>
      </w:tr>
    </w:tbl>
    <w:p w14:paraId="6A0D62F6" w14:textId="77777777" w:rsidR="00A46C58" w:rsidRPr="006303CF" w:rsidRDefault="00A46C58" w:rsidP="00910B98">
      <w:pPr>
        <w:pStyle w:val="NormalWeb"/>
        <w:spacing w:after="0" w:line="360" w:lineRule="auto"/>
        <w:rPr>
          <w:lang w:val="tr-TR"/>
        </w:rPr>
      </w:pPr>
      <w:hyperlink r:id="rId33" w:history="1">
        <w:r w:rsidRPr="006303CF">
          <w:rPr>
            <w:rStyle w:val="Hyperlink"/>
            <w:lang w:val="tr-TR"/>
          </w:rPr>
          <w:t>https://portal.dpu.edu.tr/</w:t>
        </w:r>
      </w:hyperlink>
    </w:p>
    <w:p w14:paraId="1E9A5601" w14:textId="77777777" w:rsidR="00A46C58" w:rsidRDefault="00297610" w:rsidP="00910B98">
      <w:pPr>
        <w:pStyle w:val="Heading2"/>
        <w:spacing w:before="0"/>
      </w:pPr>
      <w:bookmarkStart w:id="73" w:name="_Toc189743879"/>
      <w:r>
        <w:t>Uluslararasılaşma</w:t>
      </w:r>
      <w:bookmarkEnd w:id="71"/>
      <w:bookmarkEnd w:id="72"/>
      <w:bookmarkEnd w:id="73"/>
    </w:p>
    <w:p w14:paraId="21E227A7" w14:textId="379C0141" w:rsidR="00A46C58" w:rsidRPr="0020729E" w:rsidRDefault="00A46C58" w:rsidP="004667C4">
      <w:pPr>
        <w:pStyle w:val="BodyText"/>
      </w:pPr>
      <w:bookmarkStart w:id="74" w:name="_Toc124428336"/>
      <w:bookmarkStart w:id="75" w:name="_Toc158560669"/>
      <w:r w:rsidRPr="0020729E">
        <w:t xml:space="preserve">Uluslararasılaşma politikası olarak Erasmus ve </w:t>
      </w:r>
      <w:proofErr w:type="gramStart"/>
      <w:r w:rsidRPr="0020729E">
        <w:t>Mevlana</w:t>
      </w:r>
      <w:proofErr w:type="gramEnd"/>
      <w:r w:rsidRPr="0020729E">
        <w:t xml:space="preserve"> programları kapsamında akademik ve idari personelin yurtdışına gitmeleri veya yurtdışından bölümüze gelen akademik personel kanıt olarak gösterilebilir. Yine Erasmus ve </w:t>
      </w:r>
      <w:proofErr w:type="gramStart"/>
      <w:r w:rsidRPr="0020729E">
        <w:t>Mevlana</w:t>
      </w:r>
      <w:proofErr w:type="gramEnd"/>
      <w:r w:rsidRPr="0020729E">
        <w:t xml:space="preserve"> kapsamında yabancı ülkeler ile </w:t>
      </w:r>
      <w:r w:rsidR="00313AEF">
        <w:t>Bilgisayar</w:t>
      </w:r>
      <w:r w:rsidRPr="0020729E">
        <w:t xml:space="preserve"> Mühendisliği programı için yapılan anlaşmalar sayesinde öğrencilerimizin eğitim amaçlı yurtdışına çıkmaları veya yabancı öğrencilerin bölümümüzde eğitim alması sağlanmaktadır. </w:t>
      </w:r>
    </w:p>
    <w:p w14:paraId="7C17E97C" w14:textId="54D07DAF" w:rsidR="00A46C58" w:rsidRPr="0020729E" w:rsidRDefault="00A46C58" w:rsidP="004667C4">
      <w:pPr>
        <w:pStyle w:val="BodyText"/>
      </w:pPr>
      <w:r w:rsidRPr="0020729E">
        <w:t xml:space="preserve">Uluslararası çalışmalar </w:t>
      </w:r>
      <w:r w:rsidRPr="004667C4">
        <w:t>kapsamında</w:t>
      </w:r>
      <w:r w:rsidRPr="0020729E">
        <w:t xml:space="preserve"> </w:t>
      </w:r>
      <w:r w:rsidR="007865DF">
        <w:t>Çin</w:t>
      </w:r>
      <w:r w:rsidRPr="0020729E">
        <w:t xml:space="preserve">, Portekiz, Polonya, Ukrayna ve </w:t>
      </w:r>
      <w:r w:rsidR="007865DF">
        <w:t>Romanya</w:t>
      </w:r>
      <w:r w:rsidRPr="0020729E">
        <w:t xml:space="preserve"> başta olmak üzere 1</w:t>
      </w:r>
      <w:r w:rsidR="007541BA">
        <w:t>7</w:t>
      </w:r>
      <w:r w:rsidRPr="0020729E">
        <w:t xml:space="preserve"> farklı üniversite ile “Öğrenci Değişim Programı” anlaşmaları yapılmıştır. Bölümümüzün anlaşmalı olduğu üniversitelerin listesi </w:t>
      </w:r>
      <w:r w:rsidR="00445DBA">
        <w:t>kanıtlarda</w:t>
      </w:r>
      <w:r w:rsidRPr="0020729E">
        <w:t xml:space="preserve"> verilmiştir.</w:t>
      </w:r>
    </w:p>
    <w:p w14:paraId="4203C690" w14:textId="20DD5273" w:rsidR="00A46C58" w:rsidRDefault="00A46C58" w:rsidP="00A3411B">
      <w:pPr>
        <w:pStyle w:val="BodyText"/>
        <w:jc w:val="left"/>
      </w:pPr>
      <w:r>
        <w:t>Bölümümüzde 202</w:t>
      </w:r>
      <w:r w:rsidR="00A57717">
        <w:t>4</w:t>
      </w:r>
      <w:r w:rsidRPr="0020729E">
        <w:t xml:space="preserve"> d</w:t>
      </w:r>
      <w:r>
        <w:t xml:space="preserve">öneminde eğitim gören toplam </w:t>
      </w:r>
      <w:r w:rsidR="00A57717">
        <w:t>1181</w:t>
      </w:r>
      <w:r>
        <w:t xml:space="preserve"> öğrencinin </w:t>
      </w:r>
      <w:r w:rsidR="00A57717">
        <w:t>102</w:t>
      </w:r>
      <w:r w:rsidR="009E78D3">
        <w:t>’s</w:t>
      </w:r>
      <w:r w:rsidR="00A57717">
        <w:t>i</w:t>
      </w:r>
      <w:r w:rsidRPr="0020729E">
        <w:t xml:space="preserve"> yabancı uyruklu öğrencilerimizden oluşmaktadır. Hedeflerimiz arasında farklı ülkelerden öğrencilerle birlikte mevcut sayıyı arttırmakta </w:t>
      </w:r>
      <w:r w:rsidRPr="004667C4">
        <w:t>bulunmaktadır</w:t>
      </w:r>
      <w:r w:rsidRPr="0020729E">
        <w:t>. Yabancı uyruklu öğrencilerimiz için onlara destek olan Uluslararası Öğrenci Ofisi bulunmaktadır.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445DBA" w14:paraId="4AE19BB8" w14:textId="77777777" w:rsidTr="0042162A">
        <w:trPr>
          <w:trHeight w:val="313"/>
        </w:trPr>
        <w:tc>
          <w:tcPr>
            <w:tcW w:w="496" w:type="dxa"/>
          </w:tcPr>
          <w:p w14:paraId="59F8D14C" w14:textId="77777777" w:rsidR="00445DBA" w:rsidRPr="00C77EF7" w:rsidRDefault="00445DBA" w:rsidP="0042162A">
            <w:pPr>
              <w:pStyle w:val="Maddemi"/>
              <w:numPr>
                <w:ilvl w:val="0"/>
                <w:numId w:val="0"/>
              </w:numPr>
              <w:spacing w:before="0" w:after="0" w:line="360" w:lineRule="auto"/>
              <w:contextualSpacing/>
              <w:rPr>
                <w:b/>
                <w:szCs w:val="30"/>
              </w:rPr>
            </w:pPr>
            <w:r>
              <w:rPr>
                <w:b/>
                <w:szCs w:val="30"/>
              </w:rPr>
              <w:t>(3)</w:t>
            </w:r>
          </w:p>
        </w:tc>
        <w:tc>
          <w:tcPr>
            <w:tcW w:w="810" w:type="dxa"/>
          </w:tcPr>
          <w:p w14:paraId="398231CB" w14:textId="77777777" w:rsidR="00445DBA" w:rsidRPr="00C77EF7" w:rsidRDefault="00445DBA" w:rsidP="0042162A">
            <w:pPr>
              <w:pStyle w:val="Maddemi"/>
              <w:numPr>
                <w:ilvl w:val="0"/>
                <w:numId w:val="0"/>
              </w:numPr>
              <w:spacing w:before="0" w:after="0" w:line="360" w:lineRule="auto"/>
              <w:contextualSpacing/>
              <w:rPr>
                <w:b/>
                <w:szCs w:val="30"/>
              </w:rPr>
            </w:pPr>
            <w:r w:rsidRPr="00C77EF7">
              <w:rPr>
                <w:b/>
                <w:szCs w:val="30"/>
              </w:rPr>
              <w:t>A.</w:t>
            </w:r>
            <w:r>
              <w:rPr>
                <w:b/>
                <w:szCs w:val="30"/>
              </w:rPr>
              <w:t>5.1.</w:t>
            </w:r>
          </w:p>
        </w:tc>
        <w:tc>
          <w:tcPr>
            <w:tcW w:w="1039" w:type="dxa"/>
          </w:tcPr>
          <w:p w14:paraId="52BD02C6" w14:textId="77777777" w:rsidR="00445DBA" w:rsidRPr="00C77EF7" w:rsidRDefault="00445DBA" w:rsidP="0042162A">
            <w:pPr>
              <w:pStyle w:val="Maddemi"/>
              <w:numPr>
                <w:ilvl w:val="0"/>
                <w:numId w:val="0"/>
              </w:numPr>
              <w:spacing w:before="0" w:after="0" w:line="360" w:lineRule="auto"/>
              <w:contextualSpacing/>
              <w:rPr>
                <w:b/>
                <w:szCs w:val="30"/>
              </w:rPr>
            </w:pPr>
            <w:r>
              <w:rPr>
                <w:b/>
                <w:szCs w:val="30"/>
              </w:rPr>
              <w:t>Kanıt 1</w:t>
            </w:r>
          </w:p>
        </w:tc>
        <w:tc>
          <w:tcPr>
            <w:tcW w:w="7384" w:type="dxa"/>
          </w:tcPr>
          <w:p w14:paraId="38205174" w14:textId="6360D0B2" w:rsidR="00445DBA" w:rsidRPr="00CC246B" w:rsidRDefault="00CC246B" w:rsidP="0042162A">
            <w:pPr>
              <w:pStyle w:val="TableParagraph"/>
              <w:rPr>
                <w:rStyle w:val="Hyperlink"/>
                <w:color w:val="auto"/>
                <w:u w:val="none"/>
              </w:rPr>
            </w:pPr>
            <w:proofErr w:type="spellStart"/>
            <w:proofErr w:type="gramStart"/>
            <w:r w:rsidRPr="00CC246B">
              <w:rPr>
                <w:rStyle w:val="Hyperlink"/>
                <w:color w:val="auto"/>
                <w:u w:val="none"/>
              </w:rPr>
              <w:t>Mevlana</w:t>
            </w:r>
            <w:proofErr w:type="gramEnd"/>
            <w:r w:rsidRPr="00CC246B">
              <w:rPr>
                <w:rStyle w:val="Hyperlink"/>
                <w:color w:val="auto"/>
                <w:u w:val="none"/>
              </w:rPr>
              <w:t>_İkili_Anlaşma_Listesi</w:t>
            </w:r>
            <w:proofErr w:type="spellEnd"/>
          </w:p>
        </w:tc>
      </w:tr>
    </w:tbl>
    <w:p w14:paraId="1E2B107A" w14:textId="1401BD89" w:rsidR="00CC246B" w:rsidRPr="00CC246B" w:rsidRDefault="00CC246B" w:rsidP="00445DBA">
      <w:pPr>
        <w:pStyle w:val="NormalWeb"/>
        <w:spacing w:after="0" w:line="360" w:lineRule="auto"/>
        <w:rPr>
          <w:rStyle w:val="Hyperlink"/>
          <w:lang w:val="tr-TR"/>
        </w:rPr>
      </w:pPr>
      <w:hyperlink r:id="rId34" w:history="1">
        <w:r w:rsidRPr="00CC246B">
          <w:rPr>
            <w:rStyle w:val="Hyperlink"/>
            <w:lang w:val="tr-TR"/>
          </w:rPr>
          <w:t>https://birimler.dpu.edu.tr/app/views/panel/ckfinder/userfiles/91/files/mevlana_protocols_2019-2020_guncel(2).xls</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445DBA" w14:paraId="787D074E" w14:textId="77777777" w:rsidTr="0042162A">
        <w:trPr>
          <w:trHeight w:val="313"/>
        </w:trPr>
        <w:tc>
          <w:tcPr>
            <w:tcW w:w="496" w:type="dxa"/>
          </w:tcPr>
          <w:p w14:paraId="7659524C" w14:textId="77777777" w:rsidR="00445DBA" w:rsidRPr="00C77EF7" w:rsidRDefault="00445DBA" w:rsidP="0042162A">
            <w:pPr>
              <w:pStyle w:val="Maddemi"/>
              <w:numPr>
                <w:ilvl w:val="0"/>
                <w:numId w:val="0"/>
              </w:numPr>
              <w:spacing w:before="0" w:after="0" w:line="360" w:lineRule="auto"/>
              <w:contextualSpacing/>
              <w:rPr>
                <w:b/>
                <w:szCs w:val="30"/>
              </w:rPr>
            </w:pPr>
            <w:r>
              <w:rPr>
                <w:b/>
                <w:szCs w:val="30"/>
              </w:rPr>
              <w:t>(3)</w:t>
            </w:r>
          </w:p>
        </w:tc>
        <w:tc>
          <w:tcPr>
            <w:tcW w:w="810" w:type="dxa"/>
          </w:tcPr>
          <w:p w14:paraId="5BB72C9D" w14:textId="77777777" w:rsidR="00445DBA" w:rsidRPr="00C77EF7" w:rsidRDefault="00445DBA" w:rsidP="0042162A">
            <w:pPr>
              <w:pStyle w:val="Maddemi"/>
              <w:numPr>
                <w:ilvl w:val="0"/>
                <w:numId w:val="0"/>
              </w:numPr>
              <w:spacing w:before="0" w:after="0" w:line="360" w:lineRule="auto"/>
              <w:contextualSpacing/>
              <w:rPr>
                <w:b/>
                <w:szCs w:val="30"/>
              </w:rPr>
            </w:pPr>
            <w:r w:rsidRPr="00C77EF7">
              <w:rPr>
                <w:b/>
                <w:szCs w:val="30"/>
              </w:rPr>
              <w:t>A.</w:t>
            </w:r>
            <w:r>
              <w:rPr>
                <w:b/>
                <w:szCs w:val="30"/>
              </w:rPr>
              <w:t>5.1.</w:t>
            </w:r>
          </w:p>
        </w:tc>
        <w:tc>
          <w:tcPr>
            <w:tcW w:w="1039" w:type="dxa"/>
          </w:tcPr>
          <w:p w14:paraId="1D375862" w14:textId="77777777" w:rsidR="00445DBA" w:rsidRPr="00C77EF7" w:rsidRDefault="00445DBA" w:rsidP="0042162A">
            <w:pPr>
              <w:pStyle w:val="Maddemi"/>
              <w:numPr>
                <w:ilvl w:val="0"/>
                <w:numId w:val="0"/>
              </w:numPr>
              <w:spacing w:before="0" w:after="0" w:line="360" w:lineRule="auto"/>
              <w:contextualSpacing/>
              <w:rPr>
                <w:b/>
                <w:szCs w:val="30"/>
              </w:rPr>
            </w:pPr>
            <w:r>
              <w:rPr>
                <w:b/>
                <w:szCs w:val="30"/>
              </w:rPr>
              <w:t>Kanıt 2</w:t>
            </w:r>
          </w:p>
        </w:tc>
        <w:tc>
          <w:tcPr>
            <w:tcW w:w="7384" w:type="dxa"/>
          </w:tcPr>
          <w:p w14:paraId="6F4656CE" w14:textId="7BF2A33C" w:rsidR="00445DBA" w:rsidRDefault="00445DBA" w:rsidP="0042162A">
            <w:pPr>
              <w:pStyle w:val="TableParagraph"/>
              <w:rPr>
                <w:szCs w:val="30"/>
              </w:rPr>
            </w:pPr>
            <w:proofErr w:type="spellStart"/>
            <w:r w:rsidRPr="00007D67">
              <w:rPr>
                <w:rStyle w:val="Hyperlink"/>
                <w:color w:val="auto"/>
                <w:u w:val="none"/>
              </w:rPr>
              <w:t>Erasmus_</w:t>
            </w:r>
            <w:r w:rsidR="00CC246B">
              <w:rPr>
                <w:rStyle w:val="Hyperlink"/>
                <w:color w:val="auto"/>
                <w:u w:val="none"/>
              </w:rPr>
              <w:t>İkili_Anlaşma_Listesi</w:t>
            </w:r>
            <w:proofErr w:type="spellEnd"/>
          </w:p>
        </w:tc>
      </w:tr>
    </w:tbl>
    <w:p w14:paraId="2073FE4E" w14:textId="727F3BE1" w:rsidR="0033496E" w:rsidRPr="00CC246B" w:rsidRDefault="0033496E" w:rsidP="00CC246B">
      <w:pPr>
        <w:pStyle w:val="NormalWeb"/>
        <w:spacing w:after="0" w:line="360" w:lineRule="auto"/>
        <w:rPr>
          <w:rStyle w:val="Hyperlink"/>
          <w:lang w:val="tr-TR"/>
        </w:rPr>
      </w:pPr>
      <w:hyperlink r:id="rId35" w:history="1">
        <w:r w:rsidRPr="0033496E">
          <w:rPr>
            <w:rStyle w:val="Hyperlink"/>
            <w:lang w:val="tr-TR"/>
          </w:rPr>
          <w:t>https://erasmus.dpu.edu.tr/tr/index/sayfa/163/erasmus-ka103-ikili-anlasmalar</w:t>
        </w:r>
      </w:hyperlink>
    </w:p>
    <w:p w14:paraId="25E566F1" w14:textId="1DE8A4E3" w:rsidR="00A46C58" w:rsidRPr="00CC109C" w:rsidRDefault="00A46C58" w:rsidP="00910B98">
      <w:pPr>
        <w:pStyle w:val="Heading3"/>
        <w:spacing w:before="0" w:after="0" w:line="360" w:lineRule="auto"/>
      </w:pPr>
      <w:bookmarkStart w:id="76" w:name="_Toc189743880"/>
      <w:r w:rsidRPr="00CC109C">
        <w:t xml:space="preserve">Uluslararasılaşma </w:t>
      </w:r>
      <w:r w:rsidR="00335068">
        <w:t>S</w:t>
      </w:r>
      <w:r w:rsidR="00335068" w:rsidRPr="00CC109C">
        <w:t xml:space="preserve">üreçlerinin </w:t>
      </w:r>
      <w:r w:rsidR="00335068">
        <w:t>Y</w:t>
      </w:r>
      <w:r w:rsidR="00335068" w:rsidRPr="00CC109C">
        <w:t>önetimi</w:t>
      </w:r>
      <w:bookmarkEnd w:id="74"/>
      <w:bookmarkEnd w:id="75"/>
      <w:bookmarkEnd w:id="76"/>
    </w:p>
    <w:p w14:paraId="6CAB0337" w14:textId="632B2357" w:rsidR="00A46C58" w:rsidRDefault="00EE1111" w:rsidP="004667C4">
      <w:pPr>
        <w:pStyle w:val="BodyText"/>
      </w:pPr>
      <w:r>
        <w:t>Bilgisayar</w:t>
      </w:r>
      <w:r w:rsidR="00A46C58" w:rsidRPr="0020729E">
        <w:t xml:space="preserve"> Mühendisliği Anabilim Dalında uluslararasılaşma yönetimi, kurumsal amaçlar doğrultusunda </w:t>
      </w:r>
      <w:r w:rsidR="00A46C58" w:rsidRPr="004667C4">
        <w:t>bütünleştirici</w:t>
      </w:r>
      <w:r w:rsidR="00A46C58" w:rsidRPr="0020729E">
        <w:t xml:space="preserve">, sürdürülebilir ve olgunlaşmış uygulamalarla kurumun tamamında benimsenmiş ve güvence altına alınmıştır. Anabilim Dalımız Erasmus Koordinatörü </w:t>
      </w:r>
      <w:r w:rsidR="00DC4D01">
        <w:t xml:space="preserve">Doç. </w:t>
      </w:r>
      <w:r w:rsidR="00A46C58">
        <w:t xml:space="preserve">Dr. </w:t>
      </w:r>
      <w:r w:rsidR="00DC4D01">
        <w:t>Hasan TEMURTAŞ</w:t>
      </w:r>
      <w:r w:rsidR="00A46C58" w:rsidRPr="0020729E">
        <w:t xml:space="preserve"> ve yardımc</w:t>
      </w:r>
      <w:r w:rsidR="00BF6B31">
        <w:t xml:space="preserve">ıları </w:t>
      </w:r>
      <w:r w:rsidR="00A46C58" w:rsidRPr="0020729E">
        <w:t xml:space="preserve">Arş. Gör. </w:t>
      </w:r>
      <w:r w:rsidR="00F50D74">
        <w:t>Hatem DUMLU</w:t>
      </w:r>
      <w:r w:rsidR="00BF6B31">
        <w:t xml:space="preserve"> </w:t>
      </w:r>
      <w:r w:rsidR="00C861DE">
        <w:t>ile</w:t>
      </w:r>
      <w:r w:rsidR="00BF6B31">
        <w:t xml:space="preserve"> Arş. Gör. </w:t>
      </w:r>
      <w:r w:rsidR="00F50D74">
        <w:t xml:space="preserve">Emine DENİZ </w:t>
      </w:r>
      <w:proofErr w:type="spellStart"/>
      <w:r w:rsidR="00F50D74">
        <w:t>ÖZ’dür</w:t>
      </w:r>
      <w:proofErr w:type="spellEnd"/>
      <w:r w:rsidR="00A46C58" w:rsidRPr="0020729E">
        <w:t xml:space="preserve">. </w:t>
      </w:r>
    </w:p>
    <w:p w14:paraId="77A742BF" w14:textId="77777777" w:rsidR="00A46C58" w:rsidRDefault="00A46C58" w:rsidP="00910B98">
      <w:pPr>
        <w:pStyle w:val="BodyText2"/>
        <w:spacing w:before="0" w:after="0" w:line="360" w:lineRule="auto"/>
      </w:pPr>
      <w:r w:rsidRPr="003D4523">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526F321A" w14:textId="77777777" w:rsidTr="00BA3B7B">
        <w:trPr>
          <w:trHeight w:val="313"/>
        </w:trPr>
        <w:tc>
          <w:tcPr>
            <w:tcW w:w="496" w:type="dxa"/>
          </w:tcPr>
          <w:p w14:paraId="66B89DA2"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(3</w:t>
            </w:r>
            <w:r w:rsidR="00F77334">
              <w:rPr>
                <w:b/>
                <w:szCs w:val="30"/>
              </w:rPr>
              <w:t>)</w:t>
            </w:r>
          </w:p>
        </w:tc>
        <w:tc>
          <w:tcPr>
            <w:tcW w:w="810" w:type="dxa"/>
          </w:tcPr>
          <w:p w14:paraId="5384409E"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sidR="0007202B">
              <w:rPr>
                <w:b/>
                <w:szCs w:val="30"/>
              </w:rPr>
              <w:t>5</w:t>
            </w:r>
            <w:r>
              <w:rPr>
                <w:b/>
                <w:szCs w:val="30"/>
              </w:rPr>
              <w:t>.1.</w:t>
            </w:r>
          </w:p>
        </w:tc>
        <w:tc>
          <w:tcPr>
            <w:tcW w:w="1039" w:type="dxa"/>
          </w:tcPr>
          <w:p w14:paraId="13AFD567"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5B9A8863" w14:textId="77777777" w:rsidR="00F77334" w:rsidRDefault="0007202B" w:rsidP="0001565A">
            <w:pPr>
              <w:pStyle w:val="TableParagraph"/>
              <w:rPr>
                <w:szCs w:val="30"/>
              </w:rPr>
            </w:pPr>
            <w:proofErr w:type="spellStart"/>
            <w:r w:rsidRPr="00007D67">
              <w:rPr>
                <w:rStyle w:val="Hyperlink"/>
                <w:color w:val="auto"/>
                <w:u w:val="none"/>
              </w:rPr>
              <w:t>Bölüm_Erasmus_Koordinatörü_Bilgi_Portalı_Sayfası</w:t>
            </w:r>
            <w:proofErr w:type="spellEnd"/>
          </w:p>
        </w:tc>
      </w:tr>
    </w:tbl>
    <w:p w14:paraId="543E2B7D" w14:textId="0096CE7B" w:rsidR="006017A3" w:rsidRPr="006017A3" w:rsidRDefault="006017A3" w:rsidP="00910B98">
      <w:pPr>
        <w:pStyle w:val="NormalWeb"/>
        <w:spacing w:after="0" w:line="360" w:lineRule="auto"/>
        <w:rPr>
          <w:rStyle w:val="Hyperlink"/>
          <w:lang w:val="tr-TR"/>
        </w:rPr>
      </w:pPr>
      <w:hyperlink r:id="rId36" w:history="1">
        <w:r w:rsidRPr="006017A3">
          <w:rPr>
            <w:rStyle w:val="Hyperlink"/>
            <w:lang w:val="tr-TR"/>
          </w:rPr>
          <w:t>https://portal.dpu.edu.tr/hasan.temurtas</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437D3194" w14:textId="77777777" w:rsidTr="00BA3B7B">
        <w:trPr>
          <w:trHeight w:val="313"/>
        </w:trPr>
        <w:tc>
          <w:tcPr>
            <w:tcW w:w="496" w:type="dxa"/>
          </w:tcPr>
          <w:p w14:paraId="0EDE833E"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(3</w:t>
            </w:r>
            <w:r w:rsidR="00F77334">
              <w:rPr>
                <w:b/>
                <w:szCs w:val="30"/>
              </w:rPr>
              <w:t>)</w:t>
            </w:r>
          </w:p>
        </w:tc>
        <w:tc>
          <w:tcPr>
            <w:tcW w:w="810" w:type="dxa"/>
          </w:tcPr>
          <w:p w14:paraId="095D99CC"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sidR="0007202B">
              <w:rPr>
                <w:b/>
                <w:szCs w:val="30"/>
              </w:rPr>
              <w:t>5</w:t>
            </w:r>
            <w:r>
              <w:rPr>
                <w:b/>
                <w:szCs w:val="30"/>
              </w:rPr>
              <w:t>.1.</w:t>
            </w:r>
          </w:p>
        </w:tc>
        <w:tc>
          <w:tcPr>
            <w:tcW w:w="1039" w:type="dxa"/>
          </w:tcPr>
          <w:p w14:paraId="66E1EA65"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 xml:space="preserve">Kanıt </w:t>
            </w:r>
            <w:r w:rsidR="0007202B">
              <w:rPr>
                <w:b/>
                <w:szCs w:val="30"/>
              </w:rPr>
              <w:t>2</w:t>
            </w:r>
          </w:p>
        </w:tc>
        <w:tc>
          <w:tcPr>
            <w:tcW w:w="7384" w:type="dxa"/>
          </w:tcPr>
          <w:p w14:paraId="03EA02E1" w14:textId="0F00F5A9" w:rsidR="00F77334" w:rsidRDefault="0007202B" w:rsidP="0001565A">
            <w:pPr>
              <w:pStyle w:val="TableParagraph"/>
              <w:rPr>
                <w:szCs w:val="30"/>
              </w:rPr>
            </w:pPr>
            <w:r>
              <w:rPr>
                <w:rStyle w:val="Hyperlink"/>
                <w:color w:val="auto"/>
                <w:u w:val="none"/>
              </w:rPr>
              <w:t>B</w:t>
            </w:r>
            <w:r w:rsidRPr="00007D67">
              <w:rPr>
                <w:rStyle w:val="Hyperlink"/>
                <w:color w:val="auto"/>
                <w:u w:val="none"/>
              </w:rPr>
              <w:t>ölüm_Erasmus_Koordinatörü_Yardımcısı_Bilgi_Portalı_</w:t>
            </w:r>
            <w:r w:rsidR="00F50D74">
              <w:rPr>
                <w:rStyle w:val="Hyperlink"/>
                <w:color w:val="auto"/>
                <w:u w:val="none"/>
              </w:rPr>
              <w:t>Sayfası_1</w:t>
            </w:r>
          </w:p>
        </w:tc>
      </w:tr>
    </w:tbl>
    <w:p w14:paraId="22B40ED6" w14:textId="0B8C87ED" w:rsidR="004E2236" w:rsidRPr="004E2236" w:rsidRDefault="004E2236" w:rsidP="00910B98">
      <w:pPr>
        <w:pStyle w:val="NormalWeb"/>
        <w:spacing w:after="0" w:line="360" w:lineRule="auto"/>
        <w:rPr>
          <w:rStyle w:val="Hyperlink"/>
          <w:lang w:val="tr-TR"/>
        </w:rPr>
      </w:pPr>
      <w:hyperlink r:id="rId37" w:history="1">
        <w:r w:rsidRPr="00F50D74">
          <w:rPr>
            <w:rStyle w:val="Hyperlink"/>
            <w:lang w:val="tr-TR"/>
          </w:rPr>
          <w:t>https://portal.dpu.edu.tr/</w:t>
        </w:r>
        <w:r w:rsidR="00F50D74" w:rsidRPr="00F50D74">
          <w:rPr>
            <w:rStyle w:val="Hyperlink"/>
            <w:lang w:val="tr-TR"/>
          </w:rPr>
          <w:t>hatem.dumlu</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017A3" w14:paraId="57A10476" w14:textId="77777777" w:rsidTr="00EA14F0">
        <w:trPr>
          <w:trHeight w:val="313"/>
        </w:trPr>
        <w:tc>
          <w:tcPr>
            <w:tcW w:w="496" w:type="dxa"/>
          </w:tcPr>
          <w:p w14:paraId="6A6A6BDE" w14:textId="77777777" w:rsidR="006017A3" w:rsidRPr="00C77EF7" w:rsidRDefault="006017A3" w:rsidP="00EA14F0">
            <w:pPr>
              <w:pStyle w:val="Maddemi"/>
              <w:numPr>
                <w:ilvl w:val="0"/>
                <w:numId w:val="0"/>
              </w:numPr>
              <w:spacing w:before="0" w:after="0" w:line="360" w:lineRule="auto"/>
              <w:contextualSpacing/>
              <w:rPr>
                <w:b/>
                <w:szCs w:val="30"/>
              </w:rPr>
            </w:pPr>
            <w:r>
              <w:rPr>
                <w:b/>
                <w:szCs w:val="30"/>
              </w:rPr>
              <w:t>(3)</w:t>
            </w:r>
          </w:p>
        </w:tc>
        <w:tc>
          <w:tcPr>
            <w:tcW w:w="810" w:type="dxa"/>
          </w:tcPr>
          <w:p w14:paraId="0FB90E46" w14:textId="77777777" w:rsidR="006017A3" w:rsidRPr="00C77EF7" w:rsidRDefault="006017A3" w:rsidP="00EA14F0">
            <w:pPr>
              <w:pStyle w:val="Maddemi"/>
              <w:numPr>
                <w:ilvl w:val="0"/>
                <w:numId w:val="0"/>
              </w:numPr>
              <w:spacing w:before="0" w:after="0" w:line="360" w:lineRule="auto"/>
              <w:contextualSpacing/>
              <w:rPr>
                <w:b/>
                <w:szCs w:val="30"/>
              </w:rPr>
            </w:pPr>
            <w:r w:rsidRPr="00C77EF7">
              <w:rPr>
                <w:b/>
                <w:szCs w:val="30"/>
              </w:rPr>
              <w:t>A.</w:t>
            </w:r>
            <w:r>
              <w:rPr>
                <w:b/>
                <w:szCs w:val="30"/>
              </w:rPr>
              <w:t>5.1.</w:t>
            </w:r>
          </w:p>
        </w:tc>
        <w:tc>
          <w:tcPr>
            <w:tcW w:w="1039" w:type="dxa"/>
          </w:tcPr>
          <w:p w14:paraId="4965591D" w14:textId="1FEDF5D5" w:rsidR="006017A3" w:rsidRPr="00C77EF7" w:rsidRDefault="006017A3" w:rsidP="00EA14F0">
            <w:pPr>
              <w:pStyle w:val="Maddemi"/>
              <w:numPr>
                <w:ilvl w:val="0"/>
                <w:numId w:val="0"/>
              </w:numPr>
              <w:spacing w:before="0" w:after="0" w:line="360" w:lineRule="auto"/>
              <w:contextualSpacing/>
              <w:rPr>
                <w:b/>
                <w:szCs w:val="30"/>
              </w:rPr>
            </w:pPr>
            <w:r>
              <w:rPr>
                <w:b/>
                <w:szCs w:val="30"/>
              </w:rPr>
              <w:t xml:space="preserve">Kanıt </w:t>
            </w:r>
            <w:r w:rsidR="004A4182">
              <w:rPr>
                <w:b/>
                <w:szCs w:val="30"/>
              </w:rPr>
              <w:t>3</w:t>
            </w:r>
          </w:p>
        </w:tc>
        <w:tc>
          <w:tcPr>
            <w:tcW w:w="7384" w:type="dxa"/>
          </w:tcPr>
          <w:p w14:paraId="50188487" w14:textId="34DB2124" w:rsidR="006017A3" w:rsidRDefault="006017A3" w:rsidP="00EA14F0">
            <w:pPr>
              <w:pStyle w:val="TableParagraph"/>
              <w:rPr>
                <w:szCs w:val="30"/>
              </w:rPr>
            </w:pPr>
            <w:r>
              <w:rPr>
                <w:rStyle w:val="Hyperlink"/>
                <w:color w:val="auto"/>
                <w:u w:val="none"/>
              </w:rPr>
              <w:t>B</w:t>
            </w:r>
            <w:r w:rsidRPr="00007D67">
              <w:rPr>
                <w:rStyle w:val="Hyperlink"/>
                <w:color w:val="auto"/>
                <w:u w:val="none"/>
              </w:rPr>
              <w:t>ölüm_Erasmus_Koordinatörü_Yardımcısı_Bilgi_Portalı_</w:t>
            </w:r>
            <w:r w:rsidR="00F50D74">
              <w:rPr>
                <w:rStyle w:val="Hyperlink"/>
                <w:color w:val="auto"/>
                <w:u w:val="none"/>
              </w:rPr>
              <w:t>Sayfası_2</w:t>
            </w:r>
          </w:p>
        </w:tc>
      </w:tr>
    </w:tbl>
    <w:p w14:paraId="606B7882" w14:textId="64157CFA" w:rsidR="004E2236" w:rsidRPr="004E2236" w:rsidRDefault="00F50D74" w:rsidP="006017A3">
      <w:pPr>
        <w:pStyle w:val="NormalWeb"/>
        <w:spacing w:after="0" w:line="360" w:lineRule="auto"/>
        <w:rPr>
          <w:lang w:val="tr-TR"/>
        </w:rPr>
      </w:pPr>
      <w:hyperlink r:id="rId38" w:history="1">
        <w:r w:rsidRPr="00F50D74">
          <w:rPr>
            <w:rStyle w:val="Hyperlink"/>
            <w:lang w:val="tr-TR"/>
          </w:rPr>
          <w:t>https://portal.dpu.edu.tr/emine.deniz</w:t>
        </w:r>
      </w:hyperlink>
    </w:p>
    <w:p w14:paraId="21FBA005" w14:textId="0585B1E7" w:rsidR="00A46C58" w:rsidRDefault="00A46C58" w:rsidP="00910B98">
      <w:pPr>
        <w:pStyle w:val="Heading3"/>
        <w:spacing w:before="0" w:after="0" w:line="360" w:lineRule="auto"/>
      </w:pPr>
      <w:bookmarkStart w:id="77" w:name="_Toc124428337"/>
      <w:bookmarkStart w:id="78" w:name="_Toc158560670"/>
      <w:bookmarkStart w:id="79" w:name="_Toc189743881"/>
      <w:r>
        <w:t xml:space="preserve">Uluslararasılaşma </w:t>
      </w:r>
      <w:r w:rsidR="00335068">
        <w:t>K</w:t>
      </w:r>
      <w:r>
        <w:t>aynakları</w:t>
      </w:r>
      <w:bookmarkEnd w:id="77"/>
      <w:bookmarkEnd w:id="78"/>
      <w:bookmarkEnd w:id="79"/>
    </w:p>
    <w:p w14:paraId="4D369F21" w14:textId="77777777" w:rsidR="00A46C58" w:rsidRDefault="00A46C58" w:rsidP="004667C4">
      <w:pPr>
        <w:pStyle w:val="BodyText"/>
      </w:pPr>
      <w:bookmarkStart w:id="80" w:name="_Toc124428338"/>
      <w:bookmarkStart w:id="81" w:name="_Toc158560671"/>
      <w:r w:rsidRPr="0020729E">
        <w:t xml:space="preserve">Anabilim Dalımızda fiziki, teknik ve mali kaynaklar, uluslararasılaşma faaliyetlerini destekleyecek </w:t>
      </w:r>
      <w:r w:rsidRPr="0020729E">
        <w:lastRenderedPageBreak/>
        <w:t>ve tüm birimleri kapsayacak şekilde yönetilmektedir. Tüm bu uygulamalardan elde edilen bulgular, sistematik olarak izlenmekte ve izlem sonuçları paydaşlarla birlikte değerlendirilerek önlemler alınmakta ve ihtiyaçlar/talepler doğrultusunda kaynaklar çeşitlendirilmektedir. Uluslararası çalışmalar için ayrılan kaynaklarının yönetimi, kaynakların dağılımının izlenmesi ve iyileştirilmesi üniversitemiz Uluslararası İlişkiler Koordinatörlüğü tarafından yürütülmektedir. İhtiyaçlara yönelik uygulamalar ve yaklaşımlar bu birim tarafından organize edilmektedir.</w:t>
      </w:r>
    </w:p>
    <w:p w14:paraId="4383A17C" w14:textId="77777777" w:rsidR="00A46C58" w:rsidRDefault="00A46C58" w:rsidP="00910B98">
      <w:pPr>
        <w:pStyle w:val="BodyText2"/>
        <w:spacing w:before="0" w:after="0" w:line="360" w:lineRule="auto"/>
      </w:pPr>
      <w:r w:rsidRPr="003D4523">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4E9CD2D8" w14:textId="77777777" w:rsidTr="00BA3B7B">
        <w:trPr>
          <w:trHeight w:val="313"/>
        </w:trPr>
        <w:tc>
          <w:tcPr>
            <w:tcW w:w="496" w:type="dxa"/>
          </w:tcPr>
          <w:p w14:paraId="2BD6EC7D"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(3</w:t>
            </w:r>
            <w:r w:rsidR="00F77334">
              <w:rPr>
                <w:b/>
                <w:szCs w:val="30"/>
              </w:rPr>
              <w:t>)</w:t>
            </w:r>
          </w:p>
        </w:tc>
        <w:tc>
          <w:tcPr>
            <w:tcW w:w="810" w:type="dxa"/>
          </w:tcPr>
          <w:p w14:paraId="6F3B3419"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sidR="0007202B">
              <w:rPr>
                <w:b/>
                <w:szCs w:val="30"/>
              </w:rPr>
              <w:t>5</w:t>
            </w:r>
            <w:r>
              <w:rPr>
                <w:b/>
                <w:szCs w:val="30"/>
              </w:rPr>
              <w:t>.</w:t>
            </w:r>
            <w:r w:rsidR="0007202B">
              <w:rPr>
                <w:b/>
                <w:szCs w:val="30"/>
              </w:rPr>
              <w:t>2</w:t>
            </w:r>
            <w:r>
              <w:rPr>
                <w:b/>
                <w:szCs w:val="30"/>
              </w:rPr>
              <w:t>.</w:t>
            </w:r>
          </w:p>
        </w:tc>
        <w:tc>
          <w:tcPr>
            <w:tcW w:w="1039" w:type="dxa"/>
          </w:tcPr>
          <w:p w14:paraId="4D4AA83B"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4424B0BB" w14:textId="77777777" w:rsidR="00F77334" w:rsidRDefault="0007202B" w:rsidP="0001565A">
            <w:pPr>
              <w:pStyle w:val="TableParagraph"/>
              <w:rPr>
                <w:szCs w:val="30"/>
              </w:rPr>
            </w:pPr>
            <w:r w:rsidRPr="00007D67">
              <w:t>Uluslararası_İlişkiler_Koordinatörlüğü_Erasmus_Programı_Anasayfası</w:t>
            </w:r>
          </w:p>
        </w:tc>
      </w:tr>
    </w:tbl>
    <w:p w14:paraId="71518B4C" w14:textId="77777777" w:rsidR="00A46C58" w:rsidRPr="006303CF" w:rsidRDefault="00A46C58" w:rsidP="00910B98">
      <w:pPr>
        <w:pStyle w:val="NormalWeb"/>
        <w:spacing w:after="0" w:line="360" w:lineRule="auto"/>
        <w:rPr>
          <w:rStyle w:val="Hyperlink"/>
          <w:color w:val="000000"/>
          <w:lang w:val="tr-TR"/>
        </w:rPr>
      </w:pPr>
      <w:hyperlink r:id="rId39" w:history="1">
        <w:r w:rsidRPr="006303CF">
          <w:rPr>
            <w:rStyle w:val="Hyperlink"/>
            <w:lang w:val="tr-TR"/>
          </w:rPr>
          <w:t>https://erasmus.dpu.edu.tr/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38C35910" w14:textId="77777777" w:rsidTr="00BA3B7B">
        <w:trPr>
          <w:trHeight w:val="313"/>
        </w:trPr>
        <w:tc>
          <w:tcPr>
            <w:tcW w:w="496" w:type="dxa"/>
          </w:tcPr>
          <w:p w14:paraId="6059D2DA"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(2</w:t>
            </w:r>
            <w:r w:rsidR="00F77334">
              <w:rPr>
                <w:b/>
                <w:szCs w:val="30"/>
              </w:rPr>
              <w:t>)</w:t>
            </w:r>
          </w:p>
        </w:tc>
        <w:tc>
          <w:tcPr>
            <w:tcW w:w="810" w:type="dxa"/>
          </w:tcPr>
          <w:p w14:paraId="70FAD2EE"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sidR="0007202B">
              <w:rPr>
                <w:b/>
                <w:szCs w:val="30"/>
              </w:rPr>
              <w:t>5</w:t>
            </w:r>
            <w:r>
              <w:rPr>
                <w:b/>
                <w:szCs w:val="30"/>
              </w:rPr>
              <w:t>.</w:t>
            </w:r>
            <w:r w:rsidR="0007202B">
              <w:rPr>
                <w:b/>
                <w:szCs w:val="30"/>
              </w:rPr>
              <w:t>2</w:t>
            </w:r>
            <w:r>
              <w:rPr>
                <w:b/>
                <w:szCs w:val="30"/>
              </w:rPr>
              <w:t>.</w:t>
            </w:r>
          </w:p>
        </w:tc>
        <w:tc>
          <w:tcPr>
            <w:tcW w:w="1039" w:type="dxa"/>
          </w:tcPr>
          <w:p w14:paraId="617AD737"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 xml:space="preserve">Kanıt </w:t>
            </w:r>
            <w:r w:rsidR="0007202B">
              <w:rPr>
                <w:b/>
                <w:szCs w:val="30"/>
              </w:rPr>
              <w:t>2</w:t>
            </w:r>
          </w:p>
        </w:tc>
        <w:tc>
          <w:tcPr>
            <w:tcW w:w="7384" w:type="dxa"/>
          </w:tcPr>
          <w:p w14:paraId="409F4268" w14:textId="77777777" w:rsidR="00F77334" w:rsidRDefault="0007202B" w:rsidP="0001565A">
            <w:pPr>
              <w:pStyle w:val="TableParagraph"/>
              <w:rPr>
                <w:szCs w:val="30"/>
              </w:rPr>
            </w:pPr>
            <w:r w:rsidRPr="00007D67">
              <w:t>Uluslararası_İlişkiler_Koordinatörlüğü_</w:t>
            </w:r>
            <w:proofErr w:type="gramStart"/>
            <w:r w:rsidRPr="00007D67">
              <w:t>Mevlana</w:t>
            </w:r>
            <w:proofErr w:type="gramEnd"/>
            <w:r w:rsidRPr="00007D67">
              <w:t>_Programı_Anasayfası</w:t>
            </w:r>
          </w:p>
        </w:tc>
      </w:tr>
    </w:tbl>
    <w:p w14:paraId="393C8704" w14:textId="77777777" w:rsidR="00A46C58" w:rsidRDefault="00A46C58" w:rsidP="00910B98">
      <w:pPr>
        <w:pStyle w:val="NormalWeb"/>
        <w:spacing w:after="0" w:line="360" w:lineRule="auto"/>
        <w:rPr>
          <w:rStyle w:val="Hyperlink"/>
          <w:lang w:val="tr-TR"/>
        </w:rPr>
      </w:pPr>
      <w:hyperlink r:id="rId40" w:history="1">
        <w:r w:rsidRPr="006303CF">
          <w:rPr>
            <w:rStyle w:val="Hyperlink"/>
            <w:lang w:val="tr-TR"/>
          </w:rPr>
          <w:t>https://mevlana.dpu.edu.tr/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925354" w14:paraId="4081577D" w14:textId="77777777" w:rsidTr="00EA14F0">
        <w:trPr>
          <w:trHeight w:val="313"/>
        </w:trPr>
        <w:tc>
          <w:tcPr>
            <w:tcW w:w="496" w:type="dxa"/>
          </w:tcPr>
          <w:p w14:paraId="5E3F2A0A" w14:textId="77777777" w:rsidR="00925354" w:rsidRPr="00C77EF7" w:rsidRDefault="00925354" w:rsidP="00EA14F0">
            <w:pPr>
              <w:pStyle w:val="Maddemi"/>
              <w:numPr>
                <w:ilvl w:val="0"/>
                <w:numId w:val="0"/>
              </w:numPr>
              <w:spacing w:before="0" w:after="0" w:line="360" w:lineRule="auto"/>
              <w:contextualSpacing/>
              <w:rPr>
                <w:b/>
                <w:szCs w:val="30"/>
              </w:rPr>
            </w:pPr>
            <w:r>
              <w:rPr>
                <w:b/>
                <w:szCs w:val="30"/>
              </w:rPr>
              <w:t>(2)</w:t>
            </w:r>
          </w:p>
        </w:tc>
        <w:tc>
          <w:tcPr>
            <w:tcW w:w="810" w:type="dxa"/>
          </w:tcPr>
          <w:p w14:paraId="383C9973" w14:textId="77777777" w:rsidR="00925354" w:rsidRPr="00C77EF7" w:rsidRDefault="00925354" w:rsidP="00EA14F0">
            <w:pPr>
              <w:pStyle w:val="Maddemi"/>
              <w:numPr>
                <w:ilvl w:val="0"/>
                <w:numId w:val="0"/>
              </w:numPr>
              <w:spacing w:before="0" w:after="0" w:line="360" w:lineRule="auto"/>
              <w:contextualSpacing/>
              <w:rPr>
                <w:b/>
                <w:szCs w:val="30"/>
              </w:rPr>
            </w:pPr>
            <w:r w:rsidRPr="00C77EF7">
              <w:rPr>
                <w:b/>
                <w:szCs w:val="30"/>
              </w:rPr>
              <w:t>A.</w:t>
            </w:r>
            <w:r>
              <w:rPr>
                <w:b/>
                <w:szCs w:val="30"/>
              </w:rPr>
              <w:t>5.2.</w:t>
            </w:r>
          </w:p>
        </w:tc>
        <w:tc>
          <w:tcPr>
            <w:tcW w:w="1039" w:type="dxa"/>
          </w:tcPr>
          <w:p w14:paraId="07D7A620" w14:textId="75045504" w:rsidR="00925354" w:rsidRPr="00C77EF7" w:rsidRDefault="00925354" w:rsidP="00EA14F0">
            <w:pPr>
              <w:pStyle w:val="Maddemi"/>
              <w:numPr>
                <w:ilvl w:val="0"/>
                <w:numId w:val="0"/>
              </w:numPr>
              <w:spacing w:before="0" w:after="0" w:line="360" w:lineRule="auto"/>
              <w:contextualSpacing/>
              <w:rPr>
                <w:b/>
                <w:szCs w:val="30"/>
              </w:rPr>
            </w:pPr>
            <w:r>
              <w:rPr>
                <w:b/>
                <w:szCs w:val="30"/>
              </w:rPr>
              <w:t xml:space="preserve">Kanıt </w:t>
            </w:r>
            <w:r w:rsidR="00F82EE8">
              <w:rPr>
                <w:b/>
                <w:szCs w:val="30"/>
              </w:rPr>
              <w:t>3</w:t>
            </w:r>
          </w:p>
        </w:tc>
        <w:tc>
          <w:tcPr>
            <w:tcW w:w="7384" w:type="dxa"/>
          </w:tcPr>
          <w:p w14:paraId="770CC8D4" w14:textId="7DA88011" w:rsidR="00925354" w:rsidRDefault="00925354" w:rsidP="00EA14F0">
            <w:pPr>
              <w:pStyle w:val="TableParagraph"/>
              <w:rPr>
                <w:szCs w:val="30"/>
              </w:rPr>
            </w:pPr>
            <w:proofErr w:type="spellStart"/>
            <w:r w:rsidRPr="00007D67">
              <w:t>Uluslararası_</w:t>
            </w:r>
            <w:r w:rsidR="00AD5362">
              <w:t>Öğrenci</w:t>
            </w:r>
            <w:r w:rsidRPr="00007D67">
              <w:t>_Koordinatörlüğü</w:t>
            </w:r>
            <w:r w:rsidR="00AD5362">
              <w:t>_</w:t>
            </w:r>
            <w:r w:rsidRPr="00007D67">
              <w:t>Anasayfası</w:t>
            </w:r>
            <w:proofErr w:type="spellEnd"/>
          </w:p>
        </w:tc>
      </w:tr>
    </w:tbl>
    <w:p w14:paraId="0BC167D3" w14:textId="5038BDBD" w:rsidR="00925354" w:rsidRPr="00AD5362" w:rsidRDefault="009B4FD5" w:rsidP="00910B98">
      <w:pPr>
        <w:pStyle w:val="NormalWeb"/>
        <w:spacing w:after="0" w:line="360" w:lineRule="auto"/>
        <w:rPr>
          <w:rStyle w:val="Hyperlink"/>
          <w:u w:val="none"/>
          <w:lang w:val="tr-TR"/>
        </w:rPr>
      </w:pPr>
      <w:hyperlink r:id="rId41" w:history="1">
        <w:r w:rsidRPr="00AD5362">
          <w:rPr>
            <w:rStyle w:val="Hyperlink"/>
            <w:lang w:val="tr-TR"/>
          </w:rPr>
          <w:t>https://iso.dpu.edu.tr/</w:t>
        </w:r>
      </w:hyperlink>
    </w:p>
    <w:p w14:paraId="621473E0" w14:textId="7C704318" w:rsidR="00A46C58" w:rsidRPr="00CC109C" w:rsidRDefault="00A46C58" w:rsidP="00910B98">
      <w:pPr>
        <w:pStyle w:val="Heading3"/>
        <w:spacing w:before="0" w:after="0" w:line="360" w:lineRule="auto"/>
      </w:pPr>
      <w:bookmarkStart w:id="82" w:name="_Toc189743882"/>
      <w:r w:rsidRPr="00CC109C">
        <w:t xml:space="preserve">Uluslararasılaşma </w:t>
      </w:r>
      <w:r w:rsidR="00E33542">
        <w:t>P</w:t>
      </w:r>
      <w:r w:rsidRPr="00CC109C">
        <w:t>erformansı</w:t>
      </w:r>
      <w:bookmarkEnd w:id="80"/>
      <w:bookmarkEnd w:id="81"/>
      <w:bookmarkEnd w:id="82"/>
    </w:p>
    <w:p w14:paraId="45AE46E5" w14:textId="77777777" w:rsidR="00A46C58" w:rsidRDefault="00A46C58" w:rsidP="004667C4">
      <w:pPr>
        <w:pStyle w:val="BodyText"/>
      </w:pPr>
      <w:bookmarkStart w:id="83" w:name="_Toc158560672"/>
      <w:r w:rsidRPr="0020729E">
        <w:t xml:space="preserve">Uluslararasılaşma faaliyetleri, performansı, süreç izleme, yıllık öz değerlendirme raporları ve iyileştirme çalışmaları </w:t>
      </w:r>
      <w:r w:rsidRPr="004667C4">
        <w:t>Üniversitemiz</w:t>
      </w:r>
      <w:r w:rsidRPr="0020729E">
        <w:t xml:space="preserve"> Dış İlişkiler ve Uluslararası Öğrenci Koordinasyon Uygulama ve Araştırma Merkezi tarafından yapılmaktadır. </w:t>
      </w:r>
    </w:p>
    <w:p w14:paraId="49E295F5" w14:textId="77777777" w:rsidR="00A46C58" w:rsidRPr="003D4523" w:rsidRDefault="00A46C58" w:rsidP="00910B98">
      <w:pPr>
        <w:pStyle w:val="BodyText2"/>
        <w:spacing w:before="0" w:after="0" w:line="360" w:lineRule="auto"/>
      </w:pPr>
      <w:r w:rsidRPr="003D4523">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2A1FB3C5" w14:textId="77777777" w:rsidTr="00BA3B7B">
        <w:trPr>
          <w:trHeight w:val="313"/>
        </w:trPr>
        <w:tc>
          <w:tcPr>
            <w:tcW w:w="496" w:type="dxa"/>
          </w:tcPr>
          <w:p w14:paraId="149FBEE2"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(3</w:t>
            </w:r>
            <w:r w:rsidR="00F77334">
              <w:rPr>
                <w:b/>
                <w:szCs w:val="30"/>
              </w:rPr>
              <w:t>)</w:t>
            </w:r>
          </w:p>
        </w:tc>
        <w:tc>
          <w:tcPr>
            <w:tcW w:w="810" w:type="dxa"/>
          </w:tcPr>
          <w:p w14:paraId="4F6AA6A3"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sidR="0007202B">
              <w:rPr>
                <w:b/>
                <w:szCs w:val="30"/>
              </w:rPr>
              <w:t>5</w:t>
            </w:r>
            <w:r>
              <w:rPr>
                <w:b/>
                <w:szCs w:val="30"/>
              </w:rPr>
              <w:t>.</w:t>
            </w:r>
            <w:r w:rsidR="0007202B">
              <w:rPr>
                <w:b/>
                <w:szCs w:val="30"/>
              </w:rPr>
              <w:t>3</w:t>
            </w:r>
            <w:r>
              <w:rPr>
                <w:b/>
                <w:szCs w:val="30"/>
              </w:rPr>
              <w:t>.</w:t>
            </w:r>
          </w:p>
        </w:tc>
        <w:tc>
          <w:tcPr>
            <w:tcW w:w="1039" w:type="dxa"/>
          </w:tcPr>
          <w:p w14:paraId="4987A071"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7322F819" w14:textId="77777777" w:rsidR="0007202B" w:rsidRDefault="0007202B" w:rsidP="0001565A">
            <w:pPr>
              <w:pStyle w:val="TableParagraph"/>
            </w:pPr>
            <w:proofErr w:type="spellStart"/>
            <w:r w:rsidRPr="00007D67">
              <w:t>Dış_İlişkiler_ve_Uluslararası_Öğrenci_Koordinasyon_Uygulama_ve</w:t>
            </w:r>
            <w:proofErr w:type="spellEnd"/>
            <w:r w:rsidRPr="00007D67">
              <w:t>_</w:t>
            </w:r>
          </w:p>
          <w:p w14:paraId="1F94CA40" w14:textId="77777777" w:rsidR="00F77334" w:rsidRDefault="0007202B" w:rsidP="00910B98">
            <w:pPr>
              <w:pStyle w:val="Maddemi"/>
              <w:numPr>
                <w:ilvl w:val="0"/>
                <w:numId w:val="0"/>
              </w:numPr>
              <w:spacing w:before="0" w:after="0" w:line="360" w:lineRule="auto"/>
              <w:contextualSpacing/>
              <w:rPr>
                <w:szCs w:val="30"/>
              </w:rPr>
            </w:pPr>
            <w:proofErr w:type="spellStart"/>
            <w:r w:rsidRPr="00007D67">
              <w:t>Araştırma_Merkezi_Anasayfası</w:t>
            </w:r>
            <w:proofErr w:type="spellEnd"/>
          </w:p>
        </w:tc>
      </w:tr>
    </w:tbl>
    <w:p w14:paraId="1D406117" w14:textId="77777777" w:rsidR="00A46C58" w:rsidRPr="006303CF" w:rsidRDefault="00A46C58" w:rsidP="00910B98">
      <w:pPr>
        <w:pStyle w:val="NormalWeb"/>
        <w:spacing w:after="0" w:line="360" w:lineRule="auto"/>
        <w:rPr>
          <w:rStyle w:val="Hyperlink"/>
          <w:lang w:val="tr-TR"/>
        </w:rPr>
      </w:pPr>
      <w:hyperlink r:id="rId42" w:history="1">
        <w:r w:rsidRPr="006303CF">
          <w:rPr>
            <w:rStyle w:val="Hyperlink"/>
            <w:lang w:val="tr-TR"/>
          </w:rPr>
          <w:t>https://iro.dpu.edu.tr/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F77334" w14:paraId="2B8294EE" w14:textId="77777777" w:rsidTr="004667C4">
        <w:trPr>
          <w:trHeight w:val="313"/>
        </w:trPr>
        <w:tc>
          <w:tcPr>
            <w:tcW w:w="496" w:type="dxa"/>
          </w:tcPr>
          <w:p w14:paraId="49D95EA3" w14:textId="77777777" w:rsidR="00F77334" w:rsidRPr="00C77EF7" w:rsidRDefault="00F96D39" w:rsidP="00910B98">
            <w:pPr>
              <w:pStyle w:val="Maddemi"/>
              <w:numPr>
                <w:ilvl w:val="0"/>
                <w:numId w:val="0"/>
              </w:numPr>
              <w:spacing w:before="0" w:after="0" w:line="360" w:lineRule="auto"/>
              <w:contextualSpacing/>
              <w:rPr>
                <w:b/>
                <w:szCs w:val="30"/>
              </w:rPr>
            </w:pPr>
            <w:r>
              <w:rPr>
                <w:b/>
                <w:szCs w:val="30"/>
              </w:rPr>
              <w:t>(3</w:t>
            </w:r>
            <w:r w:rsidR="00F77334">
              <w:rPr>
                <w:b/>
                <w:szCs w:val="30"/>
              </w:rPr>
              <w:t>)</w:t>
            </w:r>
          </w:p>
        </w:tc>
        <w:tc>
          <w:tcPr>
            <w:tcW w:w="810" w:type="dxa"/>
          </w:tcPr>
          <w:p w14:paraId="33105E4B" w14:textId="77777777" w:rsidR="00F77334" w:rsidRPr="00C77EF7" w:rsidRDefault="00F77334" w:rsidP="00910B98">
            <w:pPr>
              <w:pStyle w:val="Maddemi"/>
              <w:numPr>
                <w:ilvl w:val="0"/>
                <w:numId w:val="0"/>
              </w:numPr>
              <w:spacing w:before="0" w:after="0" w:line="360" w:lineRule="auto"/>
              <w:contextualSpacing/>
              <w:rPr>
                <w:b/>
                <w:szCs w:val="30"/>
              </w:rPr>
            </w:pPr>
            <w:r w:rsidRPr="00C77EF7">
              <w:rPr>
                <w:b/>
                <w:szCs w:val="30"/>
              </w:rPr>
              <w:t>A.</w:t>
            </w:r>
            <w:r w:rsidR="0007202B">
              <w:rPr>
                <w:b/>
                <w:szCs w:val="30"/>
              </w:rPr>
              <w:t>5</w:t>
            </w:r>
            <w:r>
              <w:rPr>
                <w:b/>
                <w:szCs w:val="30"/>
              </w:rPr>
              <w:t>.</w:t>
            </w:r>
            <w:r w:rsidR="0007202B">
              <w:rPr>
                <w:b/>
                <w:szCs w:val="30"/>
              </w:rPr>
              <w:t>3</w:t>
            </w:r>
            <w:r>
              <w:rPr>
                <w:b/>
                <w:szCs w:val="30"/>
              </w:rPr>
              <w:t>.</w:t>
            </w:r>
          </w:p>
        </w:tc>
        <w:tc>
          <w:tcPr>
            <w:tcW w:w="1039" w:type="dxa"/>
          </w:tcPr>
          <w:p w14:paraId="15FE3D3D" w14:textId="77777777" w:rsidR="00F77334" w:rsidRPr="00C77EF7" w:rsidRDefault="00F77334"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55800668" w14:textId="77777777" w:rsidR="00F77334" w:rsidRDefault="0007202B" w:rsidP="0001565A">
            <w:pPr>
              <w:pStyle w:val="TableParagraph"/>
              <w:rPr>
                <w:szCs w:val="30"/>
              </w:rPr>
            </w:pPr>
            <w:proofErr w:type="spellStart"/>
            <w:r w:rsidRPr="00007D67">
              <w:rPr>
                <w:rStyle w:val="Hyperlink"/>
                <w:color w:val="auto"/>
                <w:u w:val="none"/>
              </w:rPr>
              <w:t>Uluslararası_Öğrenci_Koordinatörlüğü_Anasayfası</w:t>
            </w:r>
            <w:proofErr w:type="spellEnd"/>
          </w:p>
        </w:tc>
      </w:tr>
      <w:tr w:rsidR="004667C4" w14:paraId="1A573030" w14:textId="77777777" w:rsidTr="004667C4">
        <w:trPr>
          <w:trHeight w:val="313"/>
        </w:trPr>
        <w:tc>
          <w:tcPr>
            <w:tcW w:w="496" w:type="dxa"/>
          </w:tcPr>
          <w:p w14:paraId="4B983D6F" w14:textId="77777777" w:rsidR="004667C4" w:rsidRDefault="004667C4" w:rsidP="00910B98">
            <w:pPr>
              <w:pStyle w:val="Maddemi"/>
              <w:numPr>
                <w:ilvl w:val="0"/>
                <w:numId w:val="0"/>
              </w:numPr>
              <w:spacing w:before="0" w:after="0" w:line="360" w:lineRule="auto"/>
              <w:contextualSpacing/>
              <w:rPr>
                <w:b/>
                <w:szCs w:val="30"/>
              </w:rPr>
            </w:pPr>
          </w:p>
        </w:tc>
        <w:tc>
          <w:tcPr>
            <w:tcW w:w="9233" w:type="dxa"/>
            <w:gridSpan w:val="3"/>
          </w:tcPr>
          <w:p w14:paraId="2A79B666" w14:textId="77777777" w:rsidR="004667C4" w:rsidRPr="006303CF" w:rsidRDefault="004667C4" w:rsidP="004667C4">
            <w:pPr>
              <w:pStyle w:val="NormalWeb"/>
              <w:spacing w:after="0" w:line="360" w:lineRule="auto"/>
              <w:ind w:left="-45"/>
              <w:rPr>
                <w:rStyle w:val="Hyperlink"/>
                <w:color w:val="auto"/>
                <w:u w:val="none"/>
                <w:lang w:val="tr-TR"/>
              </w:rPr>
            </w:pPr>
            <w:hyperlink r:id="rId43" w:history="1">
              <w:r w:rsidRPr="006303CF">
                <w:rPr>
                  <w:rStyle w:val="Hyperlink"/>
                  <w:lang w:val="tr-TR"/>
                </w:rPr>
                <w:t>https://iso.dpu.edu.tr/</w:t>
              </w:r>
            </w:hyperlink>
          </w:p>
        </w:tc>
      </w:tr>
    </w:tbl>
    <w:bookmarkEnd w:id="83"/>
    <w:p w14:paraId="1DE05FB5" w14:textId="77777777" w:rsidR="00B355BA" w:rsidRPr="0020729E" w:rsidRDefault="00B355BA" w:rsidP="00910B98">
      <w:pPr>
        <w:widowControl/>
        <w:spacing w:before="0" w:after="0"/>
        <w:ind w:left="0"/>
        <w:rPr>
          <w:rStyle w:val="Hyperlink"/>
          <w:rFonts w:ascii="Arial" w:hAnsi="Arial" w:cs="Arial"/>
          <w:color w:val="333333"/>
          <w:sz w:val="21"/>
          <w:szCs w:val="21"/>
          <w:shd w:val="clear" w:color="auto" w:fill="FFFFFF"/>
        </w:rPr>
      </w:pPr>
      <w:r w:rsidRPr="0020729E">
        <w:fldChar w:fldCharType="begin"/>
      </w:r>
      <w:r w:rsidRPr="0020729E">
        <w:instrText xml:space="preserve"> HYPERLINK "https://iro.dpu.edu.tr/tr" </w:instrText>
      </w:r>
      <w:r w:rsidRPr="0020729E">
        <w:fldChar w:fldCharType="separate"/>
      </w:r>
    </w:p>
    <w:p w14:paraId="43C4540F" w14:textId="77777777" w:rsidR="002B0B97" w:rsidRPr="0020729E" w:rsidRDefault="00B355BA" w:rsidP="00910B98">
      <w:pPr>
        <w:widowControl/>
        <w:spacing w:before="0" w:after="0"/>
        <w:ind w:left="0"/>
      </w:pPr>
      <w:r w:rsidRPr="0020729E">
        <w:fldChar w:fldCharType="end"/>
      </w:r>
      <w:r w:rsidR="002B0B97" w:rsidRPr="0020729E">
        <w:br w:type="page"/>
      </w:r>
    </w:p>
    <w:p w14:paraId="5DD98ADB" w14:textId="77777777" w:rsidR="00740866" w:rsidRPr="00740866" w:rsidRDefault="00740866" w:rsidP="00910B98">
      <w:pPr>
        <w:pStyle w:val="Heading1"/>
        <w:spacing w:before="0" w:after="0"/>
        <w:rPr>
          <w:szCs w:val="28"/>
        </w:rPr>
      </w:pPr>
      <w:bookmarkStart w:id="84" w:name="_Toc124428339"/>
      <w:bookmarkStart w:id="85" w:name="_Toc124431924"/>
      <w:bookmarkStart w:id="86" w:name="_Toc189743883"/>
      <w:r w:rsidRPr="00740866">
        <w:rPr>
          <w:szCs w:val="28"/>
        </w:rPr>
        <w:lastRenderedPageBreak/>
        <w:t>EĞİTİM VE ÖĞRETİM</w:t>
      </w:r>
      <w:bookmarkEnd w:id="84"/>
      <w:bookmarkEnd w:id="85"/>
      <w:bookmarkEnd w:id="86"/>
    </w:p>
    <w:p w14:paraId="7DB0D15E" w14:textId="77777777" w:rsidR="00740866" w:rsidRDefault="00740866" w:rsidP="00910B98">
      <w:pPr>
        <w:pStyle w:val="Heading2"/>
        <w:spacing w:before="0"/>
      </w:pPr>
      <w:bookmarkStart w:id="87" w:name="_Toc124428340"/>
      <w:bookmarkStart w:id="88" w:name="_Toc124431925"/>
      <w:bookmarkStart w:id="89" w:name="_Toc189743884"/>
      <w:r>
        <w:t>Program Tasarımı, Değerlendirmesi ve Güncellenmesi</w:t>
      </w:r>
      <w:bookmarkEnd w:id="87"/>
      <w:bookmarkEnd w:id="88"/>
      <w:bookmarkEnd w:id="89"/>
      <w:r>
        <w:t xml:space="preserve"> </w:t>
      </w:r>
    </w:p>
    <w:p w14:paraId="035CECE0" w14:textId="0E93787B" w:rsidR="00740866" w:rsidRPr="00CC109C" w:rsidRDefault="00740866" w:rsidP="00910B98">
      <w:pPr>
        <w:pStyle w:val="Heading3"/>
        <w:spacing w:before="0" w:after="0" w:line="360" w:lineRule="auto"/>
      </w:pPr>
      <w:bookmarkStart w:id="90" w:name="_Toc124428341"/>
      <w:bookmarkStart w:id="91" w:name="_Toc124431926"/>
      <w:bookmarkStart w:id="92" w:name="_Toc189743885"/>
      <w:r w:rsidRPr="00CC109C">
        <w:t xml:space="preserve">Programların </w:t>
      </w:r>
      <w:r w:rsidR="00E33542">
        <w:t>T</w:t>
      </w:r>
      <w:r w:rsidR="00E33542" w:rsidRPr="00CC109C">
        <w:t xml:space="preserve">asarımı </w:t>
      </w:r>
      <w:r w:rsidR="00E33542">
        <w:t>v</w:t>
      </w:r>
      <w:r w:rsidR="00E33542" w:rsidRPr="00CC109C">
        <w:t xml:space="preserve">e </w:t>
      </w:r>
      <w:r w:rsidR="00E33542">
        <w:t>O</w:t>
      </w:r>
      <w:r w:rsidR="00E33542" w:rsidRPr="00CC109C">
        <w:t>nayı</w:t>
      </w:r>
      <w:bookmarkEnd w:id="90"/>
      <w:bookmarkEnd w:id="91"/>
      <w:bookmarkEnd w:id="92"/>
    </w:p>
    <w:p w14:paraId="1EF80C3E" w14:textId="75894E56" w:rsidR="00740866" w:rsidRPr="00DF6CE3" w:rsidRDefault="008E4337" w:rsidP="004667C4">
      <w:pPr>
        <w:pStyle w:val="BodyText"/>
      </w:pPr>
      <w:r>
        <w:t>Bilgisayar</w:t>
      </w:r>
      <w:r w:rsidR="00740866" w:rsidRPr="00DF6CE3">
        <w:t xml:space="preserve"> Mühendisliği, lisans mezunlarının etik değerlere sahip, alanında uzman kişiler olmasını amaçlamaktadır. Söz konusu uzman, alanı ile ilgili problemleri belirleme, çözüm yöntemini doğru teşhis etme ve bunları yaparken teknolojiden yararlanma yollarını iyi bilen fikir sahibi kişilerdir. </w:t>
      </w:r>
      <w:r w:rsidR="005043E5">
        <w:t>Bilişim</w:t>
      </w:r>
      <w:r w:rsidR="00740866" w:rsidRPr="00DF6CE3">
        <w:t xml:space="preserve"> sektörü birçok </w:t>
      </w:r>
      <w:r w:rsidR="007E29EF">
        <w:t>alanda</w:t>
      </w:r>
      <w:r w:rsidR="00740866" w:rsidRPr="00DF6CE3">
        <w:t xml:space="preserve"> çalışmayı gerektirdiği için, mezunlarımızın disiplinler arası araştırmalarda aktif bir rol oynaması da eğitim hedefleri arasında yer almaktadır.</w:t>
      </w:r>
    </w:p>
    <w:p w14:paraId="2CFA6936" w14:textId="77777777" w:rsidR="00740866" w:rsidRPr="00DF6CE3" w:rsidRDefault="00740866" w:rsidP="004667C4">
      <w:pPr>
        <w:pStyle w:val="BodyText"/>
      </w:pPr>
      <w:r w:rsidRPr="00DF6CE3">
        <w:t xml:space="preserve">Program müfredatı belirlenirken öğrencilerimizin bu becerileri kazanabilmeleri yönelik bir öğrenim yolu izlenmiştir. Lisans programlarımız, Türkiye Yükseköğretim Yeterlilikler Çerçevesi (TYYÇ)’ne göre </w:t>
      </w:r>
      <w:r w:rsidRPr="004667C4">
        <w:t>hazırlanmaktadır</w:t>
      </w:r>
      <w:r w:rsidRPr="00DF6CE3">
        <w:t xml:space="preserve">. Bu doğrultuda, program yeterlilikleri belirlenirken TYYÇ ile uyumuna bakılmakta, bunun yanı sıra program yeterliliği ve derse ait öğrenme çıktıları birbiriyle ilişkilendirilmektedir. Program kazanımlarımız ise kamuoyuna açık olup, Türkçe ve İngilizce olarak güncel bilgi paketlerine web sayfamızdan ulaşılabilmektedir. </w:t>
      </w:r>
    </w:p>
    <w:p w14:paraId="1DA3096C" w14:textId="77777777" w:rsidR="00740866" w:rsidRPr="00DF6CE3" w:rsidRDefault="00740866" w:rsidP="004667C4">
      <w:pPr>
        <w:pStyle w:val="BodyText"/>
      </w:pPr>
      <w:r w:rsidRPr="00DF6CE3">
        <w:t xml:space="preserve">Bölümde açılması planlanan yeni bir dersin içeriği, TYYÇ göz önünde bulundurularak hazırlanmakta ve Mühendislik Fakültesi Kurulu’na gönderilmektedir. Fakülte kurulunca açılacak dersin uygunluğu görüşülüp olumlu karar alınan ders müfredat programına eklenmektedir. Benzer şekilde, açılacak derse ait </w:t>
      </w:r>
      <w:r w:rsidRPr="004667C4">
        <w:t>haftalık</w:t>
      </w:r>
      <w:r w:rsidRPr="00DF6CE3">
        <w:t xml:space="preserve"> ders programlarına ilişkin düzenlemeler bölüm başkanlığının teklifi üzerine Mühendislik Fakültesi Yönetim Kurulu’nda onaylandıktan sonra ilan edilir.</w:t>
      </w:r>
    </w:p>
    <w:p w14:paraId="12AD2EAE" w14:textId="067E2A2E" w:rsidR="00740866" w:rsidRPr="00DF6CE3" w:rsidRDefault="008B51BA" w:rsidP="004667C4">
      <w:pPr>
        <w:pStyle w:val="BodyText"/>
      </w:pPr>
      <w:r>
        <w:t>Bilgisayar</w:t>
      </w:r>
      <w:r w:rsidR="00740866" w:rsidRPr="00DF6CE3">
        <w:t xml:space="preserve"> Mühendisliği’nde tüm dersler Bologna süreci kapsamında tanımlanan, öğrencinin iş yükünü dikkate alan AKTS ile değerlendirilmektedir. Bu kredi sistemi ise programın müfredatına uyarlanmıştır. </w:t>
      </w:r>
      <w:r w:rsidR="00740866" w:rsidRPr="004667C4">
        <w:t>Öğrencilerin</w:t>
      </w:r>
      <w:r w:rsidR="00740866" w:rsidRPr="00DF6CE3">
        <w:t xml:space="preserve"> bir yarıyılda kayıt yapabileceği ders yükü 30 AKTS kredisidir. Bunun yanı sıra öğrencilerin bir yarıyıldaki ders yükü;</w:t>
      </w:r>
    </w:p>
    <w:p w14:paraId="18E496C4" w14:textId="77777777" w:rsidR="00740866" w:rsidRPr="00DF6CE3" w:rsidRDefault="00740866" w:rsidP="004667C4">
      <w:pPr>
        <w:pStyle w:val="BodyText"/>
      </w:pPr>
      <w:r w:rsidRPr="00DF6CE3">
        <w:t xml:space="preserve">a) </w:t>
      </w:r>
      <w:proofErr w:type="spellStart"/>
      <w:r w:rsidRPr="00DF6CE3">
        <w:t>AGNO’su</w:t>
      </w:r>
      <w:proofErr w:type="spellEnd"/>
      <w:r w:rsidRPr="00DF6CE3">
        <w:t xml:space="preserve"> 2.00-2.49 arasındaki bir öğrenci için 5 AKTS, 2.50 ve üzerinde olan bir öğrenci için 10 AKTS kredisi </w:t>
      </w:r>
      <w:r w:rsidRPr="004667C4">
        <w:t>artırılabilir</w:t>
      </w:r>
      <w:r w:rsidRPr="00DF6CE3">
        <w:t xml:space="preserve"> ve bu sadece mevcut sınıf ve altındaki sınıflarda kullanılabilir.</w:t>
      </w:r>
    </w:p>
    <w:p w14:paraId="1478909B" w14:textId="77777777" w:rsidR="00740866" w:rsidRPr="00DF6CE3" w:rsidRDefault="00740866" w:rsidP="004667C4">
      <w:pPr>
        <w:pStyle w:val="BodyText"/>
      </w:pPr>
      <w:r w:rsidRPr="00DF6CE3">
        <w:t xml:space="preserve">b) </w:t>
      </w:r>
      <w:proofErr w:type="spellStart"/>
      <w:r w:rsidRPr="00DF6CE3">
        <w:t>AGNO’su</w:t>
      </w:r>
      <w:proofErr w:type="spellEnd"/>
      <w:r w:rsidRPr="00DF6CE3">
        <w:t xml:space="preserve"> en az 3.00 olan öğrenci, alt sınıfından, mevcut sınıfından veya bir üst sınıfından toplam en fazla 40 </w:t>
      </w:r>
      <w:r w:rsidRPr="004667C4">
        <w:t>AKTS</w:t>
      </w:r>
      <w:r w:rsidRPr="00DF6CE3">
        <w:t xml:space="preserve"> kredisi kadar ders alabilir. Üst sınıftan ders alan öğrencilerin aldıkları derslerin başarı notları, AGNO hesabına katılır.</w:t>
      </w:r>
    </w:p>
    <w:p w14:paraId="51ADAECC" w14:textId="77777777" w:rsidR="00740866" w:rsidRPr="00DF6CE3" w:rsidRDefault="00740866" w:rsidP="004667C4">
      <w:pPr>
        <w:pStyle w:val="BodyText"/>
        <w:rPr>
          <w:lang w:bidi="tr-TR"/>
        </w:rPr>
      </w:pPr>
      <w:r w:rsidRPr="00DF6CE3">
        <w:rPr>
          <w:b/>
        </w:rPr>
        <w:t>Programın yeterlilikleri belirlenirken</w:t>
      </w:r>
      <w:r w:rsidRPr="00DF6CE3">
        <w:t xml:space="preserve">; </w:t>
      </w:r>
      <w:r w:rsidR="00030D3E" w:rsidRPr="00DF6CE3">
        <w:t xml:space="preserve">YÖK </w:t>
      </w:r>
      <w:r w:rsidRPr="00DF6CE3">
        <w:t xml:space="preserve">tarafından ortaya konan ilgili alan ve ulusal yeterlilikler gözetilerek </w:t>
      </w:r>
      <w:r w:rsidRPr="004667C4">
        <w:t>düzenlenmiş</w:t>
      </w:r>
      <w:r w:rsidRPr="00DF6CE3">
        <w:t xml:space="preserve">, programların çıktıları olan yeterlilikleriyle eşlenmiştir. Ayrıca </w:t>
      </w:r>
      <w:proofErr w:type="spellStart"/>
      <w:r w:rsidRPr="00DF6CE3">
        <w:t>TYYÇ’ye</w:t>
      </w:r>
      <w:proofErr w:type="spellEnd"/>
      <w:r w:rsidRPr="00DF6CE3">
        <w:t xml:space="preserve"> uygun olarak bilgi paketine veri girişi işlenmektedir ve bölüm web sayfamızdan da takip edilmektedir.</w:t>
      </w:r>
    </w:p>
    <w:p w14:paraId="0F179763" w14:textId="77777777" w:rsidR="00740866" w:rsidRPr="00DF6CE3" w:rsidRDefault="00740866" w:rsidP="004667C4">
      <w:pPr>
        <w:pStyle w:val="BodyText"/>
      </w:pPr>
      <w:r w:rsidRPr="00DF6CE3">
        <w:t xml:space="preserve">Uzaktan-karma program </w:t>
      </w:r>
      <w:r w:rsidRPr="004667C4">
        <w:t>tasarımında</w:t>
      </w:r>
      <w:r w:rsidRPr="00DF6CE3">
        <w:t xml:space="preserve"> bölüm/alan bazlı uygulama çeşitliliğine ilişkin kanıtlar (bölümlerin farklı uzaktan eğitim taleplerinin dikkate alındığına ilişkin kanıtlar vb.);</w:t>
      </w:r>
    </w:p>
    <w:p w14:paraId="17176B30" w14:textId="77777777" w:rsidR="00740866" w:rsidRPr="00DF6CE3" w:rsidRDefault="00740866" w:rsidP="004667C4">
      <w:pPr>
        <w:pStyle w:val="BodyText"/>
      </w:pPr>
      <w:r w:rsidRPr="00DF6CE3">
        <w:rPr>
          <w:b/>
        </w:rPr>
        <w:t>Online Der</w:t>
      </w:r>
      <w:r w:rsidRPr="00DF6CE3">
        <w:t xml:space="preserve">s: </w:t>
      </w:r>
      <w:proofErr w:type="spellStart"/>
      <w:r w:rsidRPr="00DF6CE3">
        <w:t>Fakülte’de</w:t>
      </w:r>
      <w:proofErr w:type="spellEnd"/>
      <w:r w:rsidRPr="00DF6CE3">
        <w:t xml:space="preserve"> ortak olarak yürütülen İngilizce I ve II, Türk Dili I ve II, AİİT I ve II, Kariyer </w:t>
      </w:r>
      <w:r w:rsidRPr="004667C4">
        <w:t>planlama</w:t>
      </w:r>
      <w:r w:rsidRPr="00DF6CE3">
        <w:t xml:space="preserve"> platformu üzerinden yapılmıştır. Fakülte ve Bölüm bazlı olarak farklılıklar gösterse de bazı Üniversite Sosyal Seçmeli dersleri de online olarak yürütülmüştür.</w:t>
      </w:r>
    </w:p>
    <w:p w14:paraId="7877C915" w14:textId="77777777" w:rsidR="00740866" w:rsidRPr="00DF6CE3" w:rsidRDefault="00740866" w:rsidP="004667C4">
      <w:pPr>
        <w:pStyle w:val="BodyText"/>
      </w:pPr>
      <w:r w:rsidRPr="00DF6CE3">
        <w:rPr>
          <w:b/>
        </w:rPr>
        <w:t>Yüz Yüze Ders</w:t>
      </w:r>
      <w:r w:rsidRPr="00DF6CE3">
        <w:t xml:space="preserve">: </w:t>
      </w:r>
      <w:r w:rsidRPr="004667C4">
        <w:t>Bölümümüzde</w:t>
      </w:r>
      <w:r w:rsidRPr="00DF6CE3">
        <w:t xml:space="preserve"> açılan tüm dersler yüz yüze olarak yürütülmektedir.</w:t>
      </w:r>
    </w:p>
    <w:p w14:paraId="4E11AC21" w14:textId="77777777" w:rsidR="00200C15" w:rsidRPr="00DF6CE3" w:rsidRDefault="00200C15" w:rsidP="00910B98">
      <w:pPr>
        <w:pStyle w:val="BodyText2"/>
        <w:spacing w:before="0" w:after="0" w:line="360" w:lineRule="auto"/>
      </w:pPr>
      <w:r w:rsidRPr="00DF6CE3">
        <w:lastRenderedPageBreak/>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200C15" w:rsidRPr="00DF6CE3" w14:paraId="23D85447" w14:textId="77777777" w:rsidTr="00BA3B7B">
        <w:trPr>
          <w:trHeight w:val="313"/>
        </w:trPr>
        <w:tc>
          <w:tcPr>
            <w:tcW w:w="496" w:type="dxa"/>
          </w:tcPr>
          <w:p w14:paraId="17055D09" w14:textId="77777777" w:rsidR="00200C15" w:rsidRPr="00DF6CE3" w:rsidRDefault="00200C15" w:rsidP="00910B98">
            <w:pPr>
              <w:pStyle w:val="Maddemi"/>
              <w:numPr>
                <w:ilvl w:val="0"/>
                <w:numId w:val="0"/>
              </w:numPr>
              <w:spacing w:before="0" w:after="0" w:line="360" w:lineRule="auto"/>
              <w:contextualSpacing/>
              <w:rPr>
                <w:b/>
                <w:szCs w:val="30"/>
              </w:rPr>
            </w:pPr>
            <w:r w:rsidRPr="00DF6CE3">
              <w:rPr>
                <w:b/>
                <w:szCs w:val="30"/>
              </w:rPr>
              <w:t>(</w:t>
            </w:r>
            <w:r w:rsidR="00B86C00" w:rsidRPr="00DF6CE3">
              <w:rPr>
                <w:b/>
                <w:szCs w:val="30"/>
              </w:rPr>
              <w:t>4</w:t>
            </w:r>
            <w:r w:rsidRPr="00DF6CE3">
              <w:rPr>
                <w:b/>
                <w:szCs w:val="30"/>
              </w:rPr>
              <w:t>)</w:t>
            </w:r>
          </w:p>
        </w:tc>
        <w:tc>
          <w:tcPr>
            <w:tcW w:w="810" w:type="dxa"/>
          </w:tcPr>
          <w:p w14:paraId="43CEDD17" w14:textId="77777777" w:rsidR="00200C15" w:rsidRPr="00DF6CE3" w:rsidRDefault="00200C15" w:rsidP="00910B98">
            <w:pPr>
              <w:pStyle w:val="Maddemi"/>
              <w:numPr>
                <w:ilvl w:val="0"/>
                <w:numId w:val="0"/>
              </w:numPr>
              <w:spacing w:before="0" w:after="0" w:line="360" w:lineRule="auto"/>
              <w:contextualSpacing/>
              <w:rPr>
                <w:b/>
                <w:szCs w:val="30"/>
              </w:rPr>
            </w:pPr>
            <w:r w:rsidRPr="00DF6CE3">
              <w:rPr>
                <w:b/>
                <w:szCs w:val="30"/>
              </w:rPr>
              <w:t>B.1.1.</w:t>
            </w:r>
          </w:p>
        </w:tc>
        <w:tc>
          <w:tcPr>
            <w:tcW w:w="1039" w:type="dxa"/>
          </w:tcPr>
          <w:p w14:paraId="72048562" w14:textId="77777777" w:rsidR="00200C15" w:rsidRPr="00DF6CE3" w:rsidRDefault="00200C15" w:rsidP="00910B98">
            <w:pPr>
              <w:pStyle w:val="Maddemi"/>
              <w:numPr>
                <w:ilvl w:val="0"/>
                <w:numId w:val="0"/>
              </w:numPr>
              <w:spacing w:before="0" w:after="0" w:line="360" w:lineRule="auto"/>
              <w:contextualSpacing/>
              <w:rPr>
                <w:b/>
                <w:szCs w:val="30"/>
              </w:rPr>
            </w:pPr>
            <w:r w:rsidRPr="00DF6CE3">
              <w:rPr>
                <w:b/>
                <w:szCs w:val="30"/>
              </w:rPr>
              <w:t>Kanıt 1</w:t>
            </w:r>
          </w:p>
        </w:tc>
        <w:tc>
          <w:tcPr>
            <w:tcW w:w="7384" w:type="dxa"/>
          </w:tcPr>
          <w:p w14:paraId="327DEC20" w14:textId="77777777" w:rsidR="00200C15" w:rsidRPr="00DF6CE3" w:rsidRDefault="00200C15" w:rsidP="0001565A">
            <w:pPr>
              <w:pStyle w:val="TableParagraph"/>
              <w:rPr>
                <w:szCs w:val="30"/>
              </w:rPr>
            </w:pPr>
            <w:proofErr w:type="spellStart"/>
            <w:r w:rsidRPr="00DF6CE3">
              <w:t>Program_tasarımı</w:t>
            </w:r>
            <w:proofErr w:type="spellEnd"/>
            <w:r w:rsidRPr="00DF6CE3">
              <w:t xml:space="preserve"> ve onayı süreçlerinin yönetsel ve organizasyonel yapısı</w:t>
            </w:r>
          </w:p>
        </w:tc>
      </w:tr>
    </w:tbl>
    <w:p w14:paraId="3DC68036" w14:textId="6494F985" w:rsidR="003264C3" w:rsidRPr="003264C3" w:rsidRDefault="003264C3" w:rsidP="00910B98">
      <w:pPr>
        <w:pStyle w:val="NormalWeb"/>
        <w:spacing w:after="0" w:line="360" w:lineRule="auto"/>
        <w:rPr>
          <w:lang w:val="tr-TR"/>
        </w:rPr>
      </w:pPr>
      <w:hyperlink r:id="rId44" w:history="1">
        <w:r w:rsidRPr="003264C3">
          <w:rPr>
            <w:rStyle w:val="Hyperlink"/>
            <w:lang w:val="tr-TR"/>
          </w:rPr>
          <w:t>https://bilgisayar.dpu.edu.tr/tr/index/sayfa/8947/bolum-komisyonlari</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200C15" w14:paraId="304DABB8" w14:textId="77777777" w:rsidTr="00BA3B7B">
        <w:trPr>
          <w:trHeight w:val="313"/>
        </w:trPr>
        <w:tc>
          <w:tcPr>
            <w:tcW w:w="496" w:type="dxa"/>
          </w:tcPr>
          <w:p w14:paraId="736A4FA0" w14:textId="77777777" w:rsidR="00200C15" w:rsidRPr="00C77EF7" w:rsidRDefault="00200C15" w:rsidP="00910B98">
            <w:pPr>
              <w:pStyle w:val="Maddemi"/>
              <w:numPr>
                <w:ilvl w:val="0"/>
                <w:numId w:val="0"/>
              </w:numPr>
              <w:spacing w:before="0" w:after="0" w:line="360" w:lineRule="auto"/>
              <w:contextualSpacing/>
              <w:rPr>
                <w:b/>
                <w:szCs w:val="30"/>
              </w:rPr>
            </w:pPr>
            <w:r>
              <w:rPr>
                <w:b/>
                <w:szCs w:val="30"/>
              </w:rPr>
              <w:t>(</w:t>
            </w:r>
            <w:r w:rsidR="00C5776A">
              <w:rPr>
                <w:b/>
                <w:szCs w:val="30"/>
              </w:rPr>
              <w:t>5</w:t>
            </w:r>
            <w:r>
              <w:rPr>
                <w:b/>
                <w:szCs w:val="30"/>
              </w:rPr>
              <w:t>)</w:t>
            </w:r>
          </w:p>
        </w:tc>
        <w:tc>
          <w:tcPr>
            <w:tcW w:w="810" w:type="dxa"/>
          </w:tcPr>
          <w:p w14:paraId="507DA084" w14:textId="77777777" w:rsidR="00200C15" w:rsidRPr="00C77EF7" w:rsidRDefault="00200C15" w:rsidP="00910B98">
            <w:pPr>
              <w:pStyle w:val="Maddemi"/>
              <w:numPr>
                <w:ilvl w:val="0"/>
                <w:numId w:val="0"/>
              </w:numPr>
              <w:spacing w:before="0" w:after="0" w:line="360" w:lineRule="auto"/>
              <w:contextualSpacing/>
              <w:rPr>
                <w:b/>
                <w:szCs w:val="30"/>
              </w:rPr>
            </w:pPr>
            <w:r>
              <w:rPr>
                <w:b/>
                <w:szCs w:val="30"/>
              </w:rPr>
              <w:t>B</w:t>
            </w:r>
            <w:r w:rsidRPr="00C77EF7">
              <w:rPr>
                <w:b/>
                <w:szCs w:val="30"/>
              </w:rPr>
              <w:t>.</w:t>
            </w:r>
            <w:r>
              <w:rPr>
                <w:b/>
                <w:szCs w:val="30"/>
              </w:rPr>
              <w:t>1.1.</w:t>
            </w:r>
          </w:p>
        </w:tc>
        <w:tc>
          <w:tcPr>
            <w:tcW w:w="1039" w:type="dxa"/>
          </w:tcPr>
          <w:p w14:paraId="7E83B74C" w14:textId="112781C1" w:rsidR="00200C15" w:rsidRPr="00C77EF7" w:rsidRDefault="00200C15" w:rsidP="00910B98">
            <w:pPr>
              <w:pStyle w:val="Maddemi"/>
              <w:numPr>
                <w:ilvl w:val="0"/>
                <w:numId w:val="0"/>
              </w:numPr>
              <w:spacing w:before="0" w:after="0" w:line="360" w:lineRule="auto"/>
              <w:contextualSpacing/>
              <w:rPr>
                <w:b/>
                <w:szCs w:val="30"/>
              </w:rPr>
            </w:pPr>
            <w:r>
              <w:rPr>
                <w:b/>
                <w:szCs w:val="30"/>
              </w:rPr>
              <w:t xml:space="preserve">Kanıt </w:t>
            </w:r>
            <w:r w:rsidR="00046E2E">
              <w:rPr>
                <w:b/>
                <w:szCs w:val="30"/>
              </w:rPr>
              <w:t>2</w:t>
            </w:r>
          </w:p>
        </w:tc>
        <w:tc>
          <w:tcPr>
            <w:tcW w:w="7384" w:type="dxa"/>
          </w:tcPr>
          <w:p w14:paraId="1E1BEC87" w14:textId="77777777" w:rsidR="00200C15" w:rsidRDefault="00DF6CE3" w:rsidP="0001565A">
            <w:pPr>
              <w:pStyle w:val="TableParagraph"/>
            </w:pPr>
            <w:proofErr w:type="spellStart"/>
            <w:r>
              <w:t>Türkiye_Yükseköğretim_Yeterlilikler_</w:t>
            </w:r>
            <w:r w:rsidRPr="00DF6CE3">
              <w:t>Çerçevesi</w:t>
            </w:r>
            <w:proofErr w:type="spellEnd"/>
          </w:p>
        </w:tc>
      </w:tr>
    </w:tbl>
    <w:p w14:paraId="2EC17FEC" w14:textId="77777777" w:rsidR="00200C15" w:rsidRPr="006303CF" w:rsidRDefault="00200C15" w:rsidP="00910B98">
      <w:pPr>
        <w:pStyle w:val="NormalWeb"/>
        <w:spacing w:after="0" w:line="360" w:lineRule="auto"/>
        <w:rPr>
          <w:rStyle w:val="Hyperlink"/>
          <w:color w:val="4472C4" w:themeColor="accent5"/>
          <w:lang w:val="tr-TR"/>
        </w:rPr>
      </w:pPr>
      <w:hyperlink r:id="rId45" w:history="1">
        <w:r w:rsidRPr="006303CF">
          <w:rPr>
            <w:rStyle w:val="Hyperlink"/>
            <w:lang w:val="tr-TR" w:bidi="tr-TR"/>
          </w:rPr>
          <w:t>http://tyyc.yok.gov.tr/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200C15" w14:paraId="425CA193" w14:textId="77777777" w:rsidTr="00BA3B7B">
        <w:trPr>
          <w:trHeight w:val="313"/>
        </w:trPr>
        <w:tc>
          <w:tcPr>
            <w:tcW w:w="496" w:type="dxa"/>
          </w:tcPr>
          <w:p w14:paraId="50553E8D" w14:textId="77777777" w:rsidR="00200C15" w:rsidRPr="00C77EF7" w:rsidRDefault="00200C15" w:rsidP="00910B98">
            <w:pPr>
              <w:pStyle w:val="Maddemi"/>
              <w:numPr>
                <w:ilvl w:val="0"/>
                <w:numId w:val="0"/>
              </w:numPr>
              <w:spacing w:before="0" w:after="0" w:line="360" w:lineRule="auto"/>
              <w:contextualSpacing/>
              <w:rPr>
                <w:b/>
                <w:szCs w:val="30"/>
              </w:rPr>
            </w:pPr>
            <w:r>
              <w:rPr>
                <w:b/>
                <w:szCs w:val="30"/>
              </w:rPr>
              <w:t>(</w:t>
            </w:r>
            <w:r w:rsidR="00C5776A">
              <w:rPr>
                <w:b/>
                <w:szCs w:val="30"/>
              </w:rPr>
              <w:t>4</w:t>
            </w:r>
            <w:r>
              <w:rPr>
                <w:b/>
                <w:szCs w:val="30"/>
              </w:rPr>
              <w:t>)</w:t>
            </w:r>
          </w:p>
        </w:tc>
        <w:tc>
          <w:tcPr>
            <w:tcW w:w="810" w:type="dxa"/>
          </w:tcPr>
          <w:p w14:paraId="714D7B70" w14:textId="77777777" w:rsidR="00200C15" w:rsidRPr="00C77EF7" w:rsidRDefault="00200C15" w:rsidP="00910B98">
            <w:pPr>
              <w:pStyle w:val="Maddemi"/>
              <w:numPr>
                <w:ilvl w:val="0"/>
                <w:numId w:val="0"/>
              </w:numPr>
              <w:spacing w:before="0" w:after="0" w:line="360" w:lineRule="auto"/>
              <w:contextualSpacing/>
              <w:rPr>
                <w:b/>
                <w:szCs w:val="30"/>
              </w:rPr>
            </w:pPr>
            <w:r>
              <w:rPr>
                <w:b/>
                <w:szCs w:val="30"/>
              </w:rPr>
              <w:t>B</w:t>
            </w:r>
            <w:r w:rsidRPr="00C77EF7">
              <w:rPr>
                <w:b/>
                <w:szCs w:val="30"/>
              </w:rPr>
              <w:t>.</w:t>
            </w:r>
            <w:r>
              <w:rPr>
                <w:b/>
                <w:szCs w:val="30"/>
              </w:rPr>
              <w:t>1.1.</w:t>
            </w:r>
          </w:p>
        </w:tc>
        <w:tc>
          <w:tcPr>
            <w:tcW w:w="1039" w:type="dxa"/>
          </w:tcPr>
          <w:p w14:paraId="44857E2F" w14:textId="07098AF2" w:rsidR="00200C15" w:rsidRPr="00C77EF7" w:rsidRDefault="00200C15" w:rsidP="00910B98">
            <w:pPr>
              <w:pStyle w:val="Maddemi"/>
              <w:numPr>
                <w:ilvl w:val="0"/>
                <w:numId w:val="0"/>
              </w:numPr>
              <w:spacing w:before="0" w:after="0" w:line="360" w:lineRule="auto"/>
              <w:contextualSpacing/>
              <w:rPr>
                <w:b/>
                <w:szCs w:val="30"/>
              </w:rPr>
            </w:pPr>
            <w:r>
              <w:rPr>
                <w:b/>
                <w:szCs w:val="30"/>
              </w:rPr>
              <w:t xml:space="preserve">Kanıt </w:t>
            </w:r>
            <w:r w:rsidR="00046E2E">
              <w:rPr>
                <w:b/>
                <w:szCs w:val="30"/>
              </w:rPr>
              <w:t>3</w:t>
            </w:r>
          </w:p>
        </w:tc>
        <w:tc>
          <w:tcPr>
            <w:tcW w:w="7384" w:type="dxa"/>
          </w:tcPr>
          <w:p w14:paraId="5046ACB6" w14:textId="77777777" w:rsidR="00200C15" w:rsidRDefault="00252EE1" w:rsidP="0001565A">
            <w:pPr>
              <w:pStyle w:val="TableParagraph"/>
              <w:rPr>
                <w:szCs w:val="30"/>
              </w:rPr>
            </w:pPr>
            <w:proofErr w:type="spellStart"/>
            <w:r>
              <w:t>Bologna_bilgi_paketi</w:t>
            </w:r>
            <w:proofErr w:type="spellEnd"/>
          </w:p>
        </w:tc>
      </w:tr>
    </w:tbl>
    <w:p w14:paraId="76AF6DF9" w14:textId="77777777" w:rsidR="00200C15" w:rsidRPr="006303CF" w:rsidRDefault="00200C15" w:rsidP="00910B98">
      <w:pPr>
        <w:pStyle w:val="NormalWeb"/>
        <w:spacing w:after="0" w:line="360" w:lineRule="auto"/>
        <w:rPr>
          <w:rStyle w:val="Hyperlink"/>
          <w:color w:val="4472C4" w:themeColor="accent5"/>
          <w:lang w:val="tr-TR"/>
        </w:rPr>
      </w:pPr>
      <w:hyperlink r:id="rId46" w:history="1">
        <w:r w:rsidRPr="006303CF">
          <w:rPr>
            <w:rStyle w:val="Hyperlink"/>
            <w:lang w:val="tr-TR"/>
          </w:rPr>
          <w:t>https://obs.dpu.edu.tr/oibs/bologna/index.aspx</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200C15" w14:paraId="36F85E93" w14:textId="77777777" w:rsidTr="00BA3B7B">
        <w:trPr>
          <w:trHeight w:val="313"/>
        </w:trPr>
        <w:tc>
          <w:tcPr>
            <w:tcW w:w="496" w:type="dxa"/>
          </w:tcPr>
          <w:p w14:paraId="431AE709" w14:textId="77777777" w:rsidR="00200C15" w:rsidRPr="00C77EF7" w:rsidRDefault="00200C15" w:rsidP="00910B98">
            <w:pPr>
              <w:pStyle w:val="Maddemi"/>
              <w:numPr>
                <w:ilvl w:val="0"/>
                <w:numId w:val="0"/>
              </w:numPr>
              <w:spacing w:before="0" w:after="0" w:line="360" w:lineRule="auto"/>
              <w:contextualSpacing/>
              <w:rPr>
                <w:b/>
                <w:szCs w:val="30"/>
              </w:rPr>
            </w:pPr>
            <w:r>
              <w:rPr>
                <w:b/>
                <w:szCs w:val="30"/>
              </w:rPr>
              <w:t>(</w:t>
            </w:r>
            <w:r w:rsidR="00C5776A">
              <w:rPr>
                <w:b/>
                <w:szCs w:val="30"/>
              </w:rPr>
              <w:t>4</w:t>
            </w:r>
            <w:r>
              <w:rPr>
                <w:b/>
                <w:szCs w:val="30"/>
              </w:rPr>
              <w:t>)</w:t>
            </w:r>
          </w:p>
        </w:tc>
        <w:tc>
          <w:tcPr>
            <w:tcW w:w="810" w:type="dxa"/>
          </w:tcPr>
          <w:p w14:paraId="7A1E2E97" w14:textId="77777777" w:rsidR="00200C15" w:rsidRPr="00C77EF7" w:rsidRDefault="00200C15" w:rsidP="00910B98">
            <w:pPr>
              <w:pStyle w:val="Maddemi"/>
              <w:numPr>
                <w:ilvl w:val="0"/>
                <w:numId w:val="0"/>
              </w:numPr>
              <w:spacing w:before="0" w:after="0" w:line="360" w:lineRule="auto"/>
              <w:contextualSpacing/>
              <w:rPr>
                <w:b/>
                <w:szCs w:val="30"/>
              </w:rPr>
            </w:pPr>
            <w:r>
              <w:rPr>
                <w:b/>
                <w:szCs w:val="30"/>
              </w:rPr>
              <w:t>B</w:t>
            </w:r>
            <w:r w:rsidRPr="00C77EF7">
              <w:rPr>
                <w:b/>
                <w:szCs w:val="30"/>
              </w:rPr>
              <w:t>.</w:t>
            </w:r>
            <w:r>
              <w:rPr>
                <w:b/>
                <w:szCs w:val="30"/>
              </w:rPr>
              <w:t>1.1.</w:t>
            </w:r>
          </w:p>
        </w:tc>
        <w:tc>
          <w:tcPr>
            <w:tcW w:w="1039" w:type="dxa"/>
          </w:tcPr>
          <w:p w14:paraId="72EE4D64" w14:textId="49A98F15" w:rsidR="00200C15" w:rsidRPr="00C77EF7" w:rsidRDefault="00200C15" w:rsidP="00910B98">
            <w:pPr>
              <w:pStyle w:val="Maddemi"/>
              <w:numPr>
                <w:ilvl w:val="0"/>
                <w:numId w:val="0"/>
              </w:numPr>
              <w:spacing w:before="0" w:after="0" w:line="360" w:lineRule="auto"/>
              <w:contextualSpacing/>
              <w:rPr>
                <w:b/>
                <w:szCs w:val="30"/>
              </w:rPr>
            </w:pPr>
            <w:r>
              <w:rPr>
                <w:b/>
                <w:szCs w:val="30"/>
              </w:rPr>
              <w:t xml:space="preserve">Kanıt </w:t>
            </w:r>
            <w:r w:rsidR="00046E2E">
              <w:rPr>
                <w:b/>
                <w:szCs w:val="30"/>
              </w:rPr>
              <w:t>4</w:t>
            </w:r>
          </w:p>
        </w:tc>
        <w:tc>
          <w:tcPr>
            <w:tcW w:w="7384" w:type="dxa"/>
          </w:tcPr>
          <w:p w14:paraId="3B1BDCF4" w14:textId="77777777" w:rsidR="00200C15" w:rsidRDefault="00DF6CE3" w:rsidP="0001565A">
            <w:pPr>
              <w:pStyle w:val="TableParagraph"/>
            </w:pPr>
            <w:proofErr w:type="spellStart"/>
            <w:r>
              <w:t>Öğrenme_yönetim_sistemi</w:t>
            </w:r>
            <w:proofErr w:type="spellEnd"/>
          </w:p>
        </w:tc>
      </w:tr>
    </w:tbl>
    <w:p w14:paraId="7150F063" w14:textId="77228AED" w:rsidR="00200C15" w:rsidRPr="006303CF" w:rsidRDefault="00DF6CE3" w:rsidP="00910B98">
      <w:pPr>
        <w:pStyle w:val="NormalWeb"/>
        <w:spacing w:after="0" w:line="360" w:lineRule="auto"/>
        <w:rPr>
          <w:b/>
          <w:lang w:val="tr-TR"/>
        </w:rPr>
      </w:pPr>
      <w:r w:rsidRPr="006303CF">
        <w:rPr>
          <w:lang w:val="tr-TR"/>
        </w:rPr>
        <w:t>https://oys.dpu.edu.tr/</w:t>
      </w:r>
    </w:p>
    <w:p w14:paraId="0E8B24DB" w14:textId="7BE02C7D" w:rsidR="00740866" w:rsidRPr="00CC109C" w:rsidRDefault="00740866" w:rsidP="00910B98">
      <w:pPr>
        <w:pStyle w:val="Heading3"/>
        <w:spacing w:before="0" w:after="0" w:line="360" w:lineRule="auto"/>
      </w:pPr>
      <w:bookmarkStart w:id="93" w:name="_Toc124428342"/>
      <w:bookmarkStart w:id="94" w:name="_Toc124431927"/>
      <w:bookmarkStart w:id="95" w:name="_Toc189743886"/>
      <w:r w:rsidRPr="00CC109C">
        <w:t xml:space="preserve">Programın </w:t>
      </w:r>
      <w:r w:rsidR="004067AC">
        <w:t>D</w:t>
      </w:r>
      <w:r w:rsidR="004067AC" w:rsidRPr="00CC109C">
        <w:t xml:space="preserve">ers </w:t>
      </w:r>
      <w:r w:rsidR="004067AC">
        <w:t>D</w:t>
      </w:r>
      <w:r w:rsidR="004067AC" w:rsidRPr="00CC109C">
        <w:t xml:space="preserve">ağılım </w:t>
      </w:r>
      <w:r w:rsidR="004067AC">
        <w:t>D</w:t>
      </w:r>
      <w:r w:rsidR="004067AC" w:rsidRPr="00CC109C">
        <w:t>engesi</w:t>
      </w:r>
      <w:bookmarkEnd w:id="93"/>
      <w:bookmarkEnd w:id="94"/>
      <w:bookmarkEnd w:id="95"/>
    </w:p>
    <w:p w14:paraId="0B119A3D" w14:textId="77777777" w:rsidR="00740866" w:rsidRPr="00C70E63" w:rsidRDefault="00740866" w:rsidP="004667C4">
      <w:pPr>
        <w:pStyle w:val="BodyText"/>
      </w:pPr>
      <w:r w:rsidRPr="00C70E63">
        <w:t xml:space="preserve">Bölümümüz dersleri; teorik dersler, uygulamalı dersler, proje, ödev, bitirme çalışmaları ve benzeri çalışmalardan oluşmaktadır. Güz ve bahar dönemlerinde açılacak dersler ve haftalık ders programları dönem </w:t>
      </w:r>
      <w:r w:rsidRPr="004667C4">
        <w:t>başlamadan</w:t>
      </w:r>
      <w:r w:rsidRPr="00C70E63">
        <w:t xml:space="preserve"> önce bölüm kurulunda görüşülerek belirlenmektedir. Programın güncellenmesi kapsamında yapılan bu çalışmalarda herhangi bir iyileştirme gerekliyse, Fakülte Kurulu’na bu durum iletilmektedir. Yapılan güncellemeler Bilgi Paketi Öğrenci Bilgi Sistemi aracılığıyla kamuoyuna ilan edilmektedir.</w:t>
      </w:r>
    </w:p>
    <w:p w14:paraId="3D56BDDF" w14:textId="77777777" w:rsidR="00740866" w:rsidRPr="00C70E63" w:rsidRDefault="00740866" w:rsidP="004667C4">
      <w:pPr>
        <w:pStyle w:val="BodyText"/>
      </w:pPr>
      <w:r w:rsidRPr="00C70E63">
        <w:t>Müfredatlar, akademik çalışmalarda günceli yakalayacak ve meslekteki gelişmelere ayak uyduracak bir şekilde oluşturulmaktadır. Programların güncellenmesine öğretim üyeleri katkı sağlamaktadır. Bu hususta paydaş katılımında eksiklikler olduğu Anabilim dalı kalite komisyonu üyelerince tespit edilmiş, iç ve dış paydaşlarımız belirlenmiştir. Ayrıca her eğitim-öğretim yılı sonunda öğretim elemanı ve ders değerlendirme anketleri ile iç paydaşların da yapılacak iyileştirmelere katkı sağlaması beklenmektedir. Ancak Bölüm Kalite Komisyonu tarafından oluşturulan anketlere Dekanlık tarafından onay gelmediği için, bu yıl içerisinde de anketlerin uygulanması mümkün olmamıştır.</w:t>
      </w:r>
    </w:p>
    <w:p w14:paraId="43BEF831" w14:textId="77777777" w:rsidR="00740866" w:rsidRPr="00B1435C" w:rsidRDefault="00740866" w:rsidP="00910B98">
      <w:pPr>
        <w:pStyle w:val="Heading4"/>
        <w:spacing w:before="0" w:after="0"/>
      </w:pPr>
      <w:r w:rsidRPr="00B1435C">
        <w:t xml:space="preserve">Kurul kararı, eğitim komisyonu kararı, senato kararları </w:t>
      </w:r>
      <w:proofErr w:type="spellStart"/>
      <w:r w:rsidRPr="00B1435C">
        <w:t>vb</w:t>
      </w:r>
      <w:proofErr w:type="spellEnd"/>
      <w:r w:rsidRPr="00B1435C">
        <w:t>;</w:t>
      </w:r>
    </w:p>
    <w:p w14:paraId="10444406" w14:textId="77777777" w:rsidR="00740866" w:rsidRPr="00C67D9C" w:rsidRDefault="00740866" w:rsidP="004667C4">
      <w:pPr>
        <w:pStyle w:val="BodyText"/>
      </w:pPr>
      <w:r w:rsidRPr="00C67D9C">
        <w:t>Sosyal Seçmeli I ve II dersleri kapsamında: “Fakülte Sosyal Seçmeli Ortak Dersleri” şeklinde belirlenir ve her dönem en fazla birinci öğretimde 2 (iki) farklı yüz yüze eğitim ile, bir (1) uzaktan öğretim yoluyla ders açılır. İkinci öğretimde ise 1 (bir) yüz yüze eğitim ile, bir (1) uzaktan öğretim yoluyla ders şeklinde açılır. Ortak derslerin belirlenmesi ve gerekli görevlendirmeler, Bölümlerin talepleri doğrultusunda Fakülte Kurulu tarafından belirlenerek, yürütecek öğretim elemanları ve ders programları Dekanlıkça belirlenir.</w:t>
      </w:r>
    </w:p>
    <w:p w14:paraId="21732DAE" w14:textId="66BFAB48" w:rsidR="00B01590" w:rsidRPr="00252EE1" w:rsidRDefault="00740866" w:rsidP="00B4595A">
      <w:pPr>
        <w:pStyle w:val="BodyText"/>
      </w:pPr>
      <w:r w:rsidRPr="00C67D9C">
        <w:t xml:space="preserve">Sosyal Seçmeli I ve II dersleri “Fakülte Sosyal Seçmeli Ortak Dersleri” şeklinde belirlenir ve her dönem Normal öğretimde her bölümden birbirinden farklı içeriklerde ve isimlerde en fazla 2 (iki) adet ders önerilebilir. Normal öğretimde bu derslerin açılabilmesi için derse kayıtlı öğrenci sayısının en az 15 olması gerekir. İlgili sınıfta ikinci öğretim programı devam eden bölümler bu derslerden sadece bir tanesini ikinci öğretimde açabilir. Ortak derslerin belirlenmesi ve dersleri yürütecek öğretim elemanlarının görevlendirmeleri, bölümler tarafından önerilir ve Fakülte Kurulu/Fakülte Yönetim Kurulu tarafından karara bağlanır. Derslerin uzaktan ya da yüz yüze </w:t>
      </w:r>
      <w:r w:rsidRPr="00C67D9C">
        <w:lastRenderedPageBreak/>
        <w:t xml:space="preserve">öğretim ile yürütülmesi bölümler tarafından teklif edilerek Fakülte Kurulu tarafından karara bağlanır. Fakülte Sosyal Seçmeli Ortak Dersleri açan bölümler normal öğretimde </w:t>
      </w:r>
      <w:proofErr w:type="gramStart"/>
      <w:r w:rsidRPr="00C67D9C">
        <w:t>Cuma</w:t>
      </w:r>
      <w:proofErr w:type="gramEnd"/>
      <w:r w:rsidRPr="00C67D9C">
        <w:t xml:space="preserve"> günü 09:00-11:50 ve ikinci öğretimde </w:t>
      </w:r>
      <w:proofErr w:type="gramStart"/>
      <w:r w:rsidRPr="00C67D9C">
        <w:t>Cuma</w:t>
      </w:r>
      <w:proofErr w:type="gramEnd"/>
      <w:r w:rsidRPr="00C67D9C">
        <w:t xml:space="preserve"> günü 14:00-16:50 saatleri arasına bu dersleri yerleştirirler. Açılan dersler tüm bölümler tarafından </w:t>
      </w:r>
      <w:proofErr w:type="spellStart"/>
      <w:r w:rsidRPr="00C67D9C">
        <w:t>OBS’de</w:t>
      </w:r>
      <w:proofErr w:type="spellEnd"/>
      <w:r w:rsidRPr="00C67D9C">
        <w:t xml:space="preserve"> eşleştirilerek yürütülür.</w:t>
      </w:r>
      <w:r w:rsidRPr="00C67D9C">
        <w:cr/>
        <w:t>202</w:t>
      </w:r>
      <w:r w:rsidR="00D4747E" w:rsidRPr="00C67D9C">
        <w:t>4</w:t>
      </w:r>
      <w:r w:rsidRPr="00C67D9C">
        <w:t xml:space="preserve"> yılında Bölümümüz müfredatında yer alan teorik ve uygulamalı dersler mesleki yeterlilik kapsamında belirlenmiştir. Böylece, müfredatta yer alan dersler her dönem için dengeli olarak düzenlenmiştir.</w:t>
      </w:r>
      <w:r w:rsidRPr="00252EE1">
        <w:t xml:space="preserve"> </w:t>
      </w:r>
      <w:bookmarkStart w:id="96" w:name="_Toc124428348"/>
      <w:bookmarkStart w:id="97" w:name="_Toc124431928"/>
    </w:p>
    <w:p w14:paraId="5AAC2AA0" w14:textId="77777777" w:rsidR="00200C15" w:rsidRPr="00C70E63" w:rsidRDefault="00200C15" w:rsidP="00910B98">
      <w:pPr>
        <w:pStyle w:val="BodyText2"/>
        <w:spacing w:before="0" w:after="0" w:line="360" w:lineRule="auto"/>
      </w:pPr>
      <w:r w:rsidRPr="00C70E63">
        <w:t>Örnek Kanıtlar</w:t>
      </w:r>
    </w:p>
    <w:tbl>
      <w:tblPr>
        <w:tblStyle w:val="TableGrid"/>
        <w:tblW w:w="10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09"/>
        <w:gridCol w:w="1166"/>
        <w:gridCol w:w="8286"/>
      </w:tblGrid>
      <w:tr w:rsidR="00200C15" w14:paraId="39ECB348" w14:textId="77777777" w:rsidTr="00264ED3">
        <w:trPr>
          <w:trHeight w:val="313"/>
        </w:trPr>
        <w:tc>
          <w:tcPr>
            <w:tcW w:w="556" w:type="dxa"/>
          </w:tcPr>
          <w:p w14:paraId="19EC21BB" w14:textId="77777777" w:rsidR="00200C15" w:rsidRPr="00C77EF7" w:rsidRDefault="00200C15" w:rsidP="00910B98">
            <w:pPr>
              <w:pStyle w:val="Maddemi"/>
              <w:numPr>
                <w:ilvl w:val="0"/>
                <w:numId w:val="0"/>
              </w:numPr>
              <w:spacing w:before="0" w:after="0" w:line="360" w:lineRule="auto"/>
              <w:contextualSpacing/>
              <w:rPr>
                <w:b/>
                <w:szCs w:val="30"/>
              </w:rPr>
            </w:pPr>
            <w:r>
              <w:rPr>
                <w:b/>
                <w:szCs w:val="30"/>
              </w:rPr>
              <w:t>(</w:t>
            </w:r>
            <w:r w:rsidR="00BF4A1E">
              <w:rPr>
                <w:b/>
                <w:szCs w:val="30"/>
              </w:rPr>
              <w:t>4</w:t>
            </w:r>
            <w:r>
              <w:rPr>
                <w:b/>
                <w:szCs w:val="30"/>
              </w:rPr>
              <w:t>)</w:t>
            </w:r>
          </w:p>
        </w:tc>
        <w:tc>
          <w:tcPr>
            <w:tcW w:w="909" w:type="dxa"/>
          </w:tcPr>
          <w:p w14:paraId="12D6C21A" w14:textId="77777777" w:rsidR="00200C15" w:rsidRPr="00C77EF7" w:rsidRDefault="00200C15" w:rsidP="00910B98">
            <w:pPr>
              <w:pStyle w:val="Maddemi"/>
              <w:numPr>
                <w:ilvl w:val="0"/>
                <w:numId w:val="0"/>
              </w:numPr>
              <w:spacing w:before="0" w:after="0" w:line="360" w:lineRule="auto"/>
              <w:contextualSpacing/>
              <w:rPr>
                <w:b/>
                <w:szCs w:val="30"/>
              </w:rPr>
            </w:pPr>
            <w:r>
              <w:rPr>
                <w:b/>
                <w:szCs w:val="30"/>
              </w:rPr>
              <w:t>B</w:t>
            </w:r>
            <w:r w:rsidRPr="00C77EF7">
              <w:rPr>
                <w:b/>
                <w:szCs w:val="30"/>
              </w:rPr>
              <w:t>.</w:t>
            </w:r>
            <w:r>
              <w:rPr>
                <w:b/>
                <w:szCs w:val="30"/>
              </w:rPr>
              <w:t>1.2.</w:t>
            </w:r>
          </w:p>
        </w:tc>
        <w:tc>
          <w:tcPr>
            <w:tcW w:w="1166" w:type="dxa"/>
          </w:tcPr>
          <w:p w14:paraId="53E117A4" w14:textId="77777777" w:rsidR="00200C15" w:rsidRPr="00C77EF7" w:rsidRDefault="00200C15" w:rsidP="00910B98">
            <w:pPr>
              <w:pStyle w:val="Maddemi"/>
              <w:numPr>
                <w:ilvl w:val="0"/>
                <w:numId w:val="0"/>
              </w:numPr>
              <w:spacing w:before="0" w:after="0" w:line="360" w:lineRule="auto"/>
              <w:contextualSpacing/>
              <w:rPr>
                <w:b/>
                <w:szCs w:val="30"/>
              </w:rPr>
            </w:pPr>
            <w:r>
              <w:rPr>
                <w:b/>
                <w:szCs w:val="30"/>
              </w:rPr>
              <w:t>Kanıt 1</w:t>
            </w:r>
          </w:p>
        </w:tc>
        <w:tc>
          <w:tcPr>
            <w:tcW w:w="8286" w:type="dxa"/>
          </w:tcPr>
          <w:p w14:paraId="7D54D141" w14:textId="77777777" w:rsidR="00200C15" w:rsidRDefault="00252EE1" w:rsidP="0001565A">
            <w:pPr>
              <w:pStyle w:val="TableParagraph"/>
              <w:rPr>
                <w:szCs w:val="30"/>
              </w:rPr>
            </w:pPr>
            <w:proofErr w:type="spellStart"/>
            <w:r>
              <w:t>Bologna_bilgi_paketi</w:t>
            </w:r>
            <w:proofErr w:type="spellEnd"/>
            <w:r w:rsidR="002A77BC">
              <w:tab/>
            </w:r>
          </w:p>
        </w:tc>
      </w:tr>
      <w:tr w:rsidR="001C30BF" w14:paraId="3EC6B59E" w14:textId="77777777" w:rsidTr="00075D79">
        <w:trPr>
          <w:trHeight w:val="313"/>
        </w:trPr>
        <w:tc>
          <w:tcPr>
            <w:tcW w:w="10917" w:type="dxa"/>
            <w:gridSpan w:val="4"/>
          </w:tcPr>
          <w:p w14:paraId="48A6B6FC" w14:textId="77777777" w:rsidR="001C30BF" w:rsidRDefault="001C30BF" w:rsidP="001C30BF">
            <w:pPr>
              <w:pStyle w:val="Maddemi"/>
              <w:numPr>
                <w:ilvl w:val="0"/>
                <w:numId w:val="0"/>
              </w:numPr>
              <w:tabs>
                <w:tab w:val="left" w:pos="3075"/>
              </w:tabs>
              <w:spacing w:before="0" w:after="0" w:line="360" w:lineRule="auto"/>
              <w:ind w:left="601"/>
              <w:contextualSpacing/>
            </w:pPr>
            <w:hyperlink r:id="rId47" w:history="1">
              <w:r w:rsidRPr="00252EE1">
                <w:rPr>
                  <w:rStyle w:val="Hyperlink"/>
                </w:rPr>
                <w:t>https://obs.dpu.edu.tr/oibs/bologna/index.aspx</w:t>
              </w:r>
            </w:hyperlink>
          </w:p>
        </w:tc>
      </w:tr>
    </w:tbl>
    <w:p w14:paraId="762D6EC4" w14:textId="4D4B96B8" w:rsidR="00740866" w:rsidRPr="00F61BAA" w:rsidRDefault="00740866" w:rsidP="00910B98">
      <w:pPr>
        <w:pStyle w:val="Heading3"/>
        <w:spacing w:before="0" w:after="0" w:line="360" w:lineRule="auto"/>
      </w:pPr>
      <w:bookmarkStart w:id="98" w:name="_Toc189743887"/>
      <w:r w:rsidRPr="00F61BAA">
        <w:t xml:space="preserve">Ders </w:t>
      </w:r>
      <w:r w:rsidR="004067AC">
        <w:t>K</w:t>
      </w:r>
      <w:r w:rsidR="004067AC" w:rsidRPr="00F61BAA">
        <w:t xml:space="preserve">azanımlarının </w:t>
      </w:r>
      <w:r w:rsidR="004067AC">
        <w:t>P</w:t>
      </w:r>
      <w:r w:rsidR="004067AC" w:rsidRPr="00F61BAA">
        <w:t xml:space="preserve">rogram </w:t>
      </w:r>
      <w:r w:rsidR="004067AC">
        <w:t>Ç</w:t>
      </w:r>
      <w:r w:rsidR="004067AC" w:rsidRPr="00F61BAA">
        <w:t xml:space="preserve">ıktılarıyla </w:t>
      </w:r>
      <w:r w:rsidR="004067AC">
        <w:t>U</w:t>
      </w:r>
      <w:r w:rsidR="004067AC" w:rsidRPr="00F61BAA">
        <w:t>yumu</w:t>
      </w:r>
      <w:bookmarkEnd w:id="96"/>
      <w:bookmarkEnd w:id="97"/>
      <w:bookmarkEnd w:id="98"/>
    </w:p>
    <w:p w14:paraId="47FF5974" w14:textId="49A07A3B" w:rsidR="00740866" w:rsidRDefault="00740866" w:rsidP="00623000">
      <w:pPr>
        <w:pStyle w:val="BodyText"/>
      </w:pPr>
      <w:r w:rsidRPr="00F23261">
        <w:t xml:space="preserve">Müfredat derslerinin her biri için belirlenen öğrenme çıktıları, ders değerlendirme yöntemi ve değerlendirme oranları her dönem başında öğrenciye iletilmektedir. </w:t>
      </w:r>
      <w:r w:rsidR="000C69D0">
        <w:t>Bilgisayar</w:t>
      </w:r>
      <w:r w:rsidRPr="00F23261">
        <w:t xml:space="preserve"> Mühendisliği hedeflenen amaç ve öğrenme </w:t>
      </w:r>
      <w:r w:rsidRPr="00623000">
        <w:t>çıktılarına</w:t>
      </w:r>
      <w:r w:rsidRPr="00F23261">
        <w:t xml:space="preserve"> ulaşmak için program kazanımlarını ders çıktıları ile ilişkilendirmiş ve Kütahya Dumlupınar Üniversitesi </w:t>
      </w:r>
      <w:proofErr w:type="spellStart"/>
      <w:r w:rsidRPr="00F23261">
        <w:t>Önlisans</w:t>
      </w:r>
      <w:proofErr w:type="spellEnd"/>
      <w:r w:rsidRPr="00F23261">
        <w:t xml:space="preserve"> ve Lisans Eğitim-Öğretim Yönetmeliği mezuniyet şartlarının sağlanması ile güvence altına almıştır. Öğrencinin mezun olabilmesi için aynı yönetmeliğin sınav ve başarı değerlendirme hükümlerine göre de gerekli şartları sağlaması gereklidir.</w:t>
      </w:r>
    </w:p>
    <w:p w14:paraId="2A17818C" w14:textId="77777777" w:rsidR="00740866" w:rsidRDefault="00740866" w:rsidP="00623000">
      <w:pPr>
        <w:pStyle w:val="BodyText"/>
      </w:pPr>
      <w:r w:rsidRPr="00F23261">
        <w:t xml:space="preserve">Program kazanımları ve öğrenme çıktıları klasik ölçme değerlendirme yöntemleri ile yapılmaktadır. Her dersten en az bir yarıyıl içi sınavı, bir yarıyıl sonu sınavı ve bir bütünleme sınavı yapılır. Yarıyıl içi </w:t>
      </w:r>
      <w:r w:rsidRPr="00623000">
        <w:t>sınavı</w:t>
      </w:r>
      <w:r w:rsidRPr="00F23261">
        <w:t xml:space="preserve"> ve/veya yarıyıl sonu sınavı gerektirmeyen dersler, bölüm tarafından belirlenir ve kurulun onayından sonra yarıyıl başında bölüm başkanlığı tarafından ilan edilir. Derslere ait vize, final ve bütünleme sınav tarihleri akademik takvimde belirtilen tarih aralıklarında, bölüm dersliklerinde yapılmaktadır. </w:t>
      </w:r>
    </w:p>
    <w:p w14:paraId="62D1997F" w14:textId="77777777" w:rsidR="00070475" w:rsidRDefault="00740866" w:rsidP="00623000">
      <w:pPr>
        <w:pStyle w:val="BodyText"/>
        <w:rPr>
          <w:rStyle w:val="Hyperlink"/>
          <w:color w:val="auto"/>
          <w:u w:val="none"/>
        </w:rPr>
      </w:pPr>
      <w:r w:rsidRPr="00F23261">
        <w:t xml:space="preserve">Öğrencilerin ders kayıt, derse devam ya da sınava girmelerini engelleyen nedenler olması durumunda, KDPÜ </w:t>
      </w:r>
      <w:proofErr w:type="spellStart"/>
      <w:r w:rsidRPr="00F23261">
        <w:t>Önlisans</w:t>
      </w:r>
      <w:proofErr w:type="spellEnd"/>
      <w:r w:rsidRPr="00F23261">
        <w:t xml:space="preserve"> ve Lisans Eğitim-Öğretim Yönetmeliği’nde belirtilen haller dikkate </w:t>
      </w:r>
      <w:r w:rsidRPr="00623000">
        <w:t>alınmaktadır</w:t>
      </w:r>
      <w:r w:rsidRPr="00F23261">
        <w:t>. Ayrıca süresi yönetmelikte belirlenen hallerde, gerekçeli dilekçenin kabul edilmesiyle kayıt dondurma talepleri dikkate alınmaktadır.</w:t>
      </w:r>
      <w:r w:rsidR="00070475" w:rsidRPr="00070475">
        <w:rPr>
          <w:rStyle w:val="Hyperlink"/>
          <w:color w:val="auto"/>
          <w:u w:val="none"/>
        </w:rPr>
        <w:t xml:space="preserve"> </w:t>
      </w:r>
    </w:p>
    <w:p w14:paraId="1DFA7B79" w14:textId="3B202485" w:rsidR="00070475" w:rsidRPr="00F0734A" w:rsidRDefault="00070475" w:rsidP="00F0734A">
      <w:pPr>
        <w:pStyle w:val="BodyText"/>
      </w:pPr>
      <w:r w:rsidRPr="00F0734A">
        <w:t>202</w:t>
      </w:r>
      <w:r w:rsidR="00C82F80">
        <w:t>4</w:t>
      </w:r>
      <w:r w:rsidRPr="00F0734A">
        <w:t xml:space="preserve"> yılında Mühendislik Fakültesi olarak İngilizce I ve II, Türk dili I ve II, AİİT I ve II, İSG I</w:t>
      </w:r>
      <w:r w:rsidR="00F0734A">
        <w:t xml:space="preserve"> </w:t>
      </w:r>
      <w:r w:rsidRPr="00F0734A">
        <w:t>dersleri tüm bölümlerde ortak olarak 1. ve 2. sınıf öğrencilerine verilmektedir.</w:t>
      </w:r>
    </w:p>
    <w:p w14:paraId="38DF9D4D" w14:textId="66734E15" w:rsidR="00740866" w:rsidRPr="00FA7E39" w:rsidRDefault="00740866" w:rsidP="00FA7E39">
      <w:pPr>
        <w:pStyle w:val="BodyText2"/>
        <w:spacing w:before="0" w:after="0" w:line="360" w:lineRule="auto"/>
        <w:rPr>
          <w:rStyle w:val="Hyperlink"/>
          <w:color w:val="auto"/>
          <w:u w:val="none"/>
        </w:rPr>
      </w:pPr>
      <w:r w:rsidRPr="00F23261">
        <w:t>Örnek Kanıtlar</w:t>
      </w:r>
      <w:r w:rsidR="00BF4A1E" w:rsidRPr="00182DB9">
        <w:rPr>
          <w:rStyle w:val="Hyperlink"/>
          <w:highlight w:val="yellow"/>
        </w:rPr>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200C15" w:rsidRPr="00AA02F2" w14:paraId="2C5E367C" w14:textId="77777777" w:rsidTr="00BA3B7B">
        <w:trPr>
          <w:trHeight w:val="313"/>
        </w:trPr>
        <w:tc>
          <w:tcPr>
            <w:tcW w:w="496" w:type="dxa"/>
          </w:tcPr>
          <w:p w14:paraId="75A26385" w14:textId="77777777" w:rsidR="00200C15" w:rsidRPr="00AA02F2" w:rsidRDefault="00200C15" w:rsidP="00910B98">
            <w:pPr>
              <w:pStyle w:val="Maddemi"/>
              <w:numPr>
                <w:ilvl w:val="0"/>
                <w:numId w:val="0"/>
              </w:numPr>
              <w:spacing w:before="0" w:after="0" w:line="360" w:lineRule="auto"/>
              <w:contextualSpacing/>
              <w:rPr>
                <w:b/>
                <w:szCs w:val="30"/>
              </w:rPr>
            </w:pPr>
            <w:r w:rsidRPr="00AA02F2">
              <w:rPr>
                <w:b/>
                <w:szCs w:val="30"/>
              </w:rPr>
              <w:t>(</w:t>
            </w:r>
            <w:r w:rsidR="00BF4A1E" w:rsidRPr="00AA02F2">
              <w:rPr>
                <w:b/>
                <w:szCs w:val="30"/>
              </w:rPr>
              <w:t>4</w:t>
            </w:r>
            <w:r w:rsidRPr="00AA02F2">
              <w:rPr>
                <w:b/>
                <w:szCs w:val="30"/>
              </w:rPr>
              <w:t>)</w:t>
            </w:r>
          </w:p>
        </w:tc>
        <w:tc>
          <w:tcPr>
            <w:tcW w:w="810" w:type="dxa"/>
          </w:tcPr>
          <w:p w14:paraId="71D0C945" w14:textId="77777777" w:rsidR="00200C15" w:rsidRPr="00AA02F2" w:rsidRDefault="00200C15" w:rsidP="00910B98">
            <w:pPr>
              <w:pStyle w:val="Maddemi"/>
              <w:numPr>
                <w:ilvl w:val="0"/>
                <w:numId w:val="0"/>
              </w:numPr>
              <w:spacing w:before="0" w:after="0" w:line="360" w:lineRule="auto"/>
              <w:contextualSpacing/>
              <w:rPr>
                <w:b/>
                <w:szCs w:val="30"/>
              </w:rPr>
            </w:pPr>
            <w:r w:rsidRPr="00AA02F2">
              <w:rPr>
                <w:b/>
                <w:szCs w:val="30"/>
              </w:rPr>
              <w:t>B.1.3.</w:t>
            </w:r>
          </w:p>
        </w:tc>
        <w:tc>
          <w:tcPr>
            <w:tcW w:w="1039" w:type="dxa"/>
          </w:tcPr>
          <w:p w14:paraId="71C641E4" w14:textId="1BC040D8" w:rsidR="00200C15" w:rsidRPr="00AA02F2" w:rsidRDefault="00200C15" w:rsidP="00910B98">
            <w:pPr>
              <w:pStyle w:val="Maddemi"/>
              <w:numPr>
                <w:ilvl w:val="0"/>
                <w:numId w:val="0"/>
              </w:numPr>
              <w:spacing w:before="0" w:after="0" w:line="360" w:lineRule="auto"/>
              <w:contextualSpacing/>
              <w:rPr>
                <w:b/>
                <w:szCs w:val="30"/>
              </w:rPr>
            </w:pPr>
            <w:r w:rsidRPr="00AA02F2">
              <w:rPr>
                <w:b/>
                <w:szCs w:val="30"/>
              </w:rPr>
              <w:t xml:space="preserve">Kanıt </w:t>
            </w:r>
            <w:r w:rsidR="00FA7E39" w:rsidRPr="00AA02F2">
              <w:rPr>
                <w:b/>
                <w:szCs w:val="30"/>
              </w:rPr>
              <w:t>1</w:t>
            </w:r>
          </w:p>
        </w:tc>
        <w:tc>
          <w:tcPr>
            <w:tcW w:w="7384" w:type="dxa"/>
          </w:tcPr>
          <w:p w14:paraId="5DDAC256" w14:textId="77777777" w:rsidR="00200C15" w:rsidRPr="00AA02F2" w:rsidRDefault="00070475" w:rsidP="0001565A">
            <w:pPr>
              <w:pStyle w:val="TableParagraph"/>
              <w:rPr>
                <w:szCs w:val="30"/>
              </w:rPr>
            </w:pPr>
            <w:proofErr w:type="spellStart"/>
            <w:r w:rsidRPr="00AA02F2">
              <w:t>Program_çıktıları_ve_ders_kazanımlarının_ilişkilendirilmesi</w:t>
            </w:r>
            <w:proofErr w:type="spellEnd"/>
          </w:p>
        </w:tc>
      </w:tr>
    </w:tbl>
    <w:p w14:paraId="355CF356" w14:textId="77777777" w:rsidR="007953AC" w:rsidRPr="006303CF" w:rsidRDefault="00740866" w:rsidP="00252EE1">
      <w:pPr>
        <w:pStyle w:val="NormalWeb"/>
        <w:spacing w:after="0" w:line="360" w:lineRule="auto"/>
        <w:rPr>
          <w:rStyle w:val="Hyperlink"/>
          <w:lang w:val="tr-TR"/>
        </w:rPr>
      </w:pPr>
      <w:hyperlink r:id="rId48" w:history="1">
        <w:r w:rsidRPr="00AA02F2">
          <w:rPr>
            <w:rStyle w:val="Hyperlink"/>
            <w:lang w:val="tr-TR"/>
          </w:rPr>
          <w:t>https://birimler.dpu.edu.tr/app/views/panel/ckfinder/userfiles/2</w:t>
        </w:r>
        <w:r w:rsidRPr="00AA02F2">
          <w:rPr>
            <w:rStyle w:val="Hyperlink"/>
            <w:lang w:val="tr-TR"/>
          </w:rPr>
          <w:t>7</w:t>
        </w:r>
        <w:r w:rsidRPr="00AA02F2">
          <w:rPr>
            <w:rStyle w:val="Hyperlink"/>
            <w:lang w:val="tr-TR"/>
          </w:rPr>
          <w:t>/files/DPUe_Oenlisans_lisans_egitim_Oegretim_yonetmeligi_12_07_2021.pdf</w:t>
        </w:r>
      </w:hyperlink>
      <w:r w:rsidRPr="006303CF">
        <w:rPr>
          <w:rStyle w:val="Hyperlink"/>
          <w:lang w:val="tr-TR"/>
        </w:rPr>
        <w:t xml:space="preserve"> </w:t>
      </w:r>
    </w:p>
    <w:p w14:paraId="583803A9" w14:textId="537A7F9F" w:rsidR="00740866" w:rsidRPr="005C7810" w:rsidRDefault="00740866" w:rsidP="00910B98">
      <w:pPr>
        <w:pStyle w:val="Heading3"/>
        <w:spacing w:before="0" w:after="0" w:line="360" w:lineRule="auto"/>
      </w:pPr>
      <w:bookmarkStart w:id="99" w:name="_Toc124428353"/>
      <w:bookmarkStart w:id="100" w:name="_Toc124431929"/>
      <w:bookmarkStart w:id="101" w:name="_Toc189743888"/>
      <w:r w:rsidRPr="005C7810">
        <w:t xml:space="preserve">Öğrenci </w:t>
      </w:r>
      <w:r w:rsidR="00EA55E8">
        <w:t>İ</w:t>
      </w:r>
      <w:r w:rsidR="00EA55E8" w:rsidRPr="005C7810">
        <w:t xml:space="preserve">ş </w:t>
      </w:r>
      <w:r w:rsidR="00EA55E8">
        <w:t>Y</w:t>
      </w:r>
      <w:r w:rsidR="00EA55E8" w:rsidRPr="005C7810">
        <w:t xml:space="preserve">üküne </w:t>
      </w:r>
      <w:r w:rsidR="00EA55E8">
        <w:t>D</w:t>
      </w:r>
      <w:r w:rsidR="00EA55E8" w:rsidRPr="005C7810">
        <w:t xml:space="preserve">ayalı </w:t>
      </w:r>
      <w:r w:rsidR="00EA55E8">
        <w:t>D</w:t>
      </w:r>
      <w:r w:rsidR="00EA55E8" w:rsidRPr="005C7810">
        <w:t xml:space="preserve">ers </w:t>
      </w:r>
      <w:r w:rsidR="00EA55E8">
        <w:t>T</w:t>
      </w:r>
      <w:r w:rsidR="00EA55E8" w:rsidRPr="005C7810">
        <w:t>asarımı</w:t>
      </w:r>
      <w:bookmarkEnd w:id="99"/>
      <w:bookmarkEnd w:id="100"/>
      <w:bookmarkEnd w:id="101"/>
    </w:p>
    <w:p w14:paraId="77F14847" w14:textId="77777777" w:rsidR="006F2B07" w:rsidRDefault="00740866" w:rsidP="00BE1FC4">
      <w:pPr>
        <w:pStyle w:val="BodyText"/>
      </w:pPr>
      <w:r w:rsidRPr="00506E5F">
        <w:t xml:space="preserve">Programlara ait dersler, öğrenci iş yüküne dayalı olan AKTS ile belirlenmekte ve bu krediler müfredatlara yansıtılmaktadır. İş yükü ders içi ve ders dışı tüm çalışmaları dikkate alacak şekilde hesaplanmaktadır. Bölümümüzde, 1 AKTS 30 saatlik iş yüküne denk gelecek şekilde </w:t>
      </w:r>
      <w:r w:rsidRPr="00506E5F">
        <w:lastRenderedPageBreak/>
        <w:t xml:space="preserve">hazırlanmıştır. Öğrenci dönemlik 30 AKTS almak zorundadır ve bu durum, öğrencinin dönemlik 900 saatlik ders içi ve ders dışı aktivite yapması gerektiğini gösterir. Dersler, sınavlar, bireysel çalışmalar, staj ve projeler aktiviteleri oluşturmaktadır. Staj ve işyeri eğitimi, </w:t>
      </w:r>
      <w:r w:rsidRPr="003E0480">
        <w:t>Staj Yönergesi</w:t>
      </w:r>
      <w:r w:rsidRPr="00506E5F">
        <w:t xml:space="preserve"> kapsamında yürütülmekte olup, tüm süreçler bu yönergede tanımlanmış ve güvence altına alınmıştır. Staj dersleri gibi mesleki deneyime </w:t>
      </w:r>
      <w:r w:rsidRPr="00BE1FC4">
        <w:t>dayalı</w:t>
      </w:r>
      <w:r w:rsidRPr="00506E5F">
        <w:t xml:space="preserve"> olan ve iş yeri eğitimi gerektiren derslerin AKTS kredi değeri, kayıt işlemlerinde öğrencinin toplam ders yükünün hesabında dikkate alınmaz. Bununla birlikte, staj dersi olarak kabul edilen derslere, ders kaydı yapacak öğrenci katkı payı veya öğrenim ücreti ödemez ancak, öğrencilik haklarından faydalanabilir. Öğrenci staj yapması durumunda sürecin takibi için gerekli </w:t>
      </w:r>
      <w:r w:rsidRPr="00293CF0">
        <w:t>akım şeması</w:t>
      </w:r>
      <w:r w:rsidRPr="00506E5F">
        <w:t xml:space="preserve"> ve </w:t>
      </w:r>
      <w:r w:rsidRPr="00293CF0">
        <w:t>belgelere</w:t>
      </w:r>
      <w:r w:rsidRPr="00506E5F">
        <w:t xml:space="preserve"> bölüm web sayfasından ulaşabilmektedir.</w:t>
      </w:r>
      <w:r w:rsidR="006F2B07" w:rsidRPr="006F2B07">
        <w:t xml:space="preserve"> </w:t>
      </w:r>
    </w:p>
    <w:p w14:paraId="7E6EBC7B" w14:textId="77777777" w:rsidR="006F2B07" w:rsidRPr="00506E5F" w:rsidRDefault="006F2B07" w:rsidP="00BE1FC4">
      <w:pPr>
        <w:pStyle w:val="BodyText"/>
      </w:pPr>
      <w:r w:rsidRPr="00506E5F">
        <w:t xml:space="preserve">Bölümümüz müfredatında staj zorunludur. Staj başvuruları, staj yapılacak kurumdan gerekli izinler alındıktan sonra bölüm tarafından onaylanır. Staj bittikten sonra staj defteri ve staj sicil formu incelenir ve sözlü staj </w:t>
      </w:r>
      <w:r w:rsidRPr="00BE1FC4">
        <w:t>sınavı</w:t>
      </w:r>
      <w:r w:rsidRPr="00506E5F">
        <w:t>, bölüm staj komisyonu sorumluları tarafından yapılır. Bölüm tarafından onaylanan stajlar OBS üzerinden girilir ve öğrencinin transkriptine yansıtılır.</w:t>
      </w:r>
    </w:p>
    <w:p w14:paraId="7941C213" w14:textId="77777777" w:rsidR="006F2B07" w:rsidRPr="00506E5F" w:rsidRDefault="006F2B07" w:rsidP="00BE1FC4">
      <w:pPr>
        <w:pStyle w:val="BodyText"/>
      </w:pPr>
      <w:r w:rsidRPr="00506E5F">
        <w:t xml:space="preserve">Erasmus+ Öğrenci Öğrenim ve Staj Hareketliliği kapsamında öğrenciler, seçilmeleri durumunda yurtdışında eğitim görme fırsatına sahip olurlar. Bölüm öğrencilerinin başvurularında, en az 2.20/4.00 genel akademik </w:t>
      </w:r>
      <w:r w:rsidRPr="00BE1FC4">
        <w:t>ortalamaya</w:t>
      </w:r>
      <w:r w:rsidRPr="00506E5F">
        <w:t xml:space="preserve"> sahip olmaları gerekmektedir. Öğrencinin alttan dersi olması programdan faydalanmasına engel değildir. Yatay ve dikey geçişle başka bir yükseköğretim kurumundan geçiş yapmış ve henüz Kütahya Dumlupınar Üniversitesinde bir not ortalaması oluşmamış öğrenciler için geldikleri yükseköğretim kurumundan aldıkları son transkriptte yer alan not ortalaması dikkate alınır. Erasmus+ ve Proje Tabanlı stajlar ile aldıkları eğitimin başarı notları öğrencinin transkriptinde ve diploma ekinde gösterilmektedir.</w:t>
      </w:r>
    </w:p>
    <w:p w14:paraId="6ABF5BCB" w14:textId="77777777" w:rsidR="00740866" w:rsidRDefault="006F2B07" w:rsidP="00BE1FC4">
      <w:pPr>
        <w:pStyle w:val="BodyText"/>
      </w:pPr>
      <w:r w:rsidRPr="00506E5F">
        <w:t xml:space="preserve">Bölümümüze yatay geçiş, dikey geçiş ve benzeri durumlarla gelen öğrencilerin kabulü, kayıt işlemleri ve ders intibakları, 2547 sayılı Kanun, YÖK kararları ve ilgili mevzuat çerçevesinde Senato </w:t>
      </w:r>
      <w:r w:rsidRPr="00BE1FC4">
        <w:t>tarafından</w:t>
      </w:r>
      <w:r w:rsidRPr="00506E5F">
        <w:t xml:space="preserve"> belirlenen esaslara göre yapılır. İntibak işlemleri güncel müfredata göre yapılır ve alınacak dersler Bölüm başkanlığınca belirlenir. İntibakı yapılan derslerinin AKTS kredilerinin toplamına göre azami öğrenim süresinden kullandığı kabul edilen yarıyıllar hesaplanarak öğrencinin azami öğrenim süresinden düşülür. Bu işlemde, bir yarıyıla karşılık olarak 30 AKTS değeri kullanılır</w:t>
      </w:r>
      <w:r>
        <w:t>.</w:t>
      </w:r>
    </w:p>
    <w:p w14:paraId="4A31758E" w14:textId="4B0918D0" w:rsidR="006F2B07" w:rsidRDefault="006F2B07" w:rsidP="00BE1FC4">
      <w:pPr>
        <w:pStyle w:val="BodyText"/>
      </w:pPr>
      <w:r w:rsidRPr="006F2B07">
        <w:t>Programlarda öğrenci</w:t>
      </w:r>
      <w:r w:rsidRPr="00506E5F">
        <w:rPr>
          <w:b/>
        </w:rPr>
        <w:t xml:space="preserve"> </w:t>
      </w:r>
      <w:r w:rsidRPr="00506E5F">
        <w:t>İş yükü belirlenmesinde öğrencilerin k</w:t>
      </w:r>
      <w:r>
        <w:t xml:space="preserve">atılım sağlayacağı </w:t>
      </w:r>
      <w:r w:rsidRPr="00252EE1">
        <w:t>anketler 202</w:t>
      </w:r>
      <w:r w:rsidR="005B5404">
        <w:t>4</w:t>
      </w:r>
      <w:r w:rsidRPr="00506E5F">
        <w:t xml:space="preserve"> yılında da kabul edilmediği için, öğrencilerin görüşleri alınamamıştır.</w:t>
      </w:r>
    </w:p>
    <w:p w14:paraId="66779742" w14:textId="77777777" w:rsidR="006F2B07" w:rsidRPr="00506E5F" w:rsidRDefault="006F2B07" w:rsidP="00BE1FC4">
      <w:pPr>
        <w:pStyle w:val="BodyText"/>
      </w:pPr>
      <w:r w:rsidRPr="006F2B07">
        <w:t>Diploma Eki;</w:t>
      </w:r>
      <w:r w:rsidRPr="00506E5F">
        <w:t xml:space="preserve"> Diploma almaya hak kazanan öğrenciye dip</w:t>
      </w:r>
      <w:r w:rsidR="00C5349E">
        <w:t xml:space="preserve">loma eki (Diploma </w:t>
      </w:r>
      <w:proofErr w:type="spellStart"/>
      <w:r w:rsidR="00C5349E">
        <w:t>Supplement:DS</w:t>
      </w:r>
      <w:proofErr w:type="spellEnd"/>
      <w:r w:rsidR="00C5349E">
        <w:t>)</w:t>
      </w:r>
      <w:r w:rsidRPr="00506E5F">
        <w:t xml:space="preserve"> verilmektedir. Diploma eki diploma yerine kullanılamamaktadır.</w:t>
      </w:r>
    </w:p>
    <w:p w14:paraId="14F2B48B" w14:textId="77777777" w:rsidR="006F2B07" w:rsidRPr="00506E5F" w:rsidRDefault="006F2B07" w:rsidP="00BE1FC4">
      <w:pPr>
        <w:pStyle w:val="BodyText"/>
      </w:pPr>
      <w:r w:rsidRPr="00506E5F">
        <w:rPr>
          <w:b/>
        </w:rPr>
        <w:t>İş yükü temelli kredilerin geri</w:t>
      </w:r>
      <w:r>
        <w:rPr>
          <w:b/>
        </w:rPr>
        <w:t xml:space="preserve"> </w:t>
      </w:r>
      <w:r w:rsidRPr="00506E5F">
        <w:rPr>
          <w:b/>
        </w:rPr>
        <w:t>bildirimler doğrultusunda güncellendiğine ilişkin kanıtlar;</w:t>
      </w:r>
      <w:r w:rsidRPr="00506E5F">
        <w:t xml:space="preserve"> </w:t>
      </w:r>
      <w:r w:rsidRPr="00C5349E">
        <w:t>Bölüm tarafından her dönem başında hazırlanan müfredatlar</w:t>
      </w:r>
      <w:r w:rsidRPr="00506E5F">
        <w:t xml:space="preserve"> Fakülte kurulu tarafından kabul edilmektedir. Dönem boyunca görülen eksiklikler olursa, bir sonraki dönem müfredata eklemeler yapılmaktadır.</w:t>
      </w:r>
    </w:p>
    <w:p w14:paraId="3E04EBBF" w14:textId="77777777" w:rsidR="00740866" w:rsidRPr="00506E5F" w:rsidRDefault="00740866" w:rsidP="00910B98">
      <w:pPr>
        <w:pStyle w:val="BodyText2"/>
        <w:spacing w:before="0" w:after="0" w:line="360" w:lineRule="auto"/>
      </w:pPr>
      <w:r w:rsidRPr="00506E5F">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28407DCE" w14:textId="77777777" w:rsidTr="00BA3B7B">
        <w:trPr>
          <w:trHeight w:val="313"/>
        </w:trPr>
        <w:tc>
          <w:tcPr>
            <w:tcW w:w="496" w:type="dxa"/>
          </w:tcPr>
          <w:p w14:paraId="5DD4E184" w14:textId="77777777" w:rsidR="006E3CBA" w:rsidRPr="00C77EF7" w:rsidRDefault="00252EE1" w:rsidP="00910B98">
            <w:pPr>
              <w:pStyle w:val="Maddemi"/>
              <w:numPr>
                <w:ilvl w:val="0"/>
                <w:numId w:val="0"/>
              </w:numPr>
              <w:spacing w:before="0" w:after="0" w:line="360" w:lineRule="auto"/>
              <w:contextualSpacing/>
              <w:rPr>
                <w:b/>
                <w:szCs w:val="30"/>
              </w:rPr>
            </w:pPr>
            <w:r>
              <w:rPr>
                <w:b/>
                <w:szCs w:val="30"/>
              </w:rPr>
              <w:t>(4</w:t>
            </w:r>
            <w:r w:rsidR="006E3CBA">
              <w:rPr>
                <w:b/>
                <w:szCs w:val="30"/>
              </w:rPr>
              <w:t>)</w:t>
            </w:r>
          </w:p>
        </w:tc>
        <w:tc>
          <w:tcPr>
            <w:tcW w:w="810" w:type="dxa"/>
          </w:tcPr>
          <w:p w14:paraId="4ADC6AB5"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B</w:t>
            </w:r>
            <w:r w:rsidRPr="00C77EF7">
              <w:rPr>
                <w:b/>
                <w:szCs w:val="30"/>
              </w:rPr>
              <w:t>.</w:t>
            </w:r>
            <w:r>
              <w:rPr>
                <w:b/>
                <w:szCs w:val="30"/>
              </w:rPr>
              <w:t>1.</w:t>
            </w:r>
            <w:r w:rsidR="00070475">
              <w:rPr>
                <w:b/>
                <w:szCs w:val="30"/>
              </w:rPr>
              <w:t>4</w:t>
            </w:r>
            <w:r>
              <w:rPr>
                <w:b/>
                <w:szCs w:val="30"/>
              </w:rPr>
              <w:t>.</w:t>
            </w:r>
          </w:p>
        </w:tc>
        <w:tc>
          <w:tcPr>
            <w:tcW w:w="1039" w:type="dxa"/>
          </w:tcPr>
          <w:p w14:paraId="04F66EDC"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7D079DDF" w14:textId="77777777" w:rsidR="006E3CBA" w:rsidRDefault="00252EE1" w:rsidP="0001565A">
            <w:pPr>
              <w:pStyle w:val="TableParagraph"/>
              <w:rPr>
                <w:szCs w:val="30"/>
              </w:rPr>
            </w:pPr>
            <w:proofErr w:type="spellStart"/>
            <w:r>
              <w:t>Bologna_bilgi_paketi</w:t>
            </w:r>
            <w:proofErr w:type="spellEnd"/>
          </w:p>
        </w:tc>
      </w:tr>
    </w:tbl>
    <w:p w14:paraId="4D27232C" w14:textId="77777777" w:rsidR="006F2B07" w:rsidRPr="006303CF" w:rsidRDefault="006F2B07" w:rsidP="00910B98">
      <w:pPr>
        <w:pStyle w:val="NormalWeb"/>
        <w:spacing w:after="0" w:line="360" w:lineRule="auto"/>
        <w:rPr>
          <w:rStyle w:val="Hyperlink"/>
          <w:lang w:val="tr-TR"/>
        </w:rPr>
      </w:pPr>
      <w:hyperlink r:id="rId49" w:history="1">
        <w:r w:rsidRPr="006303CF">
          <w:rPr>
            <w:rStyle w:val="Hyperlink"/>
            <w:lang w:val="tr-TR"/>
          </w:rPr>
          <w:t>https://obs.dpu.edu.tr/oibs/bologna/index.aspx</w:t>
        </w:r>
      </w:hyperlink>
      <w:r w:rsidR="00740866" w:rsidRPr="006303CF">
        <w:rPr>
          <w:rStyle w:val="Hyperlink"/>
          <w:lang w:val="tr-TR"/>
        </w:rPr>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196C86" w14:paraId="6E2DB20D" w14:textId="77777777" w:rsidTr="00BA3B7B">
        <w:trPr>
          <w:trHeight w:val="313"/>
        </w:trPr>
        <w:tc>
          <w:tcPr>
            <w:tcW w:w="496" w:type="dxa"/>
          </w:tcPr>
          <w:p w14:paraId="717D38EE" w14:textId="77777777" w:rsidR="006E3CBA" w:rsidRPr="00196C86" w:rsidRDefault="00293CF0" w:rsidP="00910B98">
            <w:pPr>
              <w:pStyle w:val="Maddemi"/>
              <w:numPr>
                <w:ilvl w:val="0"/>
                <w:numId w:val="0"/>
              </w:numPr>
              <w:spacing w:before="0" w:after="0" w:line="360" w:lineRule="auto"/>
              <w:contextualSpacing/>
              <w:rPr>
                <w:b/>
                <w:szCs w:val="30"/>
              </w:rPr>
            </w:pPr>
            <w:r w:rsidRPr="00196C86">
              <w:rPr>
                <w:b/>
                <w:szCs w:val="30"/>
              </w:rPr>
              <w:t>(3</w:t>
            </w:r>
            <w:r w:rsidR="006E3CBA" w:rsidRPr="00196C86">
              <w:rPr>
                <w:b/>
                <w:szCs w:val="30"/>
              </w:rPr>
              <w:t>)</w:t>
            </w:r>
          </w:p>
        </w:tc>
        <w:tc>
          <w:tcPr>
            <w:tcW w:w="810" w:type="dxa"/>
          </w:tcPr>
          <w:p w14:paraId="6BFDFC84" w14:textId="77777777" w:rsidR="006E3CBA" w:rsidRPr="00196C86" w:rsidRDefault="006E3CBA" w:rsidP="00910B98">
            <w:pPr>
              <w:pStyle w:val="Maddemi"/>
              <w:numPr>
                <w:ilvl w:val="0"/>
                <w:numId w:val="0"/>
              </w:numPr>
              <w:spacing w:before="0" w:after="0" w:line="360" w:lineRule="auto"/>
              <w:contextualSpacing/>
              <w:rPr>
                <w:b/>
                <w:szCs w:val="30"/>
              </w:rPr>
            </w:pPr>
            <w:r w:rsidRPr="00196C86">
              <w:rPr>
                <w:b/>
                <w:szCs w:val="30"/>
              </w:rPr>
              <w:t>B.1.</w:t>
            </w:r>
            <w:r w:rsidR="00070475" w:rsidRPr="00196C86">
              <w:rPr>
                <w:b/>
                <w:szCs w:val="30"/>
              </w:rPr>
              <w:t>4</w:t>
            </w:r>
            <w:r w:rsidRPr="00196C86">
              <w:rPr>
                <w:b/>
                <w:szCs w:val="30"/>
              </w:rPr>
              <w:t>.</w:t>
            </w:r>
          </w:p>
        </w:tc>
        <w:tc>
          <w:tcPr>
            <w:tcW w:w="1039" w:type="dxa"/>
          </w:tcPr>
          <w:p w14:paraId="09CD501D" w14:textId="77777777" w:rsidR="006E3CBA" w:rsidRPr="00196C86" w:rsidRDefault="006E3CBA" w:rsidP="00910B98">
            <w:pPr>
              <w:pStyle w:val="Maddemi"/>
              <w:numPr>
                <w:ilvl w:val="0"/>
                <w:numId w:val="0"/>
              </w:numPr>
              <w:spacing w:before="0" w:after="0" w:line="360" w:lineRule="auto"/>
              <w:contextualSpacing/>
              <w:rPr>
                <w:b/>
                <w:szCs w:val="30"/>
              </w:rPr>
            </w:pPr>
            <w:r w:rsidRPr="00196C86">
              <w:rPr>
                <w:b/>
                <w:szCs w:val="30"/>
              </w:rPr>
              <w:t xml:space="preserve">Kanıt </w:t>
            </w:r>
            <w:r w:rsidR="00070475" w:rsidRPr="00196C86">
              <w:rPr>
                <w:b/>
                <w:szCs w:val="30"/>
              </w:rPr>
              <w:t>2</w:t>
            </w:r>
          </w:p>
        </w:tc>
        <w:tc>
          <w:tcPr>
            <w:tcW w:w="7384" w:type="dxa"/>
          </w:tcPr>
          <w:p w14:paraId="24871B43" w14:textId="3FB6DAF3" w:rsidR="006E3CBA" w:rsidRPr="00196C86" w:rsidRDefault="00252EE1" w:rsidP="0001565A">
            <w:pPr>
              <w:pStyle w:val="TableParagraph"/>
            </w:pPr>
            <w:proofErr w:type="spellStart"/>
            <w:r w:rsidRPr="00196C86">
              <w:t>Staj_</w:t>
            </w:r>
            <w:r w:rsidR="00FC0E44">
              <w:t>bilgilendirme_sayfası</w:t>
            </w:r>
            <w:proofErr w:type="spellEnd"/>
          </w:p>
        </w:tc>
      </w:tr>
    </w:tbl>
    <w:p w14:paraId="74E04D9B" w14:textId="2ECF89AF" w:rsidR="00FC0E44" w:rsidRPr="00196C86" w:rsidRDefault="00FC0E44" w:rsidP="00252EE1">
      <w:pPr>
        <w:spacing w:before="0" w:after="0"/>
        <w:rPr>
          <w:rStyle w:val="Hyperlink"/>
        </w:rPr>
      </w:pPr>
      <w:hyperlink r:id="rId50" w:history="1">
        <w:r w:rsidRPr="00FC0E44">
          <w:rPr>
            <w:rStyle w:val="Hyperlink"/>
          </w:rPr>
          <w:t>https://bilgisayar.dpu.edu.tr/tr/index/sayfa/3080/staj</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196C86" w14:paraId="1F2E7CCB" w14:textId="77777777" w:rsidTr="00BA3B7B">
        <w:trPr>
          <w:trHeight w:val="313"/>
        </w:trPr>
        <w:tc>
          <w:tcPr>
            <w:tcW w:w="496" w:type="dxa"/>
          </w:tcPr>
          <w:p w14:paraId="3430FDB5" w14:textId="77777777" w:rsidR="006E3CBA" w:rsidRPr="00196C86" w:rsidRDefault="00196C86" w:rsidP="00910B98">
            <w:pPr>
              <w:pStyle w:val="Maddemi"/>
              <w:numPr>
                <w:ilvl w:val="0"/>
                <w:numId w:val="0"/>
              </w:numPr>
              <w:spacing w:before="0" w:after="0" w:line="360" w:lineRule="auto"/>
              <w:contextualSpacing/>
              <w:rPr>
                <w:b/>
                <w:szCs w:val="30"/>
              </w:rPr>
            </w:pPr>
            <w:r>
              <w:rPr>
                <w:b/>
                <w:szCs w:val="30"/>
              </w:rPr>
              <w:t>(4</w:t>
            </w:r>
            <w:r w:rsidR="006E3CBA" w:rsidRPr="00196C86">
              <w:rPr>
                <w:b/>
                <w:szCs w:val="30"/>
              </w:rPr>
              <w:t>)</w:t>
            </w:r>
          </w:p>
        </w:tc>
        <w:tc>
          <w:tcPr>
            <w:tcW w:w="810" w:type="dxa"/>
          </w:tcPr>
          <w:p w14:paraId="5681D854" w14:textId="77777777" w:rsidR="006E3CBA" w:rsidRPr="00196C86" w:rsidRDefault="006E3CBA" w:rsidP="00910B98">
            <w:pPr>
              <w:pStyle w:val="Maddemi"/>
              <w:numPr>
                <w:ilvl w:val="0"/>
                <w:numId w:val="0"/>
              </w:numPr>
              <w:spacing w:before="0" w:after="0" w:line="360" w:lineRule="auto"/>
              <w:contextualSpacing/>
              <w:rPr>
                <w:b/>
                <w:szCs w:val="30"/>
              </w:rPr>
            </w:pPr>
            <w:r w:rsidRPr="00196C86">
              <w:rPr>
                <w:b/>
                <w:szCs w:val="30"/>
              </w:rPr>
              <w:t>B.1.</w:t>
            </w:r>
            <w:r w:rsidR="00070475" w:rsidRPr="00196C86">
              <w:rPr>
                <w:b/>
                <w:szCs w:val="30"/>
              </w:rPr>
              <w:t>4</w:t>
            </w:r>
            <w:r w:rsidRPr="00196C86">
              <w:rPr>
                <w:b/>
                <w:szCs w:val="30"/>
              </w:rPr>
              <w:t>.</w:t>
            </w:r>
          </w:p>
        </w:tc>
        <w:tc>
          <w:tcPr>
            <w:tcW w:w="1039" w:type="dxa"/>
          </w:tcPr>
          <w:p w14:paraId="4E54E49C" w14:textId="77777777" w:rsidR="006E3CBA" w:rsidRPr="00196C86" w:rsidRDefault="006E3CBA" w:rsidP="00910B98">
            <w:pPr>
              <w:pStyle w:val="Maddemi"/>
              <w:numPr>
                <w:ilvl w:val="0"/>
                <w:numId w:val="0"/>
              </w:numPr>
              <w:spacing w:before="0" w:after="0" w:line="360" w:lineRule="auto"/>
              <w:contextualSpacing/>
              <w:rPr>
                <w:b/>
                <w:szCs w:val="30"/>
              </w:rPr>
            </w:pPr>
            <w:r w:rsidRPr="00196C86">
              <w:rPr>
                <w:b/>
                <w:szCs w:val="30"/>
              </w:rPr>
              <w:t xml:space="preserve">Kanıt </w:t>
            </w:r>
            <w:r w:rsidR="00070475" w:rsidRPr="00196C86">
              <w:rPr>
                <w:b/>
                <w:szCs w:val="30"/>
              </w:rPr>
              <w:t>3</w:t>
            </w:r>
          </w:p>
        </w:tc>
        <w:tc>
          <w:tcPr>
            <w:tcW w:w="7384" w:type="dxa"/>
          </w:tcPr>
          <w:p w14:paraId="29D30333" w14:textId="77777777" w:rsidR="006E3CBA" w:rsidRPr="00196C86" w:rsidRDefault="00196C86" w:rsidP="0001565A">
            <w:pPr>
              <w:pStyle w:val="TableParagraph"/>
            </w:pPr>
            <w:r>
              <w:t>Önlisans/lisans_</w:t>
            </w:r>
            <w:r w:rsidRPr="00196C86">
              <w:t>programına</w:t>
            </w:r>
            <w:r>
              <w:t>_</w:t>
            </w:r>
            <w:proofErr w:type="gramStart"/>
            <w:r w:rsidRPr="00196C86">
              <w:t>kabul,</w:t>
            </w:r>
            <w:r>
              <w:t>_</w:t>
            </w:r>
            <w:proofErr w:type="gramEnd"/>
            <w:r>
              <w:t>ilk_</w:t>
            </w:r>
            <w:r w:rsidRPr="00196C86">
              <w:t>kayıt</w:t>
            </w:r>
            <w:r>
              <w:t>_</w:t>
            </w:r>
            <w:r w:rsidRPr="00196C86">
              <w:t>ve</w:t>
            </w:r>
            <w:r>
              <w:t>_</w:t>
            </w:r>
            <w:r w:rsidRPr="00196C86">
              <w:t>ders</w:t>
            </w:r>
            <w:r>
              <w:t>_</w:t>
            </w:r>
            <w:r w:rsidRPr="00196C86">
              <w:t>intibak</w:t>
            </w:r>
            <w:r>
              <w:t>_</w:t>
            </w:r>
            <w:r w:rsidRPr="00196C86">
              <w:t>işlemleri</w:t>
            </w:r>
            <w:r>
              <w:t xml:space="preserve"> _</w:t>
            </w:r>
            <w:r w:rsidRPr="00196C86">
              <w:t>yönergesi</w:t>
            </w:r>
          </w:p>
        </w:tc>
      </w:tr>
    </w:tbl>
    <w:p w14:paraId="5576333D" w14:textId="77777777" w:rsidR="00740866" w:rsidRPr="00196C86" w:rsidRDefault="00740866" w:rsidP="00196C86">
      <w:pPr>
        <w:spacing w:before="0" w:after="0"/>
      </w:pPr>
      <w:hyperlink r:id="rId51" w:history="1">
        <w:r w:rsidRPr="00196C86">
          <w:rPr>
            <w:rStyle w:val="Hyperlink"/>
          </w:rPr>
          <w:t>https://birimler.dpu.edu.tr/app/views/panel/ckfinder/userfiles/27/files/dpu_yonetmelik_ve_yonergeler/onlisans_lisans_programina_ilkkayit_ve_intibak_yonergesi_16_12.pdf</w:t>
        </w:r>
      </w:hyperlink>
      <w:r w:rsidRPr="00196C86">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196C86" w14:paraId="5FFBCBC3" w14:textId="77777777" w:rsidTr="00BA3B7B">
        <w:trPr>
          <w:trHeight w:val="313"/>
        </w:trPr>
        <w:tc>
          <w:tcPr>
            <w:tcW w:w="496" w:type="dxa"/>
          </w:tcPr>
          <w:p w14:paraId="32988D8B" w14:textId="77777777" w:rsidR="006E3CBA" w:rsidRPr="00196C86" w:rsidRDefault="00196C86" w:rsidP="00910B98">
            <w:pPr>
              <w:pStyle w:val="Maddemi"/>
              <w:numPr>
                <w:ilvl w:val="0"/>
                <w:numId w:val="0"/>
              </w:numPr>
              <w:spacing w:before="0" w:after="0" w:line="360" w:lineRule="auto"/>
              <w:contextualSpacing/>
              <w:rPr>
                <w:b/>
                <w:szCs w:val="30"/>
              </w:rPr>
            </w:pPr>
            <w:r w:rsidRPr="00196C86">
              <w:rPr>
                <w:b/>
                <w:szCs w:val="30"/>
              </w:rPr>
              <w:t>(5</w:t>
            </w:r>
            <w:r w:rsidR="006E3CBA" w:rsidRPr="00196C86">
              <w:rPr>
                <w:b/>
                <w:szCs w:val="30"/>
              </w:rPr>
              <w:t>)</w:t>
            </w:r>
          </w:p>
        </w:tc>
        <w:tc>
          <w:tcPr>
            <w:tcW w:w="810" w:type="dxa"/>
          </w:tcPr>
          <w:p w14:paraId="217AD3EE" w14:textId="77777777" w:rsidR="006E3CBA" w:rsidRPr="00196C86" w:rsidRDefault="006E3CBA" w:rsidP="00910B98">
            <w:pPr>
              <w:pStyle w:val="Maddemi"/>
              <w:numPr>
                <w:ilvl w:val="0"/>
                <w:numId w:val="0"/>
              </w:numPr>
              <w:spacing w:before="0" w:after="0" w:line="360" w:lineRule="auto"/>
              <w:contextualSpacing/>
              <w:rPr>
                <w:b/>
                <w:szCs w:val="30"/>
              </w:rPr>
            </w:pPr>
            <w:r w:rsidRPr="00196C86">
              <w:rPr>
                <w:b/>
                <w:szCs w:val="30"/>
              </w:rPr>
              <w:t>B.1.</w:t>
            </w:r>
            <w:r w:rsidR="00070475" w:rsidRPr="00196C86">
              <w:rPr>
                <w:b/>
                <w:szCs w:val="30"/>
              </w:rPr>
              <w:t>4</w:t>
            </w:r>
            <w:r w:rsidRPr="00196C86">
              <w:rPr>
                <w:b/>
                <w:szCs w:val="30"/>
              </w:rPr>
              <w:t>.</w:t>
            </w:r>
          </w:p>
        </w:tc>
        <w:tc>
          <w:tcPr>
            <w:tcW w:w="1039" w:type="dxa"/>
          </w:tcPr>
          <w:p w14:paraId="0021216A" w14:textId="77777777" w:rsidR="006E3CBA" w:rsidRPr="00196C86" w:rsidRDefault="006E3CBA" w:rsidP="00910B98">
            <w:pPr>
              <w:pStyle w:val="Maddemi"/>
              <w:numPr>
                <w:ilvl w:val="0"/>
                <w:numId w:val="0"/>
              </w:numPr>
              <w:spacing w:before="0" w:after="0" w:line="360" w:lineRule="auto"/>
              <w:contextualSpacing/>
              <w:rPr>
                <w:b/>
                <w:szCs w:val="30"/>
              </w:rPr>
            </w:pPr>
            <w:r w:rsidRPr="00196C86">
              <w:rPr>
                <w:b/>
                <w:szCs w:val="30"/>
              </w:rPr>
              <w:t xml:space="preserve">Kanıt </w:t>
            </w:r>
            <w:r w:rsidR="00070475" w:rsidRPr="00196C86">
              <w:rPr>
                <w:b/>
                <w:szCs w:val="30"/>
              </w:rPr>
              <w:t>4</w:t>
            </w:r>
          </w:p>
        </w:tc>
        <w:tc>
          <w:tcPr>
            <w:tcW w:w="7384" w:type="dxa"/>
          </w:tcPr>
          <w:p w14:paraId="120B8BB8" w14:textId="77777777" w:rsidR="006E3CBA" w:rsidRPr="00196C86" w:rsidRDefault="00196C86" w:rsidP="0001565A">
            <w:pPr>
              <w:pStyle w:val="TableParagraph"/>
            </w:pPr>
            <w:proofErr w:type="spellStart"/>
            <w:r w:rsidRPr="00196C86">
              <w:t>Diploma_eki</w:t>
            </w:r>
            <w:proofErr w:type="spellEnd"/>
          </w:p>
        </w:tc>
      </w:tr>
    </w:tbl>
    <w:p w14:paraId="59C4EFB5" w14:textId="77777777" w:rsidR="006F2B07" w:rsidRPr="00E40E08" w:rsidRDefault="006F2B07" w:rsidP="00196C86">
      <w:pPr>
        <w:spacing w:before="0" w:after="0"/>
      </w:pPr>
      <w:hyperlink r:id="rId52" w:history="1">
        <w:r w:rsidRPr="00196C86">
          <w:rPr>
            <w:rStyle w:val="Hyperlink"/>
          </w:rPr>
          <w:t>https://birimler.dpu.edu.tr/app/views/panel/ckfi</w:t>
        </w:r>
        <w:r w:rsidRPr="00196C86">
          <w:rPr>
            <w:rStyle w:val="Hyperlink"/>
          </w:rPr>
          <w:t>n</w:t>
        </w:r>
        <w:r w:rsidRPr="00196C86">
          <w:rPr>
            <w:rStyle w:val="Hyperlink"/>
          </w:rPr>
          <w:t>der/userfiles/86/files/lisansdiploma.pdf</w:t>
        </w:r>
      </w:hyperlink>
    </w:p>
    <w:p w14:paraId="732CC612" w14:textId="771E40C2" w:rsidR="00740866" w:rsidRPr="005C7810" w:rsidRDefault="00740866" w:rsidP="00910B98">
      <w:pPr>
        <w:pStyle w:val="Heading3"/>
        <w:spacing w:before="0" w:after="0" w:line="360" w:lineRule="auto"/>
      </w:pPr>
      <w:bookmarkStart w:id="102" w:name="_Toc124428362"/>
      <w:bookmarkStart w:id="103" w:name="_Toc124431930"/>
      <w:bookmarkStart w:id="104" w:name="_Toc189743889"/>
      <w:r w:rsidRPr="005C7810">
        <w:t xml:space="preserve">Programların </w:t>
      </w:r>
      <w:r w:rsidR="00EA55E8">
        <w:t>İ</w:t>
      </w:r>
      <w:r w:rsidR="00EA55E8" w:rsidRPr="005C7810">
        <w:t xml:space="preserve">zlenmesi </w:t>
      </w:r>
      <w:r w:rsidR="00EA55E8">
        <w:t>v</w:t>
      </w:r>
      <w:r w:rsidR="00EA55E8" w:rsidRPr="005C7810">
        <w:t xml:space="preserve">e </w:t>
      </w:r>
      <w:r w:rsidR="00EA55E8">
        <w:t>G</w:t>
      </w:r>
      <w:r w:rsidR="00EA55E8" w:rsidRPr="005C7810">
        <w:t>üncellenmesi</w:t>
      </w:r>
      <w:bookmarkEnd w:id="102"/>
      <w:bookmarkEnd w:id="103"/>
      <w:bookmarkEnd w:id="104"/>
    </w:p>
    <w:p w14:paraId="17B7A025" w14:textId="77777777" w:rsidR="00740866" w:rsidRPr="005123EF" w:rsidRDefault="00740866" w:rsidP="00264ED3">
      <w:pPr>
        <w:pStyle w:val="BodyText"/>
      </w:pPr>
      <w:r w:rsidRPr="00EB55A1">
        <w:t>Programların izlenmesi ve güncellenmesine ilişkin periyot (yıllık ve program süresinin sonunda) ilke, kural, gösterge, plan ve uygulamalar;</w:t>
      </w:r>
      <w:r w:rsidRPr="005123EF">
        <w:t xml:space="preserve"> Programların izlenmesi ve güncellenmesi ile ilgili Bölüm Kalite Komisyonu görevlendirilmiştir. Bölüm Kalite Komisyonu dönemlik Akademik kurul toplantıları gerçekleştirmektedir. Programların güncellenmesi, her eğitim yılı başında yapılan geribildirimler doğrultusunda Bölüm Eğitim Komisyonunca ele alınmakta ve Fakülte kurulunda görüşülerek Senatoya arz </w:t>
      </w:r>
      <w:r w:rsidRPr="00264ED3">
        <w:t>edilmektedir</w:t>
      </w:r>
      <w:r w:rsidRPr="005123EF">
        <w:t>.</w:t>
      </w:r>
    </w:p>
    <w:p w14:paraId="7A876BCD" w14:textId="7C5B2E7A" w:rsidR="00740866" w:rsidRPr="005123EF" w:rsidRDefault="00740866" w:rsidP="00264ED3">
      <w:pPr>
        <w:pStyle w:val="BodyText"/>
      </w:pPr>
      <w:r w:rsidRPr="005123EF">
        <w:t xml:space="preserve">Birimin misyon, vizyon ve hedefleri doğrultusunda programlarını güncellemek üzere kurduğu mekanizma örnekleri; </w:t>
      </w:r>
      <w:r w:rsidRPr="00264ED3">
        <w:t>Program</w:t>
      </w:r>
      <w:r w:rsidRPr="00EB55A1">
        <w:t xml:space="preserve"> çıktılarının izlenmesi ve güncellenmesi bakımından Bölümün misyon, vizyon ve hedefleri doğrultusunda programlar güncellenmektedir. </w:t>
      </w:r>
      <w:r w:rsidRPr="005123EF">
        <w:t xml:space="preserve">Müfredat programlarının oluşturulması </w:t>
      </w:r>
      <w:hyperlink r:id="rId53" w:history="1">
        <w:r w:rsidRPr="005123EF">
          <w:rPr>
            <w:rStyle w:val="Hyperlink"/>
          </w:rPr>
          <w:t xml:space="preserve">Kütahya Dumlupınar Üniversitesi </w:t>
        </w:r>
        <w:proofErr w:type="spellStart"/>
        <w:r w:rsidRPr="005123EF">
          <w:rPr>
            <w:rStyle w:val="Hyperlink"/>
          </w:rPr>
          <w:t>Önlisans</w:t>
        </w:r>
        <w:proofErr w:type="spellEnd"/>
        <w:r w:rsidRPr="005123EF">
          <w:rPr>
            <w:rStyle w:val="Hyperlink"/>
          </w:rPr>
          <w:t xml:space="preserve"> ve Lisans Eğitim-Öğretim Yönetmeliği</w:t>
        </w:r>
      </w:hyperlink>
      <w:r w:rsidRPr="005123EF">
        <w:t xml:space="preserve">’ne göre tanımlanmaktadır. Aktif öğrenmenin benimsendiği programda müfredat dersleri zorunlu ve seçmeli olarak alınmaktadır. Programının müfredatı; ders, laboratuvar, uygulama (atölye, stüdyo), staj, işyeri eğitimi ve benzeri çalışmalardan oluşur. Staj dersleri gibi mesleki deneyime dayalı olan ve iş yeri eğitimi gerektiren derslerin AKTS kredi değeri, kayıt işlemlerinde öğrencinin toplam ders yükünün hesabında dikkate alınmaz. Dersler teorik öğrenmenin yanı sıra uygulamalı olarak laboratuvar ve arazi çalışmalarını içeren derslerle desteklenmektedir. Ayrıca </w:t>
      </w:r>
      <w:r w:rsidR="00EE1111">
        <w:t>bilişim sektöründeki</w:t>
      </w:r>
      <w:r w:rsidRPr="005123EF">
        <w:t xml:space="preserve"> teknolojik gelişmeleri takip etmek için </w:t>
      </w:r>
      <w:r w:rsidR="00EE1111">
        <w:t>bilgisayar</w:t>
      </w:r>
      <w:r w:rsidRPr="005123EF">
        <w:t xml:space="preserve"> mühendisliğinde kullanılan bilgisayar programlarının kullanımı da öğrenciye verilmektedir. Öğrenciye araştırma ve kendini ifade etme becerileri kazandıran, Güz döneminde alınabilen Mühendislik Çözümlemeleri dersi ile Bahar döneminde alınabilen Bitirme projesi ve Mühendislik Tasarımı dersleri müfredatta yer almaktadır. Müfredat dersleri örgün ve çevrimiçi öğretimde faaliyet göstermektedir. Yabancı Dil, Türk Di</w:t>
      </w:r>
      <w:r>
        <w:t>li,</w:t>
      </w:r>
      <w:r w:rsidRPr="005123EF">
        <w:t xml:space="preserve"> </w:t>
      </w:r>
      <w:r w:rsidRPr="00F6798C">
        <w:t>AİİT ve kariyer planlama dersleri uzaktan</w:t>
      </w:r>
      <w:r w:rsidRPr="005123EF">
        <w:t xml:space="preserve"> öğrenme ile alınmaktadır.</w:t>
      </w:r>
    </w:p>
    <w:p w14:paraId="383F98CD" w14:textId="77777777" w:rsidR="00740866" w:rsidRPr="005123EF" w:rsidRDefault="00740866" w:rsidP="00264ED3">
      <w:pPr>
        <w:pStyle w:val="BodyText"/>
      </w:pPr>
      <w:r w:rsidRPr="005123EF">
        <w:t>Program çıktılarına ulaşılıp ulaşılmadığı OBS bilgi paketi üzerinden izlenmekte ve değerlendirilmektedir. Fakülte kurulunda kabul edilen ve senato tarından onaylanan program değişiklikleri bilgi paketi sayfasından yayınlanır.</w:t>
      </w:r>
    </w:p>
    <w:p w14:paraId="1070BCB2" w14:textId="77777777" w:rsidR="003B3A2B" w:rsidRDefault="003B3A2B" w:rsidP="00910B98">
      <w:pPr>
        <w:pStyle w:val="BodyText2"/>
        <w:spacing w:before="0" w:after="0" w:line="360" w:lineRule="auto"/>
      </w:pPr>
      <w:r>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2A57A1D7" w14:textId="77777777" w:rsidTr="00BA3B7B">
        <w:trPr>
          <w:trHeight w:val="313"/>
        </w:trPr>
        <w:tc>
          <w:tcPr>
            <w:tcW w:w="496" w:type="dxa"/>
          </w:tcPr>
          <w:p w14:paraId="5003BA27" w14:textId="77777777" w:rsidR="006E3CBA" w:rsidRPr="00C77EF7" w:rsidRDefault="006E3CBA" w:rsidP="00EF6CC5">
            <w:pPr>
              <w:pStyle w:val="Maddemi"/>
              <w:numPr>
                <w:ilvl w:val="0"/>
                <w:numId w:val="0"/>
              </w:numPr>
              <w:spacing w:before="0" w:after="0" w:line="360" w:lineRule="auto"/>
              <w:contextualSpacing/>
              <w:rPr>
                <w:b/>
                <w:szCs w:val="30"/>
              </w:rPr>
            </w:pPr>
            <w:r>
              <w:rPr>
                <w:b/>
                <w:szCs w:val="30"/>
              </w:rPr>
              <w:t>(</w:t>
            </w:r>
            <w:r w:rsidR="00EF6CC5">
              <w:rPr>
                <w:b/>
                <w:szCs w:val="30"/>
              </w:rPr>
              <w:t>4</w:t>
            </w:r>
            <w:r>
              <w:rPr>
                <w:b/>
                <w:szCs w:val="30"/>
              </w:rPr>
              <w:t>)</w:t>
            </w:r>
          </w:p>
        </w:tc>
        <w:tc>
          <w:tcPr>
            <w:tcW w:w="810" w:type="dxa"/>
          </w:tcPr>
          <w:p w14:paraId="3A093A91"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B</w:t>
            </w:r>
            <w:r w:rsidRPr="00C77EF7">
              <w:rPr>
                <w:b/>
                <w:szCs w:val="30"/>
              </w:rPr>
              <w:t>.</w:t>
            </w:r>
            <w:r>
              <w:rPr>
                <w:b/>
                <w:szCs w:val="30"/>
              </w:rPr>
              <w:t>1.</w:t>
            </w:r>
            <w:r w:rsidR="008D4C79">
              <w:rPr>
                <w:b/>
                <w:szCs w:val="30"/>
              </w:rPr>
              <w:t>5</w:t>
            </w:r>
            <w:r>
              <w:rPr>
                <w:b/>
                <w:szCs w:val="30"/>
              </w:rPr>
              <w:t>.</w:t>
            </w:r>
          </w:p>
        </w:tc>
        <w:tc>
          <w:tcPr>
            <w:tcW w:w="1039" w:type="dxa"/>
          </w:tcPr>
          <w:p w14:paraId="0F18A2B2"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3F264E39" w14:textId="77777777" w:rsidR="00EF6CC5" w:rsidRDefault="00EF6CC5" w:rsidP="00777E51">
            <w:pPr>
              <w:pStyle w:val="TableParagraph"/>
            </w:pPr>
            <w:proofErr w:type="spellStart"/>
            <w:r>
              <w:t>Kütahya_Dumlupınar_Üniversitesi_Önlisans_ve_</w:t>
            </w:r>
            <w:r w:rsidRPr="00EF6CC5">
              <w:t>Lisans</w:t>
            </w:r>
            <w:r>
              <w:t>_Eğitim</w:t>
            </w:r>
            <w:proofErr w:type="spellEnd"/>
            <w:r>
              <w:t>_</w:t>
            </w:r>
          </w:p>
          <w:p w14:paraId="3B93A617" w14:textId="77777777" w:rsidR="006E3CBA" w:rsidRDefault="00EF6CC5" w:rsidP="0001565A">
            <w:pPr>
              <w:pStyle w:val="TableParagraph"/>
            </w:pPr>
            <w:proofErr w:type="spellStart"/>
            <w:r>
              <w:t>Öğretim_</w:t>
            </w:r>
            <w:r w:rsidRPr="00EF6CC5">
              <w:t>Yönetmeliği</w:t>
            </w:r>
            <w:proofErr w:type="spellEnd"/>
          </w:p>
        </w:tc>
      </w:tr>
    </w:tbl>
    <w:p w14:paraId="7EE874A4" w14:textId="77777777" w:rsidR="003B3A2B" w:rsidRDefault="003B3A2B" w:rsidP="00EF6CC5">
      <w:pPr>
        <w:pStyle w:val="BodyText"/>
        <w:spacing w:before="0" w:after="0" w:line="360" w:lineRule="auto"/>
        <w:ind w:left="567"/>
        <w:rPr>
          <w:rStyle w:val="Hyperlink"/>
        </w:rPr>
      </w:pPr>
      <w:hyperlink r:id="rId54" w:history="1">
        <w:r w:rsidRPr="003B3A2B">
          <w:rPr>
            <w:rStyle w:val="Hyperlink"/>
          </w:rPr>
          <w:t>https://birimler.dpu.edu.tr/app/views/panel/ckfinder/userfiles/27/files/Oenlisans_ve_Lisans_Egitim_Oegretim_Yoenetmeligi_09_11_2018.pdf</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37BAB7D0" w14:textId="77777777" w:rsidTr="00BA3B7B">
        <w:trPr>
          <w:trHeight w:val="313"/>
        </w:trPr>
        <w:tc>
          <w:tcPr>
            <w:tcW w:w="496" w:type="dxa"/>
          </w:tcPr>
          <w:p w14:paraId="2008C03B" w14:textId="77777777" w:rsidR="006E3CBA" w:rsidRPr="00C77EF7" w:rsidRDefault="005D0562" w:rsidP="00910B98">
            <w:pPr>
              <w:pStyle w:val="Maddemi"/>
              <w:numPr>
                <w:ilvl w:val="0"/>
                <w:numId w:val="0"/>
              </w:numPr>
              <w:spacing w:before="0" w:after="0" w:line="360" w:lineRule="auto"/>
              <w:contextualSpacing/>
              <w:rPr>
                <w:b/>
                <w:szCs w:val="30"/>
              </w:rPr>
            </w:pPr>
            <w:r>
              <w:rPr>
                <w:b/>
                <w:szCs w:val="30"/>
              </w:rPr>
              <w:lastRenderedPageBreak/>
              <w:t>(4</w:t>
            </w:r>
            <w:r w:rsidR="006E3CBA">
              <w:rPr>
                <w:b/>
                <w:szCs w:val="30"/>
              </w:rPr>
              <w:t>)</w:t>
            </w:r>
          </w:p>
        </w:tc>
        <w:tc>
          <w:tcPr>
            <w:tcW w:w="810" w:type="dxa"/>
          </w:tcPr>
          <w:p w14:paraId="0AC3679C"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B</w:t>
            </w:r>
            <w:r w:rsidRPr="00C77EF7">
              <w:rPr>
                <w:b/>
                <w:szCs w:val="30"/>
              </w:rPr>
              <w:t>.</w:t>
            </w:r>
            <w:r>
              <w:rPr>
                <w:b/>
                <w:szCs w:val="30"/>
              </w:rPr>
              <w:t>1.</w:t>
            </w:r>
            <w:r w:rsidR="008D4C79">
              <w:rPr>
                <w:b/>
                <w:szCs w:val="30"/>
              </w:rPr>
              <w:t>5</w:t>
            </w:r>
            <w:r>
              <w:rPr>
                <w:b/>
                <w:szCs w:val="30"/>
              </w:rPr>
              <w:t>.</w:t>
            </w:r>
          </w:p>
        </w:tc>
        <w:tc>
          <w:tcPr>
            <w:tcW w:w="1039" w:type="dxa"/>
          </w:tcPr>
          <w:p w14:paraId="056A8CCA"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 xml:space="preserve">Kanıt </w:t>
            </w:r>
            <w:r w:rsidR="008D4C79">
              <w:rPr>
                <w:b/>
                <w:szCs w:val="30"/>
              </w:rPr>
              <w:t>3</w:t>
            </w:r>
          </w:p>
        </w:tc>
        <w:tc>
          <w:tcPr>
            <w:tcW w:w="7384" w:type="dxa"/>
          </w:tcPr>
          <w:p w14:paraId="63A7CEF0" w14:textId="77777777" w:rsidR="006E3CBA" w:rsidRDefault="005D0562" w:rsidP="00777E51">
            <w:pPr>
              <w:pStyle w:val="TableParagraph"/>
            </w:pPr>
            <w:proofErr w:type="spellStart"/>
            <w:r>
              <w:t>KDPÜ_Eğitim_Öğretim_Komisyonu_Yönergesi</w:t>
            </w:r>
            <w:proofErr w:type="spellEnd"/>
          </w:p>
        </w:tc>
      </w:tr>
    </w:tbl>
    <w:p w14:paraId="112A6C40" w14:textId="77777777" w:rsidR="00043E68" w:rsidRPr="003B3A2B" w:rsidRDefault="00043E68" w:rsidP="005D0562">
      <w:pPr>
        <w:pStyle w:val="BodyText"/>
        <w:spacing w:before="0" w:after="0" w:line="360" w:lineRule="auto"/>
        <w:ind w:left="567"/>
        <w:rPr>
          <w:rStyle w:val="Hyperlink"/>
        </w:rPr>
      </w:pPr>
      <w:hyperlink r:id="rId55" w:history="1">
        <w:r w:rsidRPr="006D6182">
          <w:rPr>
            <w:rStyle w:val="Hyperlink"/>
          </w:rPr>
          <w:t>https://birimler.dpu.edu.tr/app/views/panel/ckfinder/userfiles/27/files/egitim_ogretim_komisyonu_yonergesi(2).pdf</w:t>
        </w:r>
      </w:hyperlink>
    </w:p>
    <w:p w14:paraId="238783E1" w14:textId="43C50EC0" w:rsidR="00740866" w:rsidRPr="005C7810" w:rsidRDefault="00740866" w:rsidP="00910B98">
      <w:pPr>
        <w:pStyle w:val="Heading3"/>
        <w:spacing w:before="0" w:after="0" w:line="360" w:lineRule="auto"/>
      </w:pPr>
      <w:bookmarkStart w:id="105" w:name="_Toc124428363"/>
      <w:bookmarkStart w:id="106" w:name="_Toc124431931"/>
      <w:bookmarkStart w:id="107" w:name="_Toc189743890"/>
      <w:r w:rsidRPr="005C7810">
        <w:t xml:space="preserve">Eğitim ve </w:t>
      </w:r>
      <w:r w:rsidR="00684869">
        <w:t>Ö</w:t>
      </w:r>
      <w:r w:rsidR="00684869" w:rsidRPr="005C7810">
        <w:t xml:space="preserve">ğretim </w:t>
      </w:r>
      <w:r w:rsidR="00684869">
        <w:t>S</w:t>
      </w:r>
      <w:r w:rsidR="00684869" w:rsidRPr="005C7810">
        <w:t xml:space="preserve">üreçlerinin </w:t>
      </w:r>
      <w:r w:rsidR="00684869">
        <w:t>Y</w:t>
      </w:r>
      <w:r w:rsidR="00684869" w:rsidRPr="005C7810">
        <w:t>önetimi</w:t>
      </w:r>
      <w:bookmarkEnd w:id="105"/>
      <w:bookmarkEnd w:id="106"/>
      <w:bookmarkEnd w:id="107"/>
    </w:p>
    <w:p w14:paraId="20DB2429" w14:textId="77777777" w:rsidR="00740866" w:rsidRPr="00576DA0" w:rsidRDefault="00740866" w:rsidP="00264ED3">
      <w:pPr>
        <w:pStyle w:val="BodyText"/>
        <w:rPr>
          <w:lang w:bidi="tr-TR"/>
        </w:rPr>
      </w:pPr>
      <w:r w:rsidRPr="00576DA0">
        <w:rPr>
          <w:lang w:bidi="tr-TR"/>
        </w:rPr>
        <w:t xml:space="preserve">Bölümümüz eğitim-öğretim </w:t>
      </w:r>
      <w:r w:rsidRPr="00264ED3">
        <w:t>stratejisini</w:t>
      </w:r>
      <w:r w:rsidRPr="00576DA0">
        <w:rPr>
          <w:lang w:bidi="tr-TR"/>
        </w:rPr>
        <w:t xml:space="preserve"> içselleştirmiş olup, bu süreçlerin yönetimi konusunda sürdürülebilir uygulamalar yapmaktadır. Bölümümüzde eğitim öğretim süreçlerinin yürütülmesi ile ilgili bir komisyon bulunmaktadır. Burada alınan kararlar doğrultusunda Dekanlığın da onayı ile değişiklikler yapılmaktadır.</w:t>
      </w:r>
    </w:p>
    <w:p w14:paraId="1206EF12" w14:textId="77777777" w:rsidR="00740866" w:rsidRPr="00576DA0" w:rsidRDefault="00740866" w:rsidP="00264ED3">
      <w:pPr>
        <w:pStyle w:val="BodyText"/>
      </w:pPr>
      <w:r w:rsidRPr="00576DA0">
        <w:t>Eğitim-öğretimde ölçme ve değerlendirmede süreçlerin benzer şekilde yürütülmesi amacıyla Kütahya Dumlupınar Üniversitesi Sınav Yönergesi esasları uygulanmaktadır.</w:t>
      </w:r>
    </w:p>
    <w:p w14:paraId="2F0E4587" w14:textId="77777777" w:rsidR="00740866" w:rsidRPr="00576DA0" w:rsidRDefault="00740866" w:rsidP="00264ED3">
      <w:pPr>
        <w:pStyle w:val="BodyText"/>
      </w:pPr>
      <w:r w:rsidRPr="00576DA0">
        <w:t xml:space="preserve">Her dersten en </w:t>
      </w:r>
      <w:r w:rsidRPr="00264ED3">
        <w:t>az</w:t>
      </w:r>
      <w:r w:rsidRPr="00576DA0">
        <w:t xml:space="preserve"> bir yarıyıl içi sınavı, bir yarıyıl sonu sınavı ve bir bütünleme sınavı yapılır. Sınavlar ve değerlendirilmeleri ile </w:t>
      </w:r>
      <w:proofErr w:type="spellStart"/>
      <w:r w:rsidRPr="00576DA0">
        <w:t>ilgili’nin</w:t>
      </w:r>
      <w:proofErr w:type="spellEnd"/>
      <w:r w:rsidRPr="00576DA0">
        <w:t xml:space="preserve"> madde 25-31 aralığındaki hükümler geçerlidir.</w:t>
      </w:r>
    </w:p>
    <w:p w14:paraId="518E2A87" w14:textId="77777777" w:rsidR="00740866" w:rsidRDefault="00740866" w:rsidP="00264ED3">
      <w:pPr>
        <w:pStyle w:val="BodyText"/>
      </w:pPr>
      <w:r w:rsidRPr="00BB7289">
        <w:rPr>
          <w:rStyle w:val="BodyTextChar"/>
        </w:rPr>
        <w:t>Akademik Takvim;</w:t>
      </w:r>
      <w:r w:rsidRPr="00576DA0">
        <w:t xml:space="preserve"> Eğitim-öğretim yılının başlama ve bitiş tarihleri ile kayıt ve sınav tarihleri gibi önemli tarihleri içermektedir. </w:t>
      </w:r>
      <w:r w:rsidRPr="00264ED3">
        <w:t>Akademik</w:t>
      </w:r>
      <w:r w:rsidRPr="00576DA0">
        <w:t xml:space="preserve"> takvimde güz, bahar ve ek olarak yaz dönemi açılmaktadır. Akademik takvim Rektörlük tarafından hazırlanmakta ve Senatonun onayı ile uygulamaya konmaktadır. Daha sonra EBYS üzerinden çalışanlarla ve Üniversite web sayfasından paydaşlarla paylaşılmaktadır. </w:t>
      </w:r>
    </w:p>
    <w:p w14:paraId="560258C1" w14:textId="77777777" w:rsidR="00740866" w:rsidRPr="00576DA0" w:rsidRDefault="00740866" w:rsidP="00264ED3">
      <w:pPr>
        <w:pStyle w:val="BodyText"/>
      </w:pPr>
      <w:r w:rsidRPr="00576DA0">
        <w:rPr>
          <w:b/>
        </w:rPr>
        <w:t>Bilgi Yönetim Sistemi;</w:t>
      </w:r>
      <w:r w:rsidRPr="00576DA0">
        <w:t xml:space="preserve"> Üniversitemizde Elektronik Bilgi Yönetim Sistemi (EBYS) kullanılmaktadır. Bu </w:t>
      </w:r>
      <w:r w:rsidRPr="00264ED3">
        <w:t>sistem</w:t>
      </w:r>
      <w:r w:rsidRPr="00576DA0">
        <w:t xml:space="preserve">, web tabanlı ve uzaktan erişime </w:t>
      </w:r>
      <w:proofErr w:type="gramStart"/>
      <w:r w:rsidRPr="00576DA0">
        <w:t>imkan</w:t>
      </w:r>
      <w:proofErr w:type="gramEnd"/>
      <w:r w:rsidRPr="00576DA0">
        <w:t xml:space="preserve"> sağlayan, </w:t>
      </w:r>
      <w:proofErr w:type="gramStart"/>
      <w:r w:rsidRPr="00576DA0">
        <w:t>doküman</w:t>
      </w:r>
      <w:proofErr w:type="gramEnd"/>
      <w:r w:rsidRPr="00576DA0">
        <w:t xml:space="preserve"> tarihçesini tutabilen, esnek kullanıcı ve </w:t>
      </w:r>
      <w:proofErr w:type="gramStart"/>
      <w:r w:rsidRPr="00576DA0">
        <w:t>doküman</w:t>
      </w:r>
      <w:proofErr w:type="gramEnd"/>
      <w:r w:rsidRPr="00576DA0">
        <w:t xml:space="preserve"> yetkilendirmeli bir </w:t>
      </w:r>
      <w:proofErr w:type="gramStart"/>
      <w:r w:rsidRPr="00576DA0">
        <w:t>doküman</w:t>
      </w:r>
      <w:proofErr w:type="gramEnd"/>
      <w:r w:rsidRPr="00576DA0">
        <w:t xml:space="preserve"> yönetim sistemidir. Kurum içi ve dışı yazışmalar bu kanal üzerinden yürütülmektedir. Ayrıca ıslak imzalı dilekçeler (öğrenci, personel </w:t>
      </w:r>
      <w:proofErr w:type="spellStart"/>
      <w:r w:rsidRPr="00576DA0">
        <w:t>vd</w:t>
      </w:r>
      <w:proofErr w:type="spellEnd"/>
      <w:r w:rsidRPr="00576DA0">
        <w:t xml:space="preserve"> tarafından verilen) tarayıcı ya da herhangi bir faks cihazı aracılığı ile kolayca dijitale çevrilerek sisteme </w:t>
      </w:r>
      <w:proofErr w:type="gramStart"/>
      <w:r w:rsidRPr="00576DA0">
        <w:t>doküman</w:t>
      </w:r>
      <w:proofErr w:type="gramEnd"/>
      <w:r w:rsidRPr="00576DA0">
        <w:t xml:space="preserve"> olarak eklenebilmektedir.</w:t>
      </w:r>
    </w:p>
    <w:p w14:paraId="3313CA8B" w14:textId="77777777" w:rsidR="00740866" w:rsidRPr="00576DA0" w:rsidRDefault="00740866" w:rsidP="00264ED3">
      <w:pPr>
        <w:pStyle w:val="BodyText"/>
      </w:pPr>
      <w:r w:rsidRPr="00576DA0">
        <w:t xml:space="preserve">Program çıktılarının izlenip sonuçlarının değerlendirilmesinde Öğrenci Bilgi Sistemi (OBS) kullanılmaktadır. </w:t>
      </w:r>
      <w:proofErr w:type="spellStart"/>
      <w:r w:rsidRPr="00576DA0">
        <w:t>OBS’ye</w:t>
      </w:r>
      <w:proofErr w:type="spellEnd"/>
      <w:r w:rsidRPr="00576DA0">
        <w:t xml:space="preserve"> </w:t>
      </w:r>
      <w:r w:rsidRPr="00264ED3">
        <w:t>dersi</w:t>
      </w:r>
      <w:r w:rsidRPr="00576DA0">
        <w:t xml:space="preserve"> veren öğretim elemanı tarafından </w:t>
      </w:r>
      <w:proofErr w:type="spellStart"/>
      <w:r w:rsidRPr="00576DA0">
        <w:t>öğremci</w:t>
      </w:r>
      <w:proofErr w:type="spellEnd"/>
      <w:r w:rsidRPr="00576DA0">
        <w:t xml:space="preserve"> notları girilmekte ve öğrenciler kendi </w:t>
      </w:r>
      <w:proofErr w:type="spellStart"/>
      <w:r w:rsidRPr="00576DA0">
        <w:t>OBS’leri</w:t>
      </w:r>
      <w:proofErr w:type="spellEnd"/>
      <w:r w:rsidRPr="00576DA0">
        <w:t xml:space="preserve"> üzerinden bu notları görüntüleyebilmektedir.</w:t>
      </w:r>
    </w:p>
    <w:p w14:paraId="194DF597" w14:textId="77777777" w:rsidR="00740866" w:rsidRPr="00576DA0" w:rsidRDefault="00740866" w:rsidP="00264ED3">
      <w:pPr>
        <w:pStyle w:val="BodyText"/>
      </w:pPr>
      <w:r w:rsidRPr="00576DA0">
        <w:rPr>
          <w:b/>
        </w:rPr>
        <w:t>Öğrenme Yönetim Sistemi:</w:t>
      </w:r>
      <w:r w:rsidRPr="00576DA0">
        <w:t xml:space="preserve"> </w:t>
      </w:r>
      <w:r w:rsidRPr="00264ED3">
        <w:t>Uzaktan</w:t>
      </w:r>
      <w:r w:rsidRPr="00576DA0">
        <w:t xml:space="preserve"> eğitimin verilmesi ve ölçme-değerlendirme işlemlerinde kullanılan sistemdir. Ayrıca öğrenci ile öğretim elemanı bu sistem üzerinden iletişime geçerek geri bildirim de hızlı bir şekilde sağlanmaktadır.</w:t>
      </w:r>
    </w:p>
    <w:p w14:paraId="5ED35315" w14:textId="77777777" w:rsidR="00740866" w:rsidRPr="00576DA0" w:rsidRDefault="00740866" w:rsidP="00264ED3">
      <w:pPr>
        <w:pStyle w:val="BodyText"/>
      </w:pPr>
      <w:r w:rsidRPr="00576DA0">
        <w:rPr>
          <w:b/>
        </w:rPr>
        <w:t>Eğitim ve öğretim süreçlerinin yönetimine ilişkin izleme ve iyileştirme kanıtları;</w:t>
      </w:r>
      <w:r w:rsidRPr="00576DA0">
        <w:t xml:space="preserve"> Öğrencilerin danışmanlarına hızlı bir </w:t>
      </w:r>
      <w:r w:rsidRPr="00264ED3">
        <w:t>şekilde</w:t>
      </w:r>
      <w:r w:rsidRPr="00576DA0">
        <w:t xml:space="preserve"> ulaşmasını sağlayacak farklı kanallar bulunmaktadır. Bunlar; danışman IP telefonu, kurumsal e-postası, OBS ve OYS sistemleridir. Buna ek olarak bölüm web sayfasında bulunan </w:t>
      </w:r>
      <w:r w:rsidRPr="003F3887">
        <w:t>Şikayetler/İstekler</w:t>
      </w:r>
      <w:r w:rsidRPr="00576DA0">
        <w:t xml:space="preserve"> sekmesini kullanarak da bölümle iletişime geçebilmektedirler.</w:t>
      </w:r>
    </w:p>
    <w:p w14:paraId="6C27336E" w14:textId="77777777" w:rsidR="00740866" w:rsidRPr="003F3887" w:rsidRDefault="00BB7289" w:rsidP="00910B98">
      <w:pPr>
        <w:pStyle w:val="BodyText2"/>
        <w:spacing w:before="0" w:after="0" w:line="360" w:lineRule="auto"/>
      </w:pPr>
      <w:r>
        <w:t xml:space="preserve">Örnek </w:t>
      </w:r>
      <w:r w:rsidRPr="003F3887">
        <w:t>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3F3887" w14:paraId="4BD2391D" w14:textId="77777777" w:rsidTr="00BA3B7B">
        <w:trPr>
          <w:trHeight w:val="313"/>
        </w:trPr>
        <w:tc>
          <w:tcPr>
            <w:tcW w:w="496" w:type="dxa"/>
          </w:tcPr>
          <w:p w14:paraId="36ECE4E5" w14:textId="77777777" w:rsidR="006E3CBA" w:rsidRPr="003F3887" w:rsidRDefault="003F3887" w:rsidP="00910B98">
            <w:pPr>
              <w:pStyle w:val="Maddemi"/>
              <w:numPr>
                <w:ilvl w:val="0"/>
                <w:numId w:val="0"/>
              </w:numPr>
              <w:spacing w:before="0" w:after="0" w:line="360" w:lineRule="auto"/>
              <w:contextualSpacing/>
              <w:rPr>
                <w:b/>
                <w:szCs w:val="30"/>
              </w:rPr>
            </w:pPr>
            <w:r w:rsidRPr="003F3887">
              <w:rPr>
                <w:b/>
                <w:szCs w:val="30"/>
              </w:rPr>
              <w:t>(3</w:t>
            </w:r>
            <w:r w:rsidR="006E3CBA" w:rsidRPr="003F3887">
              <w:rPr>
                <w:b/>
                <w:szCs w:val="30"/>
              </w:rPr>
              <w:t>)</w:t>
            </w:r>
          </w:p>
        </w:tc>
        <w:tc>
          <w:tcPr>
            <w:tcW w:w="810" w:type="dxa"/>
          </w:tcPr>
          <w:p w14:paraId="3915E841"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B.1.</w:t>
            </w:r>
            <w:r w:rsidR="003719C8" w:rsidRPr="003F3887">
              <w:rPr>
                <w:b/>
                <w:szCs w:val="30"/>
              </w:rPr>
              <w:t>6</w:t>
            </w:r>
            <w:r w:rsidRPr="003F3887">
              <w:rPr>
                <w:b/>
                <w:szCs w:val="30"/>
              </w:rPr>
              <w:t>.</w:t>
            </w:r>
          </w:p>
        </w:tc>
        <w:tc>
          <w:tcPr>
            <w:tcW w:w="1039" w:type="dxa"/>
          </w:tcPr>
          <w:p w14:paraId="187BCEE5"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Kanıt 1</w:t>
            </w:r>
          </w:p>
        </w:tc>
        <w:tc>
          <w:tcPr>
            <w:tcW w:w="7384" w:type="dxa"/>
          </w:tcPr>
          <w:p w14:paraId="60BCF364" w14:textId="77777777" w:rsidR="006E3CBA" w:rsidRPr="003F3887" w:rsidRDefault="00FB2CE6" w:rsidP="00910B98">
            <w:pPr>
              <w:pStyle w:val="Maddemi"/>
              <w:numPr>
                <w:ilvl w:val="0"/>
                <w:numId w:val="0"/>
              </w:numPr>
              <w:spacing w:before="0" w:after="0" w:line="360" w:lineRule="auto"/>
              <w:contextualSpacing/>
              <w:rPr>
                <w:szCs w:val="30"/>
              </w:rPr>
            </w:pPr>
            <w:proofErr w:type="spellStart"/>
            <w:r w:rsidRPr="003F3887">
              <w:t>Eğtim_öğretim_komisyonu</w:t>
            </w:r>
            <w:proofErr w:type="spellEnd"/>
          </w:p>
        </w:tc>
      </w:tr>
    </w:tbl>
    <w:p w14:paraId="5AE5FC0E" w14:textId="77777777" w:rsidR="00FF468B" w:rsidRPr="003F3887" w:rsidRDefault="00FB2CE6" w:rsidP="00FB2CE6">
      <w:pPr>
        <w:pStyle w:val="TableParagraph"/>
        <w:ind w:left="567"/>
        <w:rPr>
          <w:rStyle w:val="Hyperlink"/>
        </w:rPr>
      </w:pPr>
      <w:hyperlink r:id="rId56" w:history="1">
        <w:r w:rsidRPr="00390202">
          <w:rPr>
            <w:rStyle w:val="Hyperlink"/>
          </w:rPr>
          <w:t>https://birimler.dpu.edu.tr/app/views/panel/ckfinder/userfiles/76/files/607448a075152.pdf</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3F3887" w14:paraId="0B9DCB23" w14:textId="77777777" w:rsidTr="00BA3B7B">
        <w:trPr>
          <w:trHeight w:val="313"/>
        </w:trPr>
        <w:tc>
          <w:tcPr>
            <w:tcW w:w="496" w:type="dxa"/>
          </w:tcPr>
          <w:p w14:paraId="44037BDA" w14:textId="77777777" w:rsidR="006E3CBA" w:rsidRPr="003F3887" w:rsidRDefault="003F3887" w:rsidP="00910B98">
            <w:pPr>
              <w:pStyle w:val="Maddemi"/>
              <w:numPr>
                <w:ilvl w:val="0"/>
                <w:numId w:val="0"/>
              </w:numPr>
              <w:spacing w:before="0" w:after="0" w:line="360" w:lineRule="auto"/>
              <w:contextualSpacing/>
              <w:rPr>
                <w:b/>
                <w:szCs w:val="30"/>
              </w:rPr>
            </w:pPr>
            <w:r w:rsidRPr="003F3887">
              <w:rPr>
                <w:b/>
                <w:szCs w:val="30"/>
              </w:rPr>
              <w:t>(4</w:t>
            </w:r>
            <w:r w:rsidR="006E3CBA" w:rsidRPr="003F3887">
              <w:rPr>
                <w:b/>
                <w:szCs w:val="30"/>
              </w:rPr>
              <w:t>)</w:t>
            </w:r>
          </w:p>
        </w:tc>
        <w:tc>
          <w:tcPr>
            <w:tcW w:w="810" w:type="dxa"/>
          </w:tcPr>
          <w:p w14:paraId="54B34112"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B.1.</w:t>
            </w:r>
            <w:r w:rsidR="003719C8" w:rsidRPr="003F3887">
              <w:rPr>
                <w:b/>
                <w:szCs w:val="30"/>
              </w:rPr>
              <w:t>6</w:t>
            </w:r>
            <w:r w:rsidRPr="003F3887">
              <w:rPr>
                <w:b/>
                <w:szCs w:val="30"/>
              </w:rPr>
              <w:t>.</w:t>
            </w:r>
          </w:p>
        </w:tc>
        <w:tc>
          <w:tcPr>
            <w:tcW w:w="1039" w:type="dxa"/>
          </w:tcPr>
          <w:p w14:paraId="7BD4386F"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 xml:space="preserve">Kanıt </w:t>
            </w:r>
            <w:r w:rsidR="003719C8" w:rsidRPr="003F3887">
              <w:rPr>
                <w:b/>
                <w:szCs w:val="30"/>
              </w:rPr>
              <w:t>2</w:t>
            </w:r>
          </w:p>
        </w:tc>
        <w:tc>
          <w:tcPr>
            <w:tcW w:w="7384" w:type="dxa"/>
          </w:tcPr>
          <w:p w14:paraId="178605EB" w14:textId="77777777" w:rsidR="006E3CBA" w:rsidRPr="003F3887" w:rsidRDefault="00FB2CE6" w:rsidP="00910B98">
            <w:pPr>
              <w:pStyle w:val="Maddemi"/>
              <w:numPr>
                <w:ilvl w:val="0"/>
                <w:numId w:val="0"/>
              </w:numPr>
              <w:spacing w:before="0" w:after="0" w:line="360" w:lineRule="auto"/>
              <w:contextualSpacing/>
              <w:rPr>
                <w:szCs w:val="30"/>
              </w:rPr>
            </w:pPr>
            <w:proofErr w:type="spellStart"/>
            <w:r w:rsidRPr="003F3887">
              <w:t>Kütahya_Dumlupınar_Üniversitesi_Sınav_Yönergesi</w:t>
            </w:r>
            <w:proofErr w:type="spellEnd"/>
          </w:p>
        </w:tc>
      </w:tr>
    </w:tbl>
    <w:p w14:paraId="3F86AB1F" w14:textId="77777777" w:rsidR="00FF468B" w:rsidRPr="00FB2CE6" w:rsidRDefault="00FF468B" w:rsidP="00FB2CE6">
      <w:pPr>
        <w:pStyle w:val="Header"/>
        <w:rPr>
          <w:rStyle w:val="Hyperlink"/>
        </w:rPr>
      </w:pPr>
      <w:hyperlink r:id="rId57" w:history="1">
        <w:r w:rsidRPr="00FB2CE6">
          <w:rPr>
            <w:rStyle w:val="Hyperlink"/>
          </w:rPr>
          <w:t>https://birimler.dpu.edu.tr/app/views/panel/ckfinder/userfiles/27/files/KDPU_S_nav_Yoenergesi_31_05_2018.pdf</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3F3887" w14:paraId="0F23AFD2" w14:textId="77777777" w:rsidTr="00BA3B7B">
        <w:trPr>
          <w:trHeight w:val="313"/>
        </w:trPr>
        <w:tc>
          <w:tcPr>
            <w:tcW w:w="496" w:type="dxa"/>
          </w:tcPr>
          <w:p w14:paraId="2C5FA0F3" w14:textId="77777777" w:rsidR="006E3CBA" w:rsidRPr="003F3887" w:rsidRDefault="006E3CBA" w:rsidP="003F3887">
            <w:pPr>
              <w:pStyle w:val="Maddemi"/>
              <w:numPr>
                <w:ilvl w:val="0"/>
                <w:numId w:val="0"/>
              </w:numPr>
              <w:spacing w:before="0" w:after="0" w:line="360" w:lineRule="auto"/>
              <w:contextualSpacing/>
              <w:rPr>
                <w:b/>
                <w:szCs w:val="30"/>
              </w:rPr>
            </w:pPr>
            <w:r w:rsidRPr="003F3887">
              <w:rPr>
                <w:b/>
                <w:szCs w:val="30"/>
              </w:rPr>
              <w:t>(</w:t>
            </w:r>
            <w:r w:rsidR="003F3887" w:rsidRPr="003F3887">
              <w:rPr>
                <w:b/>
                <w:szCs w:val="30"/>
              </w:rPr>
              <w:t>4</w:t>
            </w:r>
            <w:r w:rsidRPr="003F3887">
              <w:rPr>
                <w:b/>
                <w:szCs w:val="30"/>
              </w:rPr>
              <w:t>)</w:t>
            </w:r>
          </w:p>
        </w:tc>
        <w:tc>
          <w:tcPr>
            <w:tcW w:w="810" w:type="dxa"/>
          </w:tcPr>
          <w:p w14:paraId="6BAE5833"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B.1.</w:t>
            </w:r>
            <w:r w:rsidR="003719C8" w:rsidRPr="003F3887">
              <w:rPr>
                <w:b/>
                <w:szCs w:val="30"/>
              </w:rPr>
              <w:t>6</w:t>
            </w:r>
            <w:r w:rsidRPr="003F3887">
              <w:rPr>
                <w:b/>
                <w:szCs w:val="30"/>
              </w:rPr>
              <w:t>.</w:t>
            </w:r>
          </w:p>
        </w:tc>
        <w:tc>
          <w:tcPr>
            <w:tcW w:w="1039" w:type="dxa"/>
          </w:tcPr>
          <w:p w14:paraId="1A7A9923"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 xml:space="preserve">Kanıt </w:t>
            </w:r>
            <w:r w:rsidR="003719C8" w:rsidRPr="003F3887">
              <w:rPr>
                <w:b/>
                <w:szCs w:val="30"/>
              </w:rPr>
              <w:t>3</w:t>
            </w:r>
          </w:p>
        </w:tc>
        <w:tc>
          <w:tcPr>
            <w:tcW w:w="7384" w:type="dxa"/>
          </w:tcPr>
          <w:p w14:paraId="6C5189E3" w14:textId="77777777" w:rsidR="006E3CBA" w:rsidRPr="003F3887" w:rsidRDefault="009E3E37" w:rsidP="00FB2CE6">
            <w:pPr>
              <w:pStyle w:val="TableParagraph"/>
              <w:rPr>
                <w:szCs w:val="30"/>
              </w:rPr>
            </w:pPr>
            <w:r w:rsidRPr="003F3887">
              <w:t>Kütahya</w:t>
            </w:r>
            <w:r w:rsidR="00B63E9B" w:rsidRPr="003F3887">
              <w:t>_</w:t>
            </w:r>
            <w:r w:rsidRPr="003F3887">
              <w:t>Dumlupınar</w:t>
            </w:r>
            <w:r w:rsidR="00B63E9B" w:rsidRPr="003F3887">
              <w:t>_Üniversitesi_Önlisans_ve_Lisans_Eğitim_</w:t>
            </w:r>
            <w:r w:rsidRPr="003F3887">
              <w:t xml:space="preserve">Öğretim </w:t>
            </w:r>
            <w:r w:rsidR="00B63E9B" w:rsidRPr="003F3887">
              <w:t>_</w:t>
            </w:r>
            <w:r w:rsidRPr="003F3887">
              <w:t>Yönetmeliği</w:t>
            </w:r>
          </w:p>
        </w:tc>
      </w:tr>
    </w:tbl>
    <w:p w14:paraId="671CC38F" w14:textId="77777777" w:rsidR="00FF468B" w:rsidRPr="00A62DC3" w:rsidRDefault="00FF468B" w:rsidP="00910B98">
      <w:pPr>
        <w:pStyle w:val="NormalWeb"/>
        <w:spacing w:after="0" w:line="360" w:lineRule="auto"/>
        <w:rPr>
          <w:lang w:val="tr-TR"/>
        </w:rPr>
      </w:pPr>
      <w:hyperlink r:id="rId58" w:history="1">
        <w:r w:rsidRPr="00A62DC3">
          <w:rPr>
            <w:rStyle w:val="Hyperlink"/>
            <w:lang w:val="tr-TR"/>
          </w:rPr>
          <w:t>https://birimler.dpu.edu.tr/app/views/panel/ckfinder/userfiles/27/files/DPUe_Oenlisans_lisans_egitim_Oegretim_yonetmeligi_12_07_2021.pdf</w:t>
        </w:r>
      </w:hyperlink>
      <w:r w:rsidRPr="00A62DC3">
        <w:rPr>
          <w:lang w:val="tr-TR"/>
        </w:rPr>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3F3887" w14:paraId="75D93A78" w14:textId="77777777" w:rsidTr="00BA3B7B">
        <w:trPr>
          <w:trHeight w:val="313"/>
        </w:trPr>
        <w:tc>
          <w:tcPr>
            <w:tcW w:w="496" w:type="dxa"/>
          </w:tcPr>
          <w:p w14:paraId="55872E99" w14:textId="77777777" w:rsidR="006E3CBA" w:rsidRPr="003F3887" w:rsidRDefault="006E3CBA" w:rsidP="0009120F">
            <w:pPr>
              <w:pStyle w:val="Maddemi"/>
              <w:numPr>
                <w:ilvl w:val="0"/>
                <w:numId w:val="0"/>
              </w:numPr>
              <w:spacing w:before="0" w:after="0" w:line="360" w:lineRule="auto"/>
              <w:contextualSpacing/>
              <w:rPr>
                <w:b/>
                <w:szCs w:val="30"/>
              </w:rPr>
            </w:pPr>
            <w:r w:rsidRPr="003F3887">
              <w:rPr>
                <w:b/>
                <w:szCs w:val="30"/>
              </w:rPr>
              <w:t>(</w:t>
            </w:r>
            <w:r w:rsidR="0009120F" w:rsidRPr="003F3887">
              <w:rPr>
                <w:b/>
                <w:szCs w:val="30"/>
              </w:rPr>
              <w:t>3</w:t>
            </w:r>
            <w:r w:rsidRPr="003F3887">
              <w:rPr>
                <w:b/>
                <w:szCs w:val="30"/>
              </w:rPr>
              <w:t>)</w:t>
            </w:r>
          </w:p>
        </w:tc>
        <w:tc>
          <w:tcPr>
            <w:tcW w:w="810" w:type="dxa"/>
          </w:tcPr>
          <w:p w14:paraId="3E1381C4"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B.1.</w:t>
            </w:r>
            <w:r w:rsidR="003719C8" w:rsidRPr="003F3887">
              <w:rPr>
                <w:b/>
                <w:szCs w:val="30"/>
              </w:rPr>
              <w:t>6</w:t>
            </w:r>
            <w:r w:rsidRPr="003F3887">
              <w:rPr>
                <w:b/>
                <w:szCs w:val="30"/>
              </w:rPr>
              <w:t>.</w:t>
            </w:r>
          </w:p>
        </w:tc>
        <w:tc>
          <w:tcPr>
            <w:tcW w:w="1039" w:type="dxa"/>
          </w:tcPr>
          <w:p w14:paraId="0D662269"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 xml:space="preserve">Kanıt </w:t>
            </w:r>
            <w:r w:rsidR="003719C8" w:rsidRPr="003F3887">
              <w:rPr>
                <w:b/>
                <w:szCs w:val="30"/>
              </w:rPr>
              <w:t>4</w:t>
            </w:r>
          </w:p>
        </w:tc>
        <w:tc>
          <w:tcPr>
            <w:tcW w:w="7384" w:type="dxa"/>
          </w:tcPr>
          <w:p w14:paraId="2242C055" w14:textId="77777777" w:rsidR="006E3CBA" w:rsidRPr="003F3887" w:rsidRDefault="00B63E9B" w:rsidP="00FB2CE6">
            <w:pPr>
              <w:pStyle w:val="TableParagraph"/>
              <w:rPr>
                <w:szCs w:val="30"/>
              </w:rPr>
            </w:pPr>
            <w:proofErr w:type="spellStart"/>
            <w:r w:rsidRPr="003F3887">
              <w:t>Akademik_</w:t>
            </w:r>
            <w:r w:rsidR="009E3E37" w:rsidRPr="003F3887">
              <w:t>Takvim</w:t>
            </w:r>
            <w:proofErr w:type="spellEnd"/>
          </w:p>
        </w:tc>
      </w:tr>
    </w:tbl>
    <w:bookmarkStart w:id="108" w:name="_Toc124428369"/>
    <w:bookmarkStart w:id="109" w:name="_Toc124431932"/>
    <w:p w14:paraId="29A4F346" w14:textId="572C7836" w:rsidR="00FF468B" w:rsidRPr="00A62DC3" w:rsidRDefault="003F1E06" w:rsidP="00910B98">
      <w:pPr>
        <w:pStyle w:val="NormalWeb"/>
        <w:spacing w:after="0" w:line="360" w:lineRule="auto"/>
        <w:rPr>
          <w:rStyle w:val="Hyperlink"/>
          <w:lang w:val="tr-TR"/>
        </w:rPr>
      </w:pPr>
      <w:r>
        <w:rPr>
          <w:rStyle w:val="Hyperlink"/>
        </w:rPr>
        <w:fldChar w:fldCharType="begin"/>
      </w:r>
      <w:r>
        <w:rPr>
          <w:rStyle w:val="Hyperlink"/>
        </w:rPr>
        <w:instrText>HYPERLINK "https://oidb.dpu.edu.tr/tr/index/sayfa/14890/2024-2025-akademik-takvimleri"</w:instrText>
      </w:r>
      <w:r>
        <w:rPr>
          <w:rStyle w:val="Hyperlink"/>
        </w:rPr>
      </w:r>
      <w:r>
        <w:rPr>
          <w:rStyle w:val="Hyperlink"/>
        </w:rPr>
        <w:fldChar w:fldCharType="separate"/>
      </w:r>
      <w:r w:rsidRPr="003F1E06">
        <w:rPr>
          <w:rStyle w:val="Hyperlink"/>
        </w:rPr>
        <w:t>https://oidb.dpu.edu.tr/tr/index/sayfa/14890/2024-2025-akademik-takvimleri</w:t>
      </w:r>
      <w:r>
        <w:rPr>
          <w:rStyle w:val="Hyperlink"/>
        </w:rPr>
        <w:fldChar w:fldCharType="end"/>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3F3887" w14:paraId="372BDD5B" w14:textId="77777777" w:rsidTr="00BA3B7B">
        <w:trPr>
          <w:trHeight w:val="313"/>
        </w:trPr>
        <w:tc>
          <w:tcPr>
            <w:tcW w:w="496" w:type="dxa"/>
          </w:tcPr>
          <w:p w14:paraId="38158AA3" w14:textId="77777777" w:rsidR="006E3CBA" w:rsidRPr="003F3887" w:rsidRDefault="0009120F" w:rsidP="00910B98">
            <w:pPr>
              <w:pStyle w:val="Maddemi"/>
              <w:numPr>
                <w:ilvl w:val="0"/>
                <w:numId w:val="0"/>
              </w:numPr>
              <w:spacing w:before="0" w:after="0" w:line="360" w:lineRule="auto"/>
              <w:contextualSpacing/>
              <w:rPr>
                <w:b/>
                <w:szCs w:val="30"/>
              </w:rPr>
            </w:pPr>
            <w:r w:rsidRPr="003F3887">
              <w:rPr>
                <w:b/>
                <w:szCs w:val="30"/>
              </w:rPr>
              <w:t>(3</w:t>
            </w:r>
            <w:r w:rsidR="006E3CBA" w:rsidRPr="003F3887">
              <w:rPr>
                <w:b/>
                <w:szCs w:val="30"/>
              </w:rPr>
              <w:t>)</w:t>
            </w:r>
          </w:p>
        </w:tc>
        <w:tc>
          <w:tcPr>
            <w:tcW w:w="810" w:type="dxa"/>
          </w:tcPr>
          <w:p w14:paraId="2D7470A0"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B.1.</w:t>
            </w:r>
            <w:r w:rsidR="003719C8" w:rsidRPr="003F3887">
              <w:rPr>
                <w:b/>
                <w:szCs w:val="30"/>
              </w:rPr>
              <w:t>7</w:t>
            </w:r>
            <w:r w:rsidRPr="003F3887">
              <w:rPr>
                <w:b/>
                <w:szCs w:val="30"/>
              </w:rPr>
              <w:t>.</w:t>
            </w:r>
          </w:p>
        </w:tc>
        <w:tc>
          <w:tcPr>
            <w:tcW w:w="1039" w:type="dxa"/>
          </w:tcPr>
          <w:p w14:paraId="671162B2"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 xml:space="preserve">Kanıt </w:t>
            </w:r>
            <w:r w:rsidR="003719C8" w:rsidRPr="003F3887">
              <w:rPr>
                <w:b/>
                <w:szCs w:val="30"/>
              </w:rPr>
              <w:t>5</w:t>
            </w:r>
          </w:p>
        </w:tc>
        <w:tc>
          <w:tcPr>
            <w:tcW w:w="7384" w:type="dxa"/>
          </w:tcPr>
          <w:p w14:paraId="210425D3" w14:textId="77777777" w:rsidR="006E3CBA" w:rsidRPr="003F3887" w:rsidRDefault="00B63E9B" w:rsidP="00FB2CE6">
            <w:pPr>
              <w:pStyle w:val="TableParagraph"/>
              <w:rPr>
                <w:szCs w:val="30"/>
              </w:rPr>
            </w:pPr>
            <w:proofErr w:type="spellStart"/>
            <w:r w:rsidRPr="003F3887">
              <w:t>Elektronik_Bilgi_Yönetim_</w:t>
            </w:r>
            <w:r w:rsidR="009E3E37" w:rsidRPr="003F3887">
              <w:t>Sistemi</w:t>
            </w:r>
            <w:proofErr w:type="spellEnd"/>
          </w:p>
        </w:tc>
      </w:tr>
    </w:tbl>
    <w:p w14:paraId="28D7AD66" w14:textId="77777777" w:rsidR="00460AAB" w:rsidRPr="00A62DC3" w:rsidRDefault="00460AAB" w:rsidP="00910B98">
      <w:pPr>
        <w:pStyle w:val="NormalWeb"/>
        <w:spacing w:after="0" w:line="360" w:lineRule="auto"/>
        <w:rPr>
          <w:lang w:val="tr-TR"/>
        </w:rPr>
      </w:pPr>
      <w:hyperlink r:id="rId59" w:history="1">
        <w:r w:rsidRPr="00A62DC3">
          <w:rPr>
            <w:rStyle w:val="Hyperlink"/>
            <w:lang w:val="tr-TR"/>
          </w:rPr>
          <w:t>https://ebys.dpu.edu.tr/enVision/Login.aspx?ReturnUrl=%2fenvision%2f</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3F3887" w14:paraId="6CB7502E" w14:textId="77777777" w:rsidTr="00BA3B7B">
        <w:trPr>
          <w:trHeight w:val="313"/>
        </w:trPr>
        <w:tc>
          <w:tcPr>
            <w:tcW w:w="496" w:type="dxa"/>
          </w:tcPr>
          <w:p w14:paraId="7523E483" w14:textId="77777777" w:rsidR="006E3CBA" w:rsidRPr="003F3887" w:rsidRDefault="0009120F" w:rsidP="00910B98">
            <w:pPr>
              <w:pStyle w:val="Maddemi"/>
              <w:numPr>
                <w:ilvl w:val="0"/>
                <w:numId w:val="0"/>
              </w:numPr>
              <w:spacing w:before="0" w:after="0" w:line="360" w:lineRule="auto"/>
              <w:contextualSpacing/>
              <w:rPr>
                <w:b/>
                <w:szCs w:val="30"/>
              </w:rPr>
            </w:pPr>
            <w:r w:rsidRPr="003F3887">
              <w:rPr>
                <w:b/>
                <w:szCs w:val="30"/>
              </w:rPr>
              <w:t>(4</w:t>
            </w:r>
            <w:r w:rsidR="006E3CBA" w:rsidRPr="003F3887">
              <w:rPr>
                <w:b/>
                <w:szCs w:val="30"/>
              </w:rPr>
              <w:t>)</w:t>
            </w:r>
          </w:p>
        </w:tc>
        <w:tc>
          <w:tcPr>
            <w:tcW w:w="810" w:type="dxa"/>
          </w:tcPr>
          <w:p w14:paraId="7D027A36"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B.1.</w:t>
            </w:r>
            <w:r w:rsidR="003719C8" w:rsidRPr="003F3887">
              <w:rPr>
                <w:b/>
                <w:szCs w:val="30"/>
              </w:rPr>
              <w:t>7</w:t>
            </w:r>
            <w:r w:rsidRPr="003F3887">
              <w:rPr>
                <w:b/>
                <w:szCs w:val="30"/>
              </w:rPr>
              <w:t>.</w:t>
            </w:r>
          </w:p>
        </w:tc>
        <w:tc>
          <w:tcPr>
            <w:tcW w:w="1039" w:type="dxa"/>
          </w:tcPr>
          <w:p w14:paraId="631756F0"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 xml:space="preserve">Kanıt </w:t>
            </w:r>
            <w:r w:rsidR="003719C8" w:rsidRPr="003F3887">
              <w:rPr>
                <w:b/>
                <w:szCs w:val="30"/>
              </w:rPr>
              <w:t>6</w:t>
            </w:r>
          </w:p>
        </w:tc>
        <w:tc>
          <w:tcPr>
            <w:tcW w:w="7384" w:type="dxa"/>
          </w:tcPr>
          <w:p w14:paraId="116F0FA1" w14:textId="77777777" w:rsidR="006E3CBA" w:rsidRPr="003F3887" w:rsidRDefault="009E3E37" w:rsidP="00FB2CE6">
            <w:pPr>
              <w:pStyle w:val="TableParagraph"/>
              <w:rPr>
                <w:szCs w:val="30"/>
              </w:rPr>
            </w:pPr>
            <w:proofErr w:type="spellStart"/>
            <w:r w:rsidRPr="003F3887">
              <w:t>Ö</w:t>
            </w:r>
            <w:r w:rsidR="00B63E9B" w:rsidRPr="003F3887">
              <w:t>ğrenci_Bilgi_</w:t>
            </w:r>
            <w:r w:rsidRPr="003F3887">
              <w:t>Sistemi</w:t>
            </w:r>
            <w:proofErr w:type="spellEnd"/>
          </w:p>
        </w:tc>
      </w:tr>
    </w:tbl>
    <w:p w14:paraId="4F8BD37F" w14:textId="77777777" w:rsidR="001E188C" w:rsidRPr="00A62DC3" w:rsidRDefault="001E188C" w:rsidP="00910B98">
      <w:pPr>
        <w:pStyle w:val="NormalWeb"/>
        <w:spacing w:after="0" w:line="360" w:lineRule="auto"/>
        <w:rPr>
          <w:lang w:val="tr-TR"/>
        </w:rPr>
      </w:pPr>
      <w:hyperlink r:id="rId60" w:history="1">
        <w:r w:rsidRPr="00A62DC3">
          <w:rPr>
            <w:rStyle w:val="Hyperlink"/>
            <w:lang w:val="tr-TR"/>
          </w:rPr>
          <w:t>https://obs.dpu.edu.tr/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3F3887" w14:paraId="0F4DD0BD" w14:textId="77777777" w:rsidTr="00BA3B7B">
        <w:trPr>
          <w:trHeight w:val="313"/>
        </w:trPr>
        <w:tc>
          <w:tcPr>
            <w:tcW w:w="496" w:type="dxa"/>
          </w:tcPr>
          <w:p w14:paraId="423D806F" w14:textId="77777777" w:rsidR="006E3CBA" w:rsidRPr="003F3887" w:rsidRDefault="0009120F" w:rsidP="00910B98">
            <w:pPr>
              <w:pStyle w:val="Maddemi"/>
              <w:numPr>
                <w:ilvl w:val="0"/>
                <w:numId w:val="0"/>
              </w:numPr>
              <w:spacing w:before="0" w:after="0" w:line="360" w:lineRule="auto"/>
              <w:contextualSpacing/>
              <w:rPr>
                <w:b/>
                <w:szCs w:val="30"/>
              </w:rPr>
            </w:pPr>
            <w:r w:rsidRPr="003F3887">
              <w:rPr>
                <w:b/>
                <w:szCs w:val="30"/>
              </w:rPr>
              <w:t>(4</w:t>
            </w:r>
            <w:r w:rsidR="006E3CBA" w:rsidRPr="003F3887">
              <w:rPr>
                <w:b/>
                <w:szCs w:val="30"/>
              </w:rPr>
              <w:t>)</w:t>
            </w:r>
          </w:p>
        </w:tc>
        <w:tc>
          <w:tcPr>
            <w:tcW w:w="810" w:type="dxa"/>
          </w:tcPr>
          <w:p w14:paraId="4C74FF3C"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B.1.</w:t>
            </w:r>
            <w:r w:rsidR="003719C8" w:rsidRPr="003F3887">
              <w:rPr>
                <w:b/>
                <w:szCs w:val="30"/>
              </w:rPr>
              <w:t>7</w:t>
            </w:r>
            <w:r w:rsidRPr="003F3887">
              <w:rPr>
                <w:b/>
                <w:szCs w:val="30"/>
              </w:rPr>
              <w:t>.</w:t>
            </w:r>
          </w:p>
        </w:tc>
        <w:tc>
          <w:tcPr>
            <w:tcW w:w="1039" w:type="dxa"/>
          </w:tcPr>
          <w:p w14:paraId="3F7083A1" w14:textId="77777777" w:rsidR="006E3CBA" w:rsidRPr="003F3887" w:rsidRDefault="006E3CBA" w:rsidP="00910B98">
            <w:pPr>
              <w:pStyle w:val="Maddemi"/>
              <w:numPr>
                <w:ilvl w:val="0"/>
                <w:numId w:val="0"/>
              </w:numPr>
              <w:spacing w:before="0" w:after="0" w:line="360" w:lineRule="auto"/>
              <w:contextualSpacing/>
              <w:rPr>
                <w:b/>
                <w:szCs w:val="30"/>
              </w:rPr>
            </w:pPr>
            <w:r w:rsidRPr="003F3887">
              <w:rPr>
                <w:b/>
                <w:szCs w:val="30"/>
              </w:rPr>
              <w:t xml:space="preserve">Kanıt </w:t>
            </w:r>
            <w:r w:rsidR="003719C8" w:rsidRPr="003F3887">
              <w:rPr>
                <w:b/>
                <w:szCs w:val="30"/>
              </w:rPr>
              <w:t>7</w:t>
            </w:r>
          </w:p>
        </w:tc>
        <w:tc>
          <w:tcPr>
            <w:tcW w:w="7384" w:type="dxa"/>
          </w:tcPr>
          <w:p w14:paraId="5A76815E" w14:textId="77777777" w:rsidR="006E3CBA" w:rsidRPr="003F3887" w:rsidRDefault="00B63E9B" w:rsidP="00FB2CE6">
            <w:pPr>
              <w:pStyle w:val="TableParagraph"/>
              <w:rPr>
                <w:szCs w:val="30"/>
              </w:rPr>
            </w:pPr>
            <w:proofErr w:type="spellStart"/>
            <w:r w:rsidRPr="003F3887">
              <w:t>Öğrenme_Yönetim_</w:t>
            </w:r>
            <w:r w:rsidR="009E3E37" w:rsidRPr="003F3887">
              <w:t>Sistemi</w:t>
            </w:r>
            <w:proofErr w:type="spellEnd"/>
          </w:p>
        </w:tc>
      </w:tr>
    </w:tbl>
    <w:p w14:paraId="374D911E" w14:textId="1CD99586" w:rsidR="00C267A9" w:rsidRPr="00A62DC3" w:rsidRDefault="00C267A9" w:rsidP="00910B98">
      <w:pPr>
        <w:pStyle w:val="NormalWeb"/>
        <w:spacing w:after="0" w:line="360" w:lineRule="auto"/>
        <w:rPr>
          <w:lang w:val="tr-TR"/>
        </w:rPr>
      </w:pPr>
      <w:r w:rsidRPr="00535611">
        <w:rPr>
          <w:lang w:val="tr-TR"/>
        </w:rPr>
        <w:t>https://oys.dpu.edu.tr</w:t>
      </w:r>
    </w:p>
    <w:p w14:paraId="3B5E93FB" w14:textId="77777777" w:rsidR="00FB2CE6" w:rsidRPr="00A62DC3" w:rsidRDefault="00FB2CE6" w:rsidP="00FB2CE6">
      <w:pPr>
        <w:pStyle w:val="NormalWeb"/>
        <w:spacing w:after="0" w:line="360" w:lineRule="auto"/>
        <w:ind w:left="0"/>
        <w:rPr>
          <w:rStyle w:val="Hyperlink"/>
          <w:lang w:val="tr-TR"/>
        </w:rPr>
      </w:pPr>
    </w:p>
    <w:p w14:paraId="365FE7EA" w14:textId="77777777" w:rsidR="00740866" w:rsidRDefault="00740866" w:rsidP="00910B98">
      <w:pPr>
        <w:pStyle w:val="Heading2"/>
        <w:spacing w:before="0"/>
      </w:pPr>
      <w:bookmarkStart w:id="110" w:name="_Toc189743891"/>
      <w:r>
        <w:t>Programların Yürütülmesi (Öğrenci Merkezli Öğrenme, Öğretme ve Değerlendirme)</w:t>
      </w:r>
      <w:bookmarkEnd w:id="108"/>
      <w:bookmarkEnd w:id="109"/>
      <w:bookmarkEnd w:id="110"/>
    </w:p>
    <w:p w14:paraId="1850CCC9" w14:textId="262AA464" w:rsidR="00740866" w:rsidRPr="005C7810" w:rsidRDefault="00740866" w:rsidP="00910B98">
      <w:pPr>
        <w:pStyle w:val="Heading3"/>
        <w:spacing w:before="0" w:after="0" w:line="360" w:lineRule="auto"/>
      </w:pPr>
      <w:bookmarkStart w:id="111" w:name="_Toc124428370"/>
      <w:bookmarkStart w:id="112" w:name="_Toc124431933"/>
      <w:bookmarkStart w:id="113" w:name="_Toc189743892"/>
      <w:r w:rsidRPr="005C7810">
        <w:t xml:space="preserve">Öğretim </w:t>
      </w:r>
      <w:r w:rsidR="00684869">
        <w:t>Y</w:t>
      </w:r>
      <w:r w:rsidR="00684869" w:rsidRPr="005C7810">
        <w:t xml:space="preserve">öntem </w:t>
      </w:r>
      <w:r w:rsidR="00684869">
        <w:t>v</w:t>
      </w:r>
      <w:r w:rsidR="00684869" w:rsidRPr="005C7810">
        <w:t xml:space="preserve">e </w:t>
      </w:r>
      <w:r w:rsidR="00684869">
        <w:t>T</w:t>
      </w:r>
      <w:r w:rsidR="00684869" w:rsidRPr="005C7810">
        <w:t>eknikleri</w:t>
      </w:r>
      <w:bookmarkEnd w:id="111"/>
      <w:bookmarkEnd w:id="112"/>
      <w:bookmarkEnd w:id="113"/>
    </w:p>
    <w:p w14:paraId="6ECCE726" w14:textId="77777777" w:rsidR="00740866" w:rsidRPr="00CF3B0E" w:rsidRDefault="00740866" w:rsidP="00264ED3">
      <w:pPr>
        <w:pStyle w:val="BodyText"/>
      </w:pPr>
      <w:r w:rsidRPr="00CF3B0E">
        <w:rPr>
          <w:b/>
        </w:rPr>
        <w:t>Ders bilgi paketlerinde öğrenci merkezli öğretim yöntemlerinin varlığı;</w:t>
      </w:r>
      <w:r w:rsidRPr="00CF3B0E">
        <w:t xml:space="preserve"> </w:t>
      </w:r>
      <w:r w:rsidRPr="00CF3B0E">
        <w:rPr>
          <w:lang w:bidi="tr-TR"/>
        </w:rPr>
        <w:t>teorik ve seçmeli dersler içinde verilen proje ve ödevler, bitirme projesi, mühendislik tasarımı ve çözümlemesi dersleri örnek olarak gösterilebilir. Böylece öğrencilerin öğretim üyesi olmaksızın öğrenmeye teşviki sağlanmaktadır.</w:t>
      </w:r>
    </w:p>
    <w:p w14:paraId="45CC9C7C" w14:textId="77777777" w:rsidR="00740866" w:rsidRPr="00B63E9B" w:rsidRDefault="00740866" w:rsidP="00264ED3">
      <w:pPr>
        <w:pStyle w:val="BodyText"/>
      </w:pPr>
      <w:r w:rsidRPr="00CF3B0E">
        <w:rPr>
          <w:b/>
        </w:rPr>
        <w:t>Uzaktan eğitime özgü öğretim materyali geliştirme ve öğretim yöntemlerine ilişkin ilkeler, mekanizmalar;</w:t>
      </w:r>
      <w:r w:rsidRPr="00CF3B0E">
        <w:t xml:space="preserve"> Uzaktan eğitimde öğrenci başarısını ölçme ve değerlendirmesi </w:t>
      </w:r>
      <w:r w:rsidRPr="0008604D">
        <w:t xml:space="preserve">Kütahya Dumlupınar Üniversitesi Uzaktan </w:t>
      </w:r>
      <w:r w:rsidRPr="00264ED3">
        <w:t>Eğitim</w:t>
      </w:r>
      <w:r w:rsidRPr="0008604D">
        <w:t xml:space="preserve"> Uygulama ve Araştırma Merkezi Usul ve Esasları</w:t>
      </w:r>
      <w:r w:rsidRPr="00CF3B0E">
        <w:t xml:space="preserve"> ile </w:t>
      </w:r>
      <w:r w:rsidRPr="0008604D">
        <w:t>Yükseköğretim Kurumlarında Uzaktan Öğretime İlişkin Usul ve Esaslarına</w:t>
      </w:r>
      <w:r w:rsidRPr="00CF3B0E">
        <w:t xml:space="preserve"> göre yürütülmektedir. Uzaktan öğretim programları ile uzaktan öğretim yoluyla verilen derslere ilişkin ölçme değerlendirme faaliyetleri, yüz yüze veya elektronik ortamda gözetimli veya gözetimsiz olarak, senato tarafından onaylanan müfredat programı uyarınca belirlenen ölçme değerlendirme yöntemleri (ödev, proje, uygulama, yazılı, sözlü vb.) kullanılarak veya merkezi bir sınav şeklinde </w:t>
      </w:r>
      <w:r w:rsidRPr="00B63E9B">
        <w:t>gerçekleştirilmektedir.</w:t>
      </w:r>
    </w:p>
    <w:p w14:paraId="559C084D" w14:textId="77777777" w:rsidR="00740866" w:rsidRPr="00A62DC3" w:rsidRDefault="00740866" w:rsidP="00264ED3">
      <w:pPr>
        <w:pStyle w:val="BodyText"/>
      </w:pPr>
      <w:r w:rsidRPr="00A62DC3">
        <w:t xml:space="preserve">KDPÜ Kütüphanesinin, Üniversite ve araştırma merkezlerinde kullanılan ulusal veya uluslararası elektronik </w:t>
      </w:r>
      <w:proofErr w:type="spellStart"/>
      <w:r w:rsidRPr="00A62DC3">
        <w:t>veritabanlarına</w:t>
      </w:r>
      <w:proofErr w:type="spellEnd"/>
      <w:r w:rsidRPr="00A62DC3">
        <w:t xml:space="preserve">, kampüs </w:t>
      </w:r>
      <w:r w:rsidRPr="00264ED3">
        <w:t>dışından</w:t>
      </w:r>
      <w:r w:rsidRPr="00A62DC3">
        <w:t xml:space="preserve">, hızlı, kolay ve güvenli bir şekilde ulaşabilmelerini sağlayan bir araç olan VETİS, kaynaklara </w:t>
      </w:r>
      <w:proofErr w:type="spellStart"/>
      <w:r w:rsidRPr="00A62DC3">
        <w:t>proxy</w:t>
      </w:r>
      <w:proofErr w:type="spellEnd"/>
      <w:r w:rsidRPr="00A62DC3">
        <w:t>, VPN veya herhangi bir ek ayar yapmadan ulaşmamıza yardımcı olmaktadır.</w:t>
      </w:r>
    </w:p>
    <w:p w14:paraId="5DF76835" w14:textId="77777777" w:rsidR="00740866" w:rsidRPr="00CF3B0E" w:rsidRDefault="00740866" w:rsidP="00264ED3">
      <w:pPr>
        <w:pStyle w:val="BodyText"/>
      </w:pPr>
      <w:r w:rsidRPr="00CF3B0E">
        <w:rPr>
          <w:b/>
        </w:rPr>
        <w:lastRenderedPageBreak/>
        <w:t>Aktif ve etkileşimli öğretme yöntemlerine ilişkin tanımlı süreçler ve uygulamalar;</w:t>
      </w:r>
      <w:r w:rsidRPr="00CF3B0E">
        <w:t xml:space="preserve"> Bölümümüzde uygulama, laboratuvar çalışması, grup çalışması, ders anlatma, soru-cevap vb. yöntemleri kullanılmaktadır. </w:t>
      </w:r>
      <w:r w:rsidRPr="00264ED3">
        <w:t>Programımızda</w:t>
      </w:r>
      <w:r w:rsidRPr="00CF3B0E">
        <w:t xml:space="preserve"> yer alan AKTS belirlenmesinde </w:t>
      </w:r>
      <w:proofErr w:type="spellStart"/>
      <w:r w:rsidRPr="00CF3B0E">
        <w:t>teorik+uygulama</w:t>
      </w:r>
      <w:proofErr w:type="spellEnd"/>
      <w:r w:rsidRPr="00CF3B0E">
        <w:t xml:space="preserve"> değerlerinin belirlenmesi ve derslere ait sınav yüzdeliklerinin belirlenmesi çalışmaları ile öğrencinin dersteki aktifliği değişmektedir. Derslerdeki başarıyı ölçme ve değerlendirme işlemleri Kütahya Dumlupınar Üniversitesi </w:t>
      </w:r>
      <w:proofErr w:type="spellStart"/>
      <w:r w:rsidRPr="00CF3B0E">
        <w:t>Önlisans</w:t>
      </w:r>
      <w:proofErr w:type="spellEnd"/>
      <w:r w:rsidRPr="00CF3B0E">
        <w:t xml:space="preserve"> ve Lisans Eğitim-Öğretim Yönetmeliğine göre yürütülmektedir.  </w:t>
      </w:r>
    </w:p>
    <w:p w14:paraId="7765AB37" w14:textId="77777777" w:rsidR="00740866" w:rsidRPr="00CF3B0E" w:rsidRDefault="00740866" w:rsidP="00264ED3">
      <w:pPr>
        <w:pStyle w:val="BodyText"/>
      </w:pPr>
      <w:r w:rsidRPr="00CF3B0E">
        <w:rPr>
          <w:b/>
        </w:rPr>
        <w:t>Eğiticilerin eğitimi program içeriğinde öğrenci merkezli öğrenme-öğretme yaklaşımına ilişkin uygulamalar;</w:t>
      </w:r>
      <w:r w:rsidRPr="00CF3B0E">
        <w:t xml:space="preserve"> Eğiticilerin OYS üzerinden gerçekleştirilen ders ve sınavlara ilişkin uygulamaları öğrenmesinde eğitim </w:t>
      </w:r>
      <w:r w:rsidRPr="00264ED3">
        <w:t>videoları</w:t>
      </w:r>
      <w:r w:rsidRPr="00CF3B0E">
        <w:t xml:space="preserve"> bulunmaktadır. </w:t>
      </w:r>
    </w:p>
    <w:p w14:paraId="08D8BC5D" w14:textId="58701ABD" w:rsidR="00EF7CBA" w:rsidRDefault="00740866" w:rsidP="00264ED3">
      <w:pPr>
        <w:pStyle w:val="BodyText"/>
      </w:pPr>
      <w:r w:rsidRPr="00CF3B0E">
        <w:t xml:space="preserve">KDPÜ Kütüphane tarafından eğitim-öğretim ve araştırma süreçlerini desteklemek üzere, ürünleri ile ilgili tanıtıcı bilgilerin yanı sıra, yayın yapma süreçleri, veri tabanları ile öğrenme-araştırma araçlarının etkin kullanımı, </w:t>
      </w:r>
      <w:r w:rsidRPr="00264ED3">
        <w:t>yayınların</w:t>
      </w:r>
      <w:r w:rsidRPr="00CF3B0E">
        <w:t xml:space="preserve"> görünürlüğünün arttırılması, editoryal süreçler, vb. gibi daha birçok konuya ilişkin ücretsiz web seminerleri düzenlenmektedir. Ayrıca Kütüphane ve Dokümantasyon Daire Başkanlığımız tarafından abonelik yapılan veri tabanları ile ilgili eğitimler de düzenlenmektedir.</w:t>
      </w:r>
    </w:p>
    <w:p w14:paraId="7DBEF241" w14:textId="77777777" w:rsidR="00740866" w:rsidRDefault="00C267A9" w:rsidP="00910B98">
      <w:pPr>
        <w:pStyle w:val="BodyText2"/>
        <w:spacing w:before="0" w:after="0" w:line="360" w:lineRule="auto"/>
      </w:pPr>
      <w:r>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77F1BEB1" w14:textId="77777777" w:rsidTr="00BA3B7B">
        <w:trPr>
          <w:trHeight w:val="313"/>
        </w:trPr>
        <w:tc>
          <w:tcPr>
            <w:tcW w:w="496" w:type="dxa"/>
          </w:tcPr>
          <w:p w14:paraId="2160A9D7" w14:textId="77777777" w:rsidR="006E3CBA" w:rsidRPr="00C77EF7" w:rsidRDefault="00B63E9B" w:rsidP="00910B98">
            <w:pPr>
              <w:pStyle w:val="Maddemi"/>
              <w:numPr>
                <w:ilvl w:val="0"/>
                <w:numId w:val="0"/>
              </w:numPr>
              <w:spacing w:before="0" w:after="0" w:line="360" w:lineRule="auto"/>
              <w:contextualSpacing/>
              <w:rPr>
                <w:b/>
                <w:szCs w:val="30"/>
              </w:rPr>
            </w:pPr>
            <w:r>
              <w:rPr>
                <w:b/>
                <w:szCs w:val="30"/>
              </w:rPr>
              <w:t>(3</w:t>
            </w:r>
            <w:r w:rsidR="006E3CBA">
              <w:rPr>
                <w:b/>
                <w:szCs w:val="30"/>
              </w:rPr>
              <w:t>)</w:t>
            </w:r>
          </w:p>
        </w:tc>
        <w:tc>
          <w:tcPr>
            <w:tcW w:w="810" w:type="dxa"/>
          </w:tcPr>
          <w:p w14:paraId="14606B42"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B</w:t>
            </w:r>
            <w:r w:rsidRPr="00C77EF7">
              <w:rPr>
                <w:b/>
                <w:szCs w:val="30"/>
              </w:rPr>
              <w:t>.</w:t>
            </w:r>
            <w:r w:rsidR="001561AE">
              <w:rPr>
                <w:b/>
                <w:szCs w:val="30"/>
              </w:rPr>
              <w:t>2</w:t>
            </w:r>
            <w:r>
              <w:rPr>
                <w:b/>
                <w:szCs w:val="30"/>
              </w:rPr>
              <w:t>.1.</w:t>
            </w:r>
          </w:p>
        </w:tc>
        <w:tc>
          <w:tcPr>
            <w:tcW w:w="1039" w:type="dxa"/>
          </w:tcPr>
          <w:p w14:paraId="51FF87C3"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530813F0" w14:textId="77777777" w:rsidR="006E3CBA" w:rsidRDefault="006F074A" w:rsidP="00EF7CBA">
            <w:pPr>
              <w:pStyle w:val="TableParagraph"/>
              <w:rPr>
                <w:szCs w:val="30"/>
              </w:rPr>
            </w:pPr>
            <w:proofErr w:type="spellStart"/>
            <w:r>
              <w:t>KDPÜ_</w:t>
            </w:r>
            <w:r w:rsidRPr="00C267A9">
              <w:t>Uzaktan</w:t>
            </w:r>
            <w:r>
              <w:t>_</w:t>
            </w:r>
            <w:r w:rsidRPr="00C267A9">
              <w:t>Eğitim</w:t>
            </w:r>
            <w:r>
              <w:t>_</w:t>
            </w:r>
            <w:r w:rsidRPr="00C267A9">
              <w:t>Uygulama</w:t>
            </w:r>
            <w:proofErr w:type="spellEnd"/>
            <w:r w:rsidRPr="00C267A9">
              <w:t xml:space="preserve"> </w:t>
            </w:r>
            <w:r>
              <w:t>_</w:t>
            </w:r>
            <w:proofErr w:type="spellStart"/>
            <w:r w:rsidRPr="00C267A9">
              <w:t>Araştırma</w:t>
            </w:r>
            <w:r>
              <w:t>_</w:t>
            </w:r>
            <w:r w:rsidRPr="00C267A9">
              <w:t>Merkezi</w:t>
            </w:r>
            <w:r>
              <w:t>_</w:t>
            </w:r>
            <w:r w:rsidRPr="00C267A9">
              <w:t>Usul</w:t>
            </w:r>
            <w:proofErr w:type="spellEnd"/>
            <w:r w:rsidRPr="00C267A9">
              <w:t xml:space="preserve"> </w:t>
            </w:r>
            <w:r>
              <w:t>_</w:t>
            </w:r>
            <w:r w:rsidRPr="00C267A9">
              <w:t xml:space="preserve"> Esasları</w:t>
            </w:r>
          </w:p>
        </w:tc>
      </w:tr>
    </w:tbl>
    <w:p w14:paraId="102D8AB5" w14:textId="77777777" w:rsidR="00C267A9" w:rsidRPr="00A62DC3" w:rsidRDefault="00C267A9" w:rsidP="00910B98">
      <w:pPr>
        <w:pStyle w:val="NormalWeb"/>
        <w:spacing w:after="0" w:line="360" w:lineRule="auto"/>
        <w:rPr>
          <w:rStyle w:val="Hyperlink"/>
          <w:lang w:val="tr-TR"/>
        </w:rPr>
      </w:pPr>
      <w:r w:rsidRPr="00A62DC3">
        <w:rPr>
          <w:rStyle w:val="Hyperlink"/>
          <w:lang w:val="tr-TR"/>
        </w:rPr>
        <w:t>https://birimler.dpu.edu.tr/app/views/panel/ckfinder/userfiles/102/files/Uzaktan_Egitim_Uygulama_ve_</w:t>
      </w:r>
      <w:r w:rsidRPr="00A62DC3">
        <w:rPr>
          <w:lang w:val="tr-TR"/>
        </w:rPr>
        <w:t>Arast</w:t>
      </w:r>
      <w:r w:rsidRPr="00A62DC3">
        <w:rPr>
          <w:rStyle w:val="Hyperlink"/>
          <w:lang w:val="tr-TR"/>
        </w:rPr>
        <w:t>_rma_Merkezi_Usul_ve_Esaslar_19_03_2020.pdf</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486E560B" w14:textId="77777777" w:rsidTr="00BA3B7B">
        <w:trPr>
          <w:trHeight w:val="313"/>
        </w:trPr>
        <w:tc>
          <w:tcPr>
            <w:tcW w:w="496" w:type="dxa"/>
          </w:tcPr>
          <w:p w14:paraId="3E2F05B7" w14:textId="77777777" w:rsidR="006E3CBA" w:rsidRPr="00C77EF7" w:rsidRDefault="00B63E9B" w:rsidP="00910B98">
            <w:pPr>
              <w:pStyle w:val="Maddemi"/>
              <w:numPr>
                <w:ilvl w:val="0"/>
                <w:numId w:val="0"/>
              </w:numPr>
              <w:spacing w:before="0" w:after="0" w:line="360" w:lineRule="auto"/>
              <w:contextualSpacing/>
              <w:rPr>
                <w:b/>
                <w:szCs w:val="30"/>
              </w:rPr>
            </w:pPr>
            <w:r>
              <w:rPr>
                <w:b/>
                <w:szCs w:val="30"/>
              </w:rPr>
              <w:t>(5</w:t>
            </w:r>
            <w:r w:rsidR="006E3CBA">
              <w:rPr>
                <w:b/>
                <w:szCs w:val="30"/>
              </w:rPr>
              <w:t>)</w:t>
            </w:r>
          </w:p>
        </w:tc>
        <w:tc>
          <w:tcPr>
            <w:tcW w:w="810" w:type="dxa"/>
          </w:tcPr>
          <w:p w14:paraId="2CFB0DA8"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B</w:t>
            </w:r>
            <w:r w:rsidRPr="00C77EF7">
              <w:rPr>
                <w:b/>
                <w:szCs w:val="30"/>
              </w:rPr>
              <w:t>.</w:t>
            </w:r>
            <w:r w:rsidR="001561AE">
              <w:rPr>
                <w:b/>
                <w:szCs w:val="30"/>
              </w:rPr>
              <w:t>2</w:t>
            </w:r>
            <w:r>
              <w:rPr>
                <w:b/>
                <w:szCs w:val="30"/>
              </w:rPr>
              <w:t>.1.</w:t>
            </w:r>
          </w:p>
        </w:tc>
        <w:tc>
          <w:tcPr>
            <w:tcW w:w="1039" w:type="dxa"/>
          </w:tcPr>
          <w:p w14:paraId="3647A725"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 xml:space="preserve">Kanıt </w:t>
            </w:r>
            <w:r w:rsidR="001561AE">
              <w:rPr>
                <w:b/>
                <w:szCs w:val="30"/>
              </w:rPr>
              <w:t>2</w:t>
            </w:r>
          </w:p>
        </w:tc>
        <w:tc>
          <w:tcPr>
            <w:tcW w:w="7384" w:type="dxa"/>
          </w:tcPr>
          <w:p w14:paraId="75E40A5C" w14:textId="77777777" w:rsidR="006E3CBA" w:rsidRDefault="006F074A" w:rsidP="00EF7CBA">
            <w:pPr>
              <w:pStyle w:val="TableParagraph"/>
              <w:rPr>
                <w:szCs w:val="30"/>
              </w:rPr>
            </w:pPr>
            <w:proofErr w:type="spellStart"/>
            <w:r w:rsidRPr="00C267A9">
              <w:t>Yükseköğretim</w:t>
            </w:r>
            <w:r>
              <w:t>_</w:t>
            </w:r>
            <w:r w:rsidRPr="00C267A9">
              <w:t>Kurumlarında</w:t>
            </w:r>
            <w:r>
              <w:t>_</w:t>
            </w:r>
            <w:r w:rsidRPr="00C267A9">
              <w:t>Uzaktan</w:t>
            </w:r>
            <w:r>
              <w:t>_</w:t>
            </w:r>
            <w:r w:rsidRPr="00C267A9">
              <w:t>Öğretime</w:t>
            </w:r>
            <w:r>
              <w:t>_</w:t>
            </w:r>
            <w:r w:rsidRPr="00C267A9">
              <w:t>İlişkin</w:t>
            </w:r>
            <w:r>
              <w:t>_Usul</w:t>
            </w:r>
            <w:proofErr w:type="spellEnd"/>
            <w:r>
              <w:t>_</w:t>
            </w:r>
            <w:r w:rsidRPr="00C267A9">
              <w:t xml:space="preserve"> Esasları</w:t>
            </w:r>
          </w:p>
        </w:tc>
      </w:tr>
    </w:tbl>
    <w:p w14:paraId="4BE7D01E" w14:textId="77777777" w:rsidR="00C267A9" w:rsidRPr="00A62DC3" w:rsidRDefault="00C267A9" w:rsidP="00910B98">
      <w:pPr>
        <w:pStyle w:val="NormalWeb"/>
        <w:spacing w:after="0" w:line="360" w:lineRule="auto"/>
        <w:rPr>
          <w:rStyle w:val="Hyperlink"/>
          <w:lang w:val="tr-TR"/>
        </w:rPr>
      </w:pPr>
      <w:r w:rsidRPr="00A62DC3">
        <w:rPr>
          <w:rStyle w:val="Hyperlink"/>
          <w:lang w:val="tr-TR"/>
        </w:rPr>
        <w:t>https://www.yok.gov.tr/Documents/Kurumsal/egitim_ogretim_dairesi/Uzaktan_ogretim/yuksekogretim-kurumlarinda-uzaktan-ogretime-iliskin-usul-ve-esaslar.pdf</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313BA14C" w14:textId="77777777" w:rsidTr="00BA3B7B">
        <w:trPr>
          <w:trHeight w:val="313"/>
        </w:trPr>
        <w:tc>
          <w:tcPr>
            <w:tcW w:w="496" w:type="dxa"/>
          </w:tcPr>
          <w:p w14:paraId="1727ECDD" w14:textId="77777777" w:rsidR="006E3CBA" w:rsidRPr="00C77EF7" w:rsidRDefault="00B63E9B" w:rsidP="00910B98">
            <w:pPr>
              <w:pStyle w:val="Maddemi"/>
              <w:numPr>
                <w:ilvl w:val="0"/>
                <w:numId w:val="0"/>
              </w:numPr>
              <w:spacing w:before="0" w:after="0" w:line="360" w:lineRule="auto"/>
              <w:contextualSpacing/>
              <w:rPr>
                <w:b/>
                <w:szCs w:val="30"/>
              </w:rPr>
            </w:pPr>
            <w:r>
              <w:rPr>
                <w:b/>
                <w:szCs w:val="30"/>
              </w:rPr>
              <w:t>(4</w:t>
            </w:r>
            <w:r w:rsidR="006E3CBA">
              <w:rPr>
                <w:b/>
                <w:szCs w:val="30"/>
              </w:rPr>
              <w:t>)</w:t>
            </w:r>
          </w:p>
        </w:tc>
        <w:tc>
          <w:tcPr>
            <w:tcW w:w="810" w:type="dxa"/>
          </w:tcPr>
          <w:p w14:paraId="71B68537"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B</w:t>
            </w:r>
            <w:r w:rsidRPr="00C77EF7">
              <w:rPr>
                <w:b/>
                <w:szCs w:val="30"/>
              </w:rPr>
              <w:t>.</w:t>
            </w:r>
            <w:r w:rsidR="001561AE">
              <w:rPr>
                <w:b/>
                <w:szCs w:val="30"/>
              </w:rPr>
              <w:t>2</w:t>
            </w:r>
            <w:r>
              <w:rPr>
                <w:b/>
                <w:szCs w:val="30"/>
              </w:rPr>
              <w:t>.1.</w:t>
            </w:r>
          </w:p>
        </w:tc>
        <w:tc>
          <w:tcPr>
            <w:tcW w:w="1039" w:type="dxa"/>
          </w:tcPr>
          <w:p w14:paraId="02219242"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 xml:space="preserve">Kanıt </w:t>
            </w:r>
            <w:r w:rsidR="001561AE">
              <w:rPr>
                <w:b/>
                <w:szCs w:val="30"/>
              </w:rPr>
              <w:t>3</w:t>
            </w:r>
          </w:p>
        </w:tc>
        <w:tc>
          <w:tcPr>
            <w:tcW w:w="7384" w:type="dxa"/>
          </w:tcPr>
          <w:p w14:paraId="5CF4AA71" w14:textId="77777777" w:rsidR="006E3CBA" w:rsidRDefault="006F074A" w:rsidP="00EF7CBA">
            <w:pPr>
              <w:pStyle w:val="TableParagraph"/>
              <w:rPr>
                <w:szCs w:val="30"/>
              </w:rPr>
            </w:pPr>
            <w:proofErr w:type="spellStart"/>
            <w:r w:rsidRPr="00CF3B0E">
              <w:t>Önlisans</w:t>
            </w:r>
            <w:r>
              <w:t>_</w:t>
            </w:r>
            <w:r w:rsidRPr="00CF3B0E">
              <w:t>ve</w:t>
            </w:r>
            <w:r>
              <w:t>_</w:t>
            </w:r>
            <w:r w:rsidRPr="00CF3B0E">
              <w:t>Lisans</w:t>
            </w:r>
            <w:r>
              <w:t>_</w:t>
            </w:r>
            <w:r w:rsidRPr="00CF3B0E">
              <w:t>Eğitim</w:t>
            </w:r>
            <w:r>
              <w:t>_</w:t>
            </w:r>
            <w:r w:rsidRPr="00CF3B0E">
              <w:t>Öğretim</w:t>
            </w:r>
            <w:r>
              <w:t>_</w:t>
            </w:r>
            <w:r w:rsidRPr="00CF3B0E">
              <w:t>Yönetmeliği</w:t>
            </w:r>
            <w:proofErr w:type="spellEnd"/>
          </w:p>
        </w:tc>
      </w:tr>
    </w:tbl>
    <w:p w14:paraId="57A7AED5" w14:textId="77777777" w:rsidR="007C3DB9" w:rsidRPr="00A62DC3" w:rsidRDefault="007C3DB9" w:rsidP="00910B98">
      <w:pPr>
        <w:pStyle w:val="NormalWeb"/>
        <w:spacing w:after="0" w:line="360" w:lineRule="auto"/>
        <w:rPr>
          <w:rStyle w:val="Hyperlink"/>
          <w:lang w:val="tr-TR"/>
        </w:rPr>
      </w:pPr>
      <w:hyperlink r:id="rId61" w:history="1">
        <w:r w:rsidRPr="00A62DC3">
          <w:rPr>
            <w:rStyle w:val="Hyperlink"/>
            <w:lang w:val="tr-TR"/>
          </w:rPr>
          <w:t>https://birimler.dpu.edu.tr/app/views/panel/ckfinder/userfiles/27/files/DPUe_Oenlisans_lisans_egitim_Oegretim_yonetmeligi_12_07_2021.pdf</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47CF82F9" w14:textId="77777777" w:rsidTr="00BA3B7B">
        <w:trPr>
          <w:trHeight w:val="313"/>
        </w:trPr>
        <w:tc>
          <w:tcPr>
            <w:tcW w:w="496" w:type="dxa"/>
          </w:tcPr>
          <w:p w14:paraId="56EB137E" w14:textId="77777777" w:rsidR="006E3CBA" w:rsidRPr="00C77EF7" w:rsidRDefault="00B63E9B" w:rsidP="00910B98">
            <w:pPr>
              <w:pStyle w:val="Maddemi"/>
              <w:numPr>
                <w:ilvl w:val="0"/>
                <w:numId w:val="0"/>
              </w:numPr>
              <w:spacing w:before="0" w:after="0" w:line="360" w:lineRule="auto"/>
              <w:contextualSpacing/>
              <w:rPr>
                <w:b/>
                <w:szCs w:val="30"/>
              </w:rPr>
            </w:pPr>
            <w:r>
              <w:rPr>
                <w:b/>
                <w:szCs w:val="30"/>
              </w:rPr>
              <w:t>(2</w:t>
            </w:r>
            <w:r w:rsidR="006E3CBA">
              <w:rPr>
                <w:b/>
                <w:szCs w:val="30"/>
              </w:rPr>
              <w:t>)</w:t>
            </w:r>
          </w:p>
        </w:tc>
        <w:tc>
          <w:tcPr>
            <w:tcW w:w="810" w:type="dxa"/>
          </w:tcPr>
          <w:p w14:paraId="1357BB1E"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B</w:t>
            </w:r>
            <w:r w:rsidRPr="00C77EF7">
              <w:rPr>
                <w:b/>
                <w:szCs w:val="30"/>
              </w:rPr>
              <w:t>.</w:t>
            </w:r>
            <w:r w:rsidR="001561AE">
              <w:rPr>
                <w:b/>
                <w:szCs w:val="30"/>
              </w:rPr>
              <w:t>2</w:t>
            </w:r>
            <w:r>
              <w:rPr>
                <w:b/>
                <w:szCs w:val="30"/>
              </w:rPr>
              <w:t>.1.</w:t>
            </w:r>
          </w:p>
        </w:tc>
        <w:tc>
          <w:tcPr>
            <w:tcW w:w="1039" w:type="dxa"/>
          </w:tcPr>
          <w:p w14:paraId="27B2286B"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 xml:space="preserve">Kanıt </w:t>
            </w:r>
            <w:r w:rsidR="001561AE">
              <w:rPr>
                <w:b/>
                <w:szCs w:val="30"/>
              </w:rPr>
              <w:t>4</w:t>
            </w:r>
          </w:p>
        </w:tc>
        <w:tc>
          <w:tcPr>
            <w:tcW w:w="7384" w:type="dxa"/>
          </w:tcPr>
          <w:p w14:paraId="78C56563" w14:textId="77777777" w:rsidR="006E3CBA" w:rsidRDefault="006F074A" w:rsidP="00EF7CBA">
            <w:pPr>
              <w:pStyle w:val="TableParagraph"/>
              <w:rPr>
                <w:szCs w:val="30"/>
              </w:rPr>
            </w:pPr>
            <w:proofErr w:type="spellStart"/>
            <w:r>
              <w:t>OYS</w:t>
            </w:r>
            <w:r w:rsidR="00DE59E1">
              <w:t>_</w:t>
            </w:r>
            <w:r>
              <w:t>ü</w:t>
            </w:r>
            <w:r w:rsidR="00DE59E1">
              <w:t>zerinden_</w:t>
            </w:r>
            <w:r w:rsidRPr="007C3DB9">
              <w:t>s</w:t>
            </w:r>
            <w:r>
              <w:t>ı</w:t>
            </w:r>
            <w:r w:rsidR="00DE59E1">
              <w:t>nav_</w:t>
            </w:r>
            <w:r w:rsidRPr="007C3DB9">
              <w:t>uygulamas</w:t>
            </w:r>
            <w:r>
              <w:t>ı</w:t>
            </w:r>
            <w:proofErr w:type="spellEnd"/>
          </w:p>
        </w:tc>
      </w:tr>
    </w:tbl>
    <w:p w14:paraId="7EE0559B" w14:textId="77777777" w:rsidR="007C3DB9" w:rsidRPr="00A62DC3" w:rsidRDefault="007C3DB9" w:rsidP="00910B98">
      <w:pPr>
        <w:pStyle w:val="NormalWeb"/>
        <w:spacing w:after="0" w:line="360" w:lineRule="auto"/>
        <w:rPr>
          <w:rStyle w:val="Hyperlink"/>
          <w:lang w:val="tr-TR"/>
        </w:rPr>
      </w:pPr>
      <w:hyperlink r:id="rId62" w:history="1">
        <w:r w:rsidRPr="00A62DC3">
          <w:rPr>
            <w:rStyle w:val="Hyperlink"/>
            <w:lang w:val="tr-TR"/>
          </w:rPr>
          <w:t>https://uzem.</w:t>
        </w:r>
        <w:r w:rsidRPr="00A62DC3">
          <w:rPr>
            <w:rStyle w:val="Hyperlink"/>
            <w:lang w:val="tr-TR"/>
          </w:rPr>
          <w:t>d</w:t>
        </w:r>
        <w:r w:rsidRPr="00A62DC3">
          <w:rPr>
            <w:rStyle w:val="Hyperlink"/>
            <w:lang w:val="tr-TR"/>
          </w:rPr>
          <w:t>pu.edu.tr/tr/index/say</w:t>
        </w:r>
        <w:r w:rsidRPr="00A62DC3">
          <w:rPr>
            <w:rStyle w:val="Hyperlink"/>
            <w:lang w:val="tr-TR"/>
          </w:rPr>
          <w:t>f</w:t>
        </w:r>
        <w:r w:rsidRPr="00A62DC3">
          <w:rPr>
            <w:rStyle w:val="Hyperlink"/>
            <w:lang w:val="tr-TR"/>
          </w:rPr>
          <w:t>a/11266/oys-uzerinden-sinav-uygulamasi</w:t>
        </w:r>
      </w:hyperlink>
    </w:p>
    <w:p w14:paraId="7F4122A0" w14:textId="71519547" w:rsidR="00740866" w:rsidRPr="005C7810" w:rsidRDefault="00740866" w:rsidP="00910B98">
      <w:pPr>
        <w:pStyle w:val="Heading3"/>
        <w:spacing w:before="0" w:after="0" w:line="360" w:lineRule="auto"/>
      </w:pPr>
      <w:bookmarkStart w:id="114" w:name="_Toc124428376"/>
      <w:bookmarkStart w:id="115" w:name="_Toc124431934"/>
      <w:bookmarkStart w:id="116" w:name="_Toc189743893"/>
      <w:r w:rsidRPr="005C7810">
        <w:t xml:space="preserve">Ölçme ve </w:t>
      </w:r>
      <w:r w:rsidR="001E6E97">
        <w:t>D</w:t>
      </w:r>
      <w:r w:rsidR="001E6E97" w:rsidRPr="005C7810">
        <w:t>eğerlendirme</w:t>
      </w:r>
      <w:bookmarkEnd w:id="114"/>
      <w:bookmarkEnd w:id="115"/>
      <w:bookmarkEnd w:id="116"/>
    </w:p>
    <w:p w14:paraId="00DA5621" w14:textId="77777777" w:rsidR="00740866" w:rsidRPr="00B24CC2" w:rsidRDefault="00740866" w:rsidP="00264ED3">
      <w:pPr>
        <w:pStyle w:val="BodyText"/>
      </w:pPr>
      <w:r w:rsidRPr="00810C9B">
        <w:rPr>
          <w:b/>
        </w:rPr>
        <w:t>Programlardaki ölçme ve değerlendirme çeşitliliğine ilişkin uygulama örnekleri;</w:t>
      </w:r>
      <w:r w:rsidRPr="00810C9B">
        <w:t xml:space="preserve"> Bölümümüz Kütahya Dumlupınar Üniversitesi </w:t>
      </w:r>
      <w:proofErr w:type="spellStart"/>
      <w:r w:rsidRPr="00810C9B">
        <w:t>Önlisans</w:t>
      </w:r>
      <w:proofErr w:type="spellEnd"/>
      <w:r w:rsidRPr="00810C9B">
        <w:t xml:space="preserve"> ve Lisans Eğitim-Öğretim Yönetmeliğine göre ölçme değerlendirme işlemlerini yürütülmektedir.  Buna göre, her dersten en az bir yarıyıl içi sınavı, bir yarıyıl sonu sınavı ve bir bütünleme sınavı yapılır. Yarıyıl içi sınavı ve/veya yarıyıl sonu sınavı gerektirmeyen dersler, ilgili bölüm tarafından </w:t>
      </w:r>
      <w:r w:rsidRPr="00264ED3">
        <w:t>belirlenir</w:t>
      </w:r>
      <w:r w:rsidRPr="00810C9B">
        <w:t xml:space="preserve"> ve ilgili kurulun onayından sonra yarıyıl başında ilgili bölüm </w:t>
      </w:r>
      <w:r w:rsidRPr="00B24CC2">
        <w:t>başkanlığı tarafından ilan edilir.</w:t>
      </w:r>
    </w:p>
    <w:p w14:paraId="5326E928" w14:textId="5C7AD9BE" w:rsidR="00740866" w:rsidRPr="00810C9B" w:rsidRDefault="00740866" w:rsidP="00264ED3">
      <w:pPr>
        <w:pStyle w:val="BodyText"/>
      </w:pPr>
      <w:r w:rsidRPr="00B24CC2">
        <w:rPr>
          <w:b/>
        </w:rPr>
        <w:t>Örgün/uzaktan/karma derslerde kullanılan sınav örnekleri (programda yer verilen farklı ölçme araçlarına ilişkin);</w:t>
      </w:r>
      <w:r w:rsidRPr="00B24CC2">
        <w:t xml:space="preserve"> 202</w:t>
      </w:r>
      <w:r w:rsidR="003F1E06">
        <w:t>4</w:t>
      </w:r>
      <w:r w:rsidRPr="00B24CC2">
        <w:t xml:space="preserve"> yılında</w:t>
      </w:r>
      <w:r w:rsidRPr="00810C9B">
        <w:t xml:space="preserve"> Bölümümüzde yürütülen derslere ait sınavlar yüz yüze </w:t>
      </w:r>
      <w:r w:rsidRPr="00810C9B">
        <w:lastRenderedPageBreak/>
        <w:t xml:space="preserve">planlanmış ve uygulanmıştır. Ayrıca </w:t>
      </w:r>
      <w:r w:rsidRPr="00264ED3">
        <w:t>dersleri</w:t>
      </w:r>
      <w:r w:rsidRPr="00810C9B">
        <w:t xml:space="preserve"> farklı yüzdelerde etkileyen proje/ödev/sunum şeklinde puanlandırmalar da yapılmıştır. Bu puanlandırma yüzdeleri ilgili öğretim elemanı tarafından </w:t>
      </w:r>
      <w:proofErr w:type="spellStart"/>
      <w:r w:rsidRPr="00810C9B">
        <w:t>OBS’de</w:t>
      </w:r>
      <w:proofErr w:type="spellEnd"/>
      <w:r w:rsidRPr="00810C9B">
        <w:t xml:space="preserve"> tanımlanmıştır.</w:t>
      </w:r>
    </w:p>
    <w:p w14:paraId="16CB9414" w14:textId="77777777" w:rsidR="00740866" w:rsidRPr="00810C9B" w:rsidRDefault="00740866" w:rsidP="00264ED3">
      <w:pPr>
        <w:pStyle w:val="BodyText2"/>
      </w:pPr>
      <w:r w:rsidRPr="00810C9B">
        <w:t xml:space="preserve">Ölçme ve değerlendirme </w:t>
      </w:r>
      <w:r w:rsidRPr="00264ED3">
        <w:t>uygulamalarının</w:t>
      </w:r>
      <w:r w:rsidRPr="00810C9B">
        <w:t xml:space="preserve"> ders kazanımları ve program yeterlilikleriyle ilişkilendirildiğini, öğrenci iş yükünü temel aldığını* gösteren ders bilgi paketi örnekleri; </w:t>
      </w:r>
    </w:p>
    <w:p w14:paraId="421F124C" w14:textId="77777777" w:rsidR="00676551" w:rsidRDefault="00740866" w:rsidP="00676551">
      <w:pPr>
        <w:pStyle w:val="BodyText"/>
      </w:pPr>
      <w:r w:rsidRPr="00810C9B">
        <w:t xml:space="preserve">Sınav başarısını ölçme ve </w:t>
      </w:r>
      <w:r w:rsidRPr="00264ED3">
        <w:t>değerlendirmede</w:t>
      </w:r>
      <w:r w:rsidRPr="00810C9B">
        <w:t xml:space="preserve">, öğrencinin başarısı; derse devam durumu, yarıyıl içi sınavları ile yarıyıl içinde yapılan ödev, uygulama, laboratuvar ve benzeri çalışmalardaki başarı düzeyi ile yarıyıl sonu sınavı/bütünleme ve/veya yarıyıl sonuna ait çalışma sonuçları değerlendirilerek belirlenir. Bir dersin yarıyıl içi değerlendirmelerinin toplam ağırlığı, ilgili bölüm tarafından %30’dan az ve %60’tan çok olmayacak şekilde yarıyılın ilk iki haftası içinde belirlenir ve ilgili kurul onayından sonra bölüm tarafından ilan edilir. Proje, laboratuvar ve uygulama esasına dayanan derslerde, yarıyıl içi ve yarıyıl sonu değerlendirme sınırlarına uyulma şartı yoktur. Bir derse ait yarıyıl içi ve yarıyıl sonu çalışmalarında yüz (100) tam not üzerinden alınan notlar, ilan edilen yüzdeliklerle ağırlıklı notlara dönüştürülür ve toplamlarından başarı notu elde edilir. Öğrencinin bir dersteki başarı notu, Senatonun belirleyeceği esaslara göre bağıl değerlendirme veya mutlak değerlendirme yöntemi kullanılarak </w:t>
      </w:r>
      <w:hyperlink r:id="rId63" w:history="1">
        <w:r w:rsidR="00676551" w:rsidRPr="005123EF">
          <w:rPr>
            <w:rStyle w:val="Hyperlink"/>
          </w:rPr>
          <w:t xml:space="preserve">Kütahya Dumlupınar Üniversitesi </w:t>
        </w:r>
        <w:proofErr w:type="spellStart"/>
        <w:r w:rsidR="00676551" w:rsidRPr="005123EF">
          <w:rPr>
            <w:rStyle w:val="Hyperlink"/>
          </w:rPr>
          <w:t>Önlisans</w:t>
        </w:r>
        <w:proofErr w:type="spellEnd"/>
        <w:r w:rsidR="00676551" w:rsidRPr="005123EF">
          <w:rPr>
            <w:rStyle w:val="Hyperlink"/>
          </w:rPr>
          <w:t xml:space="preserve"> ve Lisans Eğitim-Öğretim Yönetmeliği</w:t>
        </w:r>
      </w:hyperlink>
      <w:r w:rsidR="00676551" w:rsidRPr="005123EF">
        <w:t>’ne göre</w:t>
      </w:r>
      <w:r w:rsidR="00676551" w:rsidRPr="00810C9B">
        <w:t xml:space="preserve"> </w:t>
      </w:r>
      <w:r w:rsidRPr="00810C9B">
        <w:t>harf başarı notlarından birisine dönüştürülür</w:t>
      </w:r>
      <w:r w:rsidR="00676551">
        <w:t>.</w:t>
      </w:r>
    </w:p>
    <w:p w14:paraId="6C4607D1" w14:textId="3D0DB8EA" w:rsidR="00740866" w:rsidRPr="00810C9B" w:rsidRDefault="00740866" w:rsidP="00676551">
      <w:pPr>
        <w:pStyle w:val="BodyText"/>
      </w:pPr>
      <w:r w:rsidRPr="00810C9B">
        <w:t>Kayıtlı oldukları yarıyıl sonunda yapılan değerlendirmeye göre öğrenciler FF, FD, YZ notu aldıkları derslerin yarıyıl sonu sınavına girebilme şartlarını yerine getirdikleri takdirde, bütünleme sınavına girebilirler.</w:t>
      </w:r>
    </w:p>
    <w:p w14:paraId="55A6C3F4" w14:textId="77777777" w:rsidR="00740866" w:rsidRPr="00810C9B" w:rsidRDefault="00740866" w:rsidP="00264ED3">
      <w:pPr>
        <w:pStyle w:val="BodyText"/>
      </w:pPr>
      <w:r w:rsidRPr="00810C9B">
        <w:rPr>
          <w:b/>
        </w:rPr>
        <w:t>Dezavantajlı gruplar ve çevrimiçi sınavlar gibi özel ölçme türlerine ilişkin mekanizmalar;</w:t>
      </w:r>
      <w:r w:rsidRPr="00810C9B">
        <w:t xml:space="preserve"> Kütahya Dumlupınar Üniversitesi'nde uzaktan öğretim yoluyla yürütülecek olan tüm derslerde uygulanacak sınavlar </w:t>
      </w:r>
      <w:r w:rsidRPr="00DE59E1">
        <w:t xml:space="preserve">Kütahya </w:t>
      </w:r>
      <w:r w:rsidRPr="00264ED3">
        <w:t>Dumlupınar</w:t>
      </w:r>
      <w:r w:rsidRPr="00DE59E1">
        <w:t xml:space="preserve"> Üniversitesi Uzaktan Eğitim Uygulama ve Araştırma Merkezi Usul ve Esasları</w:t>
      </w:r>
      <w:r w:rsidRPr="00810C9B">
        <w:t xml:space="preserve"> madde 8 ile uyumlu olarak yürütülmektedir.</w:t>
      </w:r>
    </w:p>
    <w:p w14:paraId="79B8382F" w14:textId="77777777" w:rsidR="00740866" w:rsidRDefault="00740866" w:rsidP="00910B98">
      <w:pPr>
        <w:pStyle w:val="BodyText"/>
        <w:spacing w:before="0" w:after="0" w:line="360" w:lineRule="auto"/>
      </w:pPr>
      <w:r w:rsidRPr="00810C9B">
        <w:rPr>
          <w:b/>
        </w:rPr>
        <w:t>Sınav güvenliği mekanizmaları;</w:t>
      </w:r>
      <w:r w:rsidRPr="00810C9B">
        <w:t xml:space="preserve"> </w:t>
      </w:r>
    </w:p>
    <w:p w14:paraId="2B506D65" w14:textId="77777777" w:rsidR="00740866" w:rsidRPr="00B24CC2" w:rsidRDefault="00B24CC2" w:rsidP="00264ED3">
      <w:pPr>
        <w:pStyle w:val="BodyText"/>
      </w:pPr>
      <w:r w:rsidRPr="00B24CC2">
        <w:t xml:space="preserve">Kütahya Dumlupınar </w:t>
      </w:r>
      <w:r w:rsidRPr="00264ED3">
        <w:t>Üniversitesi</w:t>
      </w:r>
      <w:r w:rsidRPr="00B24CC2">
        <w:t xml:space="preserve"> Sınav Yönergesi </w:t>
      </w:r>
      <w:r w:rsidR="00740866" w:rsidRPr="00B24CC2">
        <w:t>madde 5’e göre;</w:t>
      </w:r>
    </w:p>
    <w:p w14:paraId="47817B28" w14:textId="77777777" w:rsidR="00740866" w:rsidRPr="00B24CC2" w:rsidRDefault="00740866" w:rsidP="00264ED3">
      <w:pPr>
        <w:pStyle w:val="BodyText"/>
      </w:pPr>
      <w:r w:rsidRPr="00B24CC2">
        <w:t xml:space="preserve">Sınavı yapılacak dersin öğretim elemanı; sınav evraklarının (soru ve cevap kâğıtları, sınıf listesi ve yoklama listesi) hazırlanması, sınav zarflarına yerleştirilmesi, bunların sınav sorumlusuna/gözetmenlere teslim edilmesinden ve sınav bitişinde sınav evraklarının kontrol edilerek teslim alınmasından sorumludur. Öğrencilerin hangi sınıflarda sınava gireceğini listeler halinde sınavdan 15 dakika önce Bölüm panosunda ilan eder ve sınıf listelerinin kopyalarını ilgili sınıfların sınav evraklarının arasına koyar. Dersin yürütülmesinden sorumlu olan öğretim elemanı, sınavın akademik yönden de sorumlusudur. Sınavın başında tüm sınıfları dolaşarak anlaşılmayan soru olup olmadığını sorar ve sorulan sorulara yüksek sesle cevap verir. Sınavın başında yapılan bu işlemden sonra öğrencilerin sorularına cevap verilemeyeceğini yüksek sesle öğrencilere hatırlatır. </w:t>
      </w:r>
    </w:p>
    <w:p w14:paraId="4D5E819A" w14:textId="77777777" w:rsidR="00740866" w:rsidRPr="00B24CC2" w:rsidRDefault="00740866" w:rsidP="000118AD">
      <w:pPr>
        <w:pStyle w:val="BodyText"/>
      </w:pPr>
      <w:r w:rsidRPr="00B24CC2">
        <w:t xml:space="preserve">Gözetmen; Sınavın salonda kurallara uygun olarak yürütülmesini gözetir. Sınavda görev alan gözetmenler, sınav başlamadan 10 dakika önce sınav evraklarını (soru ve cevap kâğıtları, sınıf listesi ve yoklama listesi) sınav sorumlusundan sınav zarfı içerisinde teslim alır. 2 Sınav başlamadan 5 dakika önce gözetmenler, görevli oldukları sınıflara gelerek sınıf listesinde yer alan öğrencilerin sınav düzeninde oturmalarını sağlarlar. Öğrencilerin kimliklerini kontrol eder, cevap </w:t>
      </w:r>
      <w:r w:rsidRPr="00B24CC2">
        <w:lastRenderedPageBreak/>
        <w:t>kâğıdındaki kimlik bilgileri ile karşılaştırır, birbirini tutuyor ise cevap kâğıdını paraflarlar. Soru kâğıdına öğrencinin ismini yazıp yazmadığını kontrol ederler, yazmamış ise yazdırırlar.</w:t>
      </w:r>
    </w:p>
    <w:p w14:paraId="3D9EC324" w14:textId="77777777" w:rsidR="00740866" w:rsidRPr="00810C9B" w:rsidRDefault="00B24CC2" w:rsidP="00B24CC2">
      <w:pPr>
        <w:spacing w:before="0" w:after="0"/>
        <w:ind w:left="0"/>
      </w:pPr>
      <w:r w:rsidRPr="00B24CC2">
        <w:t xml:space="preserve">Kütahya Dumlupınar Üniversitesi Sınav Yönergesi </w:t>
      </w:r>
      <w:r w:rsidR="00740866" w:rsidRPr="00B24CC2">
        <w:t>madde 6’ya göre;</w:t>
      </w:r>
    </w:p>
    <w:p w14:paraId="0EB11FE3" w14:textId="77777777" w:rsidR="00740866" w:rsidRPr="00810C9B" w:rsidRDefault="00740866" w:rsidP="000118AD">
      <w:pPr>
        <w:pStyle w:val="Maddemi"/>
      </w:pPr>
      <w:r w:rsidRPr="00810C9B">
        <w:t>Öğrenciler, sınav süresince üzerinde veya ulaşabileceği bir yerde cep telefonu vb. teknik cihazlar bulunduramazlar.</w:t>
      </w:r>
    </w:p>
    <w:p w14:paraId="3C20F8D8" w14:textId="77777777" w:rsidR="00740866" w:rsidRPr="00810C9B" w:rsidRDefault="00740866" w:rsidP="000118AD">
      <w:pPr>
        <w:pStyle w:val="Maddemi"/>
      </w:pPr>
      <w:r w:rsidRPr="00810C9B">
        <w:t>Gözetmenler, sınav başlamadan önce öğrencilerin kimlik belgelerini kontrol ederler.</w:t>
      </w:r>
    </w:p>
    <w:p w14:paraId="57F744D8" w14:textId="77777777" w:rsidR="00740866" w:rsidRPr="00810C9B" w:rsidRDefault="00740866" w:rsidP="000118AD">
      <w:pPr>
        <w:pStyle w:val="Maddemi"/>
      </w:pPr>
      <w:r w:rsidRPr="00810C9B">
        <w:t>Sınavda görevli gözetmenler, sınav sorularıyla ilgili öğrencilerle konuşamazlar, öğrencilerin dikkatini çekmeyecek şekilde davranmak zorundadırlar.</w:t>
      </w:r>
    </w:p>
    <w:p w14:paraId="4418EC28" w14:textId="77777777" w:rsidR="00740866" w:rsidRPr="00810C9B" w:rsidRDefault="00740866" w:rsidP="000118AD">
      <w:pPr>
        <w:pStyle w:val="Maddemi"/>
      </w:pPr>
      <w:r w:rsidRPr="00810C9B">
        <w:t>Sınav sırasında kalem, silgi, hesap makinesi vs. alışverişine izin verilmez.</w:t>
      </w:r>
    </w:p>
    <w:p w14:paraId="0B28A4A2" w14:textId="77777777" w:rsidR="00740866" w:rsidRPr="00810C9B" w:rsidRDefault="00740866" w:rsidP="000118AD">
      <w:pPr>
        <w:pStyle w:val="Maddemi"/>
      </w:pPr>
      <w:r w:rsidRPr="00810C9B">
        <w:t>Öğrenciler, sınavlarda hesap makinesi kullanabilir. Ancak, kullanılacak makinede alfabetik tuş takımı (A, B, C, ...) ve program yapılmasına, saklanmasına, çalıştırılmasına imkân veren EXE, STORE, RUN vb. tuşlar bulunamaz.</w:t>
      </w:r>
    </w:p>
    <w:p w14:paraId="3140961F" w14:textId="77777777" w:rsidR="00740866" w:rsidRPr="00810C9B" w:rsidRDefault="00740866" w:rsidP="000118AD">
      <w:pPr>
        <w:pStyle w:val="Maddemi"/>
      </w:pPr>
      <w:r w:rsidRPr="00810C9B">
        <w:t>Öğrenciler, bu yönerge hükümlerine uymak zorundadır. Aksi davranışlarda bulunarak sınavın düzenini ve huzurunu bozan öğrencilere, Yükseköğretim Kurumları Disiplin Yönetmeliğinin ilgili maddelerine göre işlem yapılır.</w:t>
      </w:r>
    </w:p>
    <w:p w14:paraId="15CBF0BE" w14:textId="77777777" w:rsidR="00740866" w:rsidRPr="00810C9B" w:rsidRDefault="00740866" w:rsidP="000118AD">
      <w:pPr>
        <w:pStyle w:val="Maddemi"/>
      </w:pPr>
      <w:r w:rsidRPr="00810C9B">
        <w:t>Kopya çeken, kopyaya teşebbüs eden veya kopya veren ve kopya alan öğrencilerin sınav evrakları alınarak cevap kâğıtlarına kopya işlemi yapıldığı yazılır ve öğrenciler sınıftan çıkartılır. Bu durum, yoklama listesine de yazılır. Gözetmen ve sınav sorumlusu, ayrıntılı bir kopya tutanağı hazırlayarak delillerle birlikte sınav kâğıdını Bölüm Başkanlığına teslim ederler.</w:t>
      </w:r>
    </w:p>
    <w:p w14:paraId="4BDF5575" w14:textId="77777777" w:rsidR="00740866" w:rsidRPr="00B24CC2" w:rsidRDefault="00740866" w:rsidP="000118AD">
      <w:pPr>
        <w:pStyle w:val="Maddemi"/>
      </w:pPr>
      <w:r w:rsidRPr="00810C9B">
        <w:rPr>
          <w:b/>
        </w:rPr>
        <w:t>İzleme ve paydaş katılımına dayalı iyileştirme kanıtları;</w:t>
      </w:r>
      <w:r w:rsidRPr="00810C9B">
        <w:t xml:space="preserve"> Ölçme ve değerlendirme ders başında </w:t>
      </w:r>
      <w:r w:rsidRPr="00B24CC2">
        <w:t xml:space="preserve">öğrencilere ilan </w:t>
      </w:r>
      <w:r w:rsidRPr="00264ED3">
        <w:t>edilmektedir</w:t>
      </w:r>
      <w:r w:rsidRPr="00B24CC2">
        <w:t>. Sınav soruları belirlenen ders çıktılarına göre hazırlanmakta ve sayısal değerlendirmenin ilanı OBS üzerinden yapılmaktadır.</w:t>
      </w:r>
    </w:p>
    <w:p w14:paraId="51DE3854" w14:textId="77777777" w:rsidR="00740866" w:rsidRPr="00B24CC2" w:rsidRDefault="00740866" w:rsidP="000118AD">
      <w:pPr>
        <w:pStyle w:val="Maddemi"/>
      </w:pPr>
      <w:r w:rsidRPr="00B24CC2">
        <w:t xml:space="preserve">Değerlendirme sonrası beklenen sonucun alınamaması durumunda, “Kütahya Dumlupınar Üniversitesi </w:t>
      </w:r>
      <w:proofErr w:type="spellStart"/>
      <w:r w:rsidRPr="00264ED3">
        <w:t>Önlisans</w:t>
      </w:r>
      <w:proofErr w:type="spellEnd"/>
      <w:r w:rsidRPr="00B24CC2">
        <w:t xml:space="preserve"> ve Lisans Eğitim-Öğretim Yönetmeliğinin” “sınav sonuçlarına itiraz” ile ilgili maddesi uyarınca değiştirilmesi beklenmektedir. </w:t>
      </w:r>
    </w:p>
    <w:p w14:paraId="5523CBA7" w14:textId="77777777" w:rsidR="00740866" w:rsidRPr="00B24CC2" w:rsidRDefault="00614A92" w:rsidP="00910B98">
      <w:pPr>
        <w:pStyle w:val="BodyText2"/>
        <w:spacing w:before="0" w:after="0" w:line="360" w:lineRule="auto"/>
      </w:pPr>
      <w:r w:rsidRPr="00B24CC2">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395BE3" w:rsidRPr="00B24CC2" w14:paraId="310CC536" w14:textId="77777777" w:rsidTr="00BA3B7B">
        <w:trPr>
          <w:trHeight w:val="313"/>
        </w:trPr>
        <w:tc>
          <w:tcPr>
            <w:tcW w:w="496" w:type="dxa"/>
          </w:tcPr>
          <w:p w14:paraId="5948970A" w14:textId="77777777" w:rsidR="00395BE3" w:rsidRPr="00B24CC2" w:rsidRDefault="00B24CC2" w:rsidP="00910B98">
            <w:pPr>
              <w:pStyle w:val="Maddemi"/>
              <w:numPr>
                <w:ilvl w:val="0"/>
                <w:numId w:val="0"/>
              </w:numPr>
              <w:spacing w:before="0" w:after="0" w:line="360" w:lineRule="auto"/>
              <w:contextualSpacing/>
              <w:rPr>
                <w:b/>
                <w:szCs w:val="30"/>
              </w:rPr>
            </w:pPr>
            <w:r w:rsidRPr="00B24CC2">
              <w:rPr>
                <w:b/>
                <w:szCs w:val="30"/>
              </w:rPr>
              <w:t>(4</w:t>
            </w:r>
            <w:r w:rsidR="00395BE3" w:rsidRPr="00B24CC2">
              <w:rPr>
                <w:b/>
                <w:szCs w:val="30"/>
              </w:rPr>
              <w:t>)</w:t>
            </w:r>
          </w:p>
        </w:tc>
        <w:tc>
          <w:tcPr>
            <w:tcW w:w="810" w:type="dxa"/>
          </w:tcPr>
          <w:p w14:paraId="50D73E83" w14:textId="77777777" w:rsidR="00395BE3" w:rsidRPr="00B24CC2" w:rsidRDefault="00395BE3" w:rsidP="00910B98">
            <w:pPr>
              <w:pStyle w:val="Maddemi"/>
              <w:numPr>
                <w:ilvl w:val="0"/>
                <w:numId w:val="0"/>
              </w:numPr>
              <w:spacing w:before="0" w:after="0" w:line="360" w:lineRule="auto"/>
              <w:contextualSpacing/>
              <w:rPr>
                <w:b/>
                <w:szCs w:val="30"/>
              </w:rPr>
            </w:pPr>
            <w:r w:rsidRPr="00B24CC2">
              <w:rPr>
                <w:b/>
                <w:szCs w:val="30"/>
              </w:rPr>
              <w:t>B.2.2.</w:t>
            </w:r>
          </w:p>
        </w:tc>
        <w:tc>
          <w:tcPr>
            <w:tcW w:w="1039" w:type="dxa"/>
          </w:tcPr>
          <w:p w14:paraId="6C86064C" w14:textId="77777777" w:rsidR="00395BE3" w:rsidRPr="00B24CC2" w:rsidRDefault="00395BE3" w:rsidP="00910B98">
            <w:pPr>
              <w:pStyle w:val="Maddemi"/>
              <w:numPr>
                <w:ilvl w:val="0"/>
                <w:numId w:val="0"/>
              </w:numPr>
              <w:spacing w:before="0" w:after="0" w:line="360" w:lineRule="auto"/>
              <w:contextualSpacing/>
              <w:rPr>
                <w:b/>
                <w:szCs w:val="30"/>
              </w:rPr>
            </w:pPr>
            <w:r w:rsidRPr="00B24CC2">
              <w:rPr>
                <w:b/>
                <w:szCs w:val="30"/>
              </w:rPr>
              <w:t>Kanıt 1</w:t>
            </w:r>
          </w:p>
        </w:tc>
        <w:tc>
          <w:tcPr>
            <w:tcW w:w="7384" w:type="dxa"/>
          </w:tcPr>
          <w:p w14:paraId="6CAC8239" w14:textId="77777777" w:rsidR="00395BE3" w:rsidRPr="00B24CC2" w:rsidRDefault="003077C9" w:rsidP="00EF7CBA">
            <w:pPr>
              <w:pStyle w:val="TableParagraph"/>
            </w:pPr>
            <w:r w:rsidRPr="00B24CC2">
              <w:t xml:space="preserve"> </w:t>
            </w:r>
            <w:proofErr w:type="spellStart"/>
            <w:r w:rsidRPr="00B24CC2">
              <w:t>Sınav_güvenliği_mekanizmaları-</w:t>
            </w:r>
            <w:r w:rsidR="00DE59E1" w:rsidRPr="00B24CC2">
              <w:t>Sınav_yönergesi</w:t>
            </w:r>
            <w:proofErr w:type="spellEnd"/>
          </w:p>
        </w:tc>
      </w:tr>
    </w:tbl>
    <w:p w14:paraId="51F66FE0" w14:textId="77777777" w:rsidR="00395BE3" w:rsidRPr="00A62DC3" w:rsidRDefault="00395BE3" w:rsidP="00910B98">
      <w:pPr>
        <w:pStyle w:val="NormalWeb"/>
        <w:spacing w:after="0" w:line="360" w:lineRule="auto"/>
        <w:rPr>
          <w:b/>
          <w:lang w:val="tr-TR"/>
        </w:rPr>
      </w:pPr>
      <w:hyperlink r:id="rId64" w:history="1">
        <w:r w:rsidRPr="00A62DC3">
          <w:rPr>
            <w:rStyle w:val="Hyperlink"/>
            <w:lang w:val="tr-TR"/>
          </w:rPr>
          <w:t>https://birimler.dpu.edu.tr/app/views/panel/ckfinder/userfiles/27/files/dpu_yonetmelik_ve_yonergeler/sinavyonergesi.pdf</w:t>
        </w:r>
      </w:hyperlink>
      <w:r w:rsidRPr="00A62DC3">
        <w:rPr>
          <w:b/>
          <w:lang w:val="tr-TR"/>
        </w:rPr>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395BE3" w:rsidRPr="00B24CC2" w14:paraId="721F2048" w14:textId="77777777" w:rsidTr="00BA3B7B">
        <w:trPr>
          <w:trHeight w:val="313"/>
        </w:trPr>
        <w:tc>
          <w:tcPr>
            <w:tcW w:w="496" w:type="dxa"/>
          </w:tcPr>
          <w:p w14:paraId="762EB43F" w14:textId="77777777" w:rsidR="00395BE3" w:rsidRPr="00B24CC2" w:rsidRDefault="00B24CC2" w:rsidP="00910B98">
            <w:pPr>
              <w:pStyle w:val="Maddemi"/>
              <w:numPr>
                <w:ilvl w:val="0"/>
                <w:numId w:val="0"/>
              </w:numPr>
              <w:spacing w:before="0" w:after="0" w:line="360" w:lineRule="auto"/>
              <w:contextualSpacing/>
              <w:rPr>
                <w:b/>
                <w:szCs w:val="30"/>
              </w:rPr>
            </w:pPr>
            <w:r w:rsidRPr="00B24CC2">
              <w:rPr>
                <w:b/>
                <w:szCs w:val="30"/>
              </w:rPr>
              <w:t>(2</w:t>
            </w:r>
            <w:r w:rsidR="00395BE3" w:rsidRPr="00B24CC2">
              <w:rPr>
                <w:b/>
                <w:szCs w:val="30"/>
              </w:rPr>
              <w:t>)</w:t>
            </w:r>
          </w:p>
        </w:tc>
        <w:tc>
          <w:tcPr>
            <w:tcW w:w="810" w:type="dxa"/>
          </w:tcPr>
          <w:p w14:paraId="78C5C6D9" w14:textId="77777777" w:rsidR="00395BE3" w:rsidRPr="00B24CC2" w:rsidRDefault="00395BE3" w:rsidP="00910B98">
            <w:pPr>
              <w:pStyle w:val="Maddemi"/>
              <w:numPr>
                <w:ilvl w:val="0"/>
                <w:numId w:val="0"/>
              </w:numPr>
              <w:spacing w:before="0" w:after="0" w:line="360" w:lineRule="auto"/>
              <w:contextualSpacing/>
              <w:rPr>
                <w:b/>
                <w:szCs w:val="30"/>
              </w:rPr>
            </w:pPr>
            <w:r w:rsidRPr="00B24CC2">
              <w:rPr>
                <w:b/>
                <w:szCs w:val="30"/>
              </w:rPr>
              <w:t>B.2.2.</w:t>
            </w:r>
          </w:p>
        </w:tc>
        <w:tc>
          <w:tcPr>
            <w:tcW w:w="1039" w:type="dxa"/>
          </w:tcPr>
          <w:p w14:paraId="566A7DAC" w14:textId="77777777" w:rsidR="00395BE3" w:rsidRPr="00B24CC2" w:rsidRDefault="00395BE3" w:rsidP="00910B98">
            <w:pPr>
              <w:pStyle w:val="Maddemi"/>
              <w:numPr>
                <w:ilvl w:val="0"/>
                <w:numId w:val="0"/>
              </w:numPr>
              <w:spacing w:before="0" w:after="0" w:line="360" w:lineRule="auto"/>
              <w:contextualSpacing/>
              <w:rPr>
                <w:b/>
                <w:szCs w:val="30"/>
              </w:rPr>
            </w:pPr>
            <w:r w:rsidRPr="00B24CC2">
              <w:rPr>
                <w:b/>
                <w:szCs w:val="30"/>
              </w:rPr>
              <w:t>Kanıt 2</w:t>
            </w:r>
          </w:p>
        </w:tc>
        <w:tc>
          <w:tcPr>
            <w:tcW w:w="7384" w:type="dxa"/>
          </w:tcPr>
          <w:p w14:paraId="4E641FA7" w14:textId="77777777" w:rsidR="00395BE3" w:rsidRPr="00B24CC2" w:rsidRDefault="00DE59E1" w:rsidP="00EF7CBA">
            <w:pPr>
              <w:pStyle w:val="TableParagraph"/>
            </w:pPr>
            <w:proofErr w:type="spellStart"/>
            <w:r w:rsidRPr="00B24CC2">
              <w:t>Sınav_uygulaması_kontrol_listesi</w:t>
            </w:r>
            <w:proofErr w:type="spellEnd"/>
          </w:p>
        </w:tc>
      </w:tr>
    </w:tbl>
    <w:p w14:paraId="2F266976" w14:textId="77777777" w:rsidR="00395BE3" w:rsidRPr="00A62DC3" w:rsidRDefault="00395BE3" w:rsidP="00910B98">
      <w:pPr>
        <w:pStyle w:val="NormalWeb"/>
        <w:spacing w:after="0" w:line="360" w:lineRule="auto"/>
        <w:rPr>
          <w:lang w:val="tr-TR"/>
        </w:rPr>
      </w:pPr>
      <w:hyperlink r:id="rId65" w:history="1">
        <w:r w:rsidRPr="00A62DC3">
          <w:rPr>
            <w:rStyle w:val="Hyperlink"/>
            <w:lang w:val="tr-TR"/>
          </w:rPr>
          <w:t>https://birimler.dpu.edu.tr/app/views/panel/ckfinder/userfiles/10/files/Formlar/01_SUKL.pdf</w:t>
        </w:r>
      </w:hyperlink>
      <w:r w:rsidRPr="00A62DC3">
        <w:rPr>
          <w:lang w:val="tr-TR"/>
        </w:rPr>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395BE3" w:rsidRPr="00B24CC2" w14:paraId="5EF28473" w14:textId="77777777" w:rsidTr="00BA3B7B">
        <w:trPr>
          <w:trHeight w:val="313"/>
        </w:trPr>
        <w:tc>
          <w:tcPr>
            <w:tcW w:w="496" w:type="dxa"/>
          </w:tcPr>
          <w:p w14:paraId="6FA89EB8" w14:textId="77777777" w:rsidR="00395BE3" w:rsidRPr="00B24CC2" w:rsidRDefault="00B24CC2" w:rsidP="00910B98">
            <w:pPr>
              <w:pStyle w:val="Maddemi"/>
              <w:numPr>
                <w:ilvl w:val="0"/>
                <w:numId w:val="0"/>
              </w:numPr>
              <w:spacing w:before="0" w:after="0" w:line="360" w:lineRule="auto"/>
              <w:contextualSpacing/>
              <w:rPr>
                <w:b/>
                <w:szCs w:val="30"/>
              </w:rPr>
            </w:pPr>
            <w:r w:rsidRPr="00B24CC2">
              <w:rPr>
                <w:b/>
                <w:szCs w:val="30"/>
              </w:rPr>
              <w:t>(3</w:t>
            </w:r>
            <w:r w:rsidR="00395BE3" w:rsidRPr="00B24CC2">
              <w:rPr>
                <w:b/>
                <w:szCs w:val="30"/>
              </w:rPr>
              <w:t>)</w:t>
            </w:r>
          </w:p>
        </w:tc>
        <w:tc>
          <w:tcPr>
            <w:tcW w:w="810" w:type="dxa"/>
          </w:tcPr>
          <w:p w14:paraId="32DDE44B" w14:textId="77777777" w:rsidR="00395BE3" w:rsidRPr="00B24CC2" w:rsidRDefault="00395BE3" w:rsidP="00910B98">
            <w:pPr>
              <w:pStyle w:val="Maddemi"/>
              <w:numPr>
                <w:ilvl w:val="0"/>
                <w:numId w:val="0"/>
              </w:numPr>
              <w:spacing w:before="0" w:after="0" w:line="360" w:lineRule="auto"/>
              <w:contextualSpacing/>
              <w:rPr>
                <w:b/>
                <w:szCs w:val="30"/>
              </w:rPr>
            </w:pPr>
            <w:r w:rsidRPr="00B24CC2">
              <w:rPr>
                <w:b/>
                <w:szCs w:val="30"/>
              </w:rPr>
              <w:t>B.2.2.</w:t>
            </w:r>
          </w:p>
        </w:tc>
        <w:tc>
          <w:tcPr>
            <w:tcW w:w="1039" w:type="dxa"/>
          </w:tcPr>
          <w:p w14:paraId="058BD702" w14:textId="77777777" w:rsidR="00395BE3" w:rsidRPr="00B24CC2" w:rsidRDefault="00395BE3" w:rsidP="00910B98">
            <w:pPr>
              <w:pStyle w:val="Maddemi"/>
              <w:numPr>
                <w:ilvl w:val="0"/>
                <w:numId w:val="0"/>
              </w:numPr>
              <w:spacing w:before="0" w:after="0" w:line="360" w:lineRule="auto"/>
              <w:contextualSpacing/>
              <w:rPr>
                <w:b/>
                <w:szCs w:val="30"/>
              </w:rPr>
            </w:pPr>
            <w:r w:rsidRPr="00B24CC2">
              <w:rPr>
                <w:b/>
                <w:szCs w:val="30"/>
              </w:rPr>
              <w:t>Kanıt 3</w:t>
            </w:r>
          </w:p>
        </w:tc>
        <w:tc>
          <w:tcPr>
            <w:tcW w:w="7384" w:type="dxa"/>
          </w:tcPr>
          <w:p w14:paraId="60C41F52" w14:textId="77777777" w:rsidR="00395BE3" w:rsidRPr="00B24CC2" w:rsidRDefault="00DE59E1" w:rsidP="00EF7CBA">
            <w:pPr>
              <w:pStyle w:val="TableParagraph"/>
            </w:pPr>
            <w:r w:rsidRPr="00B24CC2">
              <w:t>Maddi _</w:t>
            </w:r>
            <w:proofErr w:type="spellStart"/>
            <w:r w:rsidRPr="00B24CC2">
              <w:t>hata_sonucu_not_değiştirme_formu</w:t>
            </w:r>
            <w:proofErr w:type="spellEnd"/>
          </w:p>
        </w:tc>
      </w:tr>
    </w:tbl>
    <w:p w14:paraId="18D00CB1" w14:textId="77777777" w:rsidR="00395BE3" w:rsidRPr="00A62DC3" w:rsidRDefault="00395BE3" w:rsidP="00910B98">
      <w:pPr>
        <w:pStyle w:val="NormalWeb"/>
        <w:spacing w:after="0" w:line="360" w:lineRule="auto"/>
        <w:rPr>
          <w:lang w:val="tr-TR"/>
        </w:rPr>
      </w:pPr>
      <w:hyperlink r:id="rId66" w:history="1">
        <w:r w:rsidRPr="00A62DC3">
          <w:rPr>
            <w:rStyle w:val="Hyperlink"/>
            <w:lang w:val="tr-TR"/>
          </w:rPr>
          <w:t>https://birimler.dpu.edu.tr/app/views/panel/ckfinder/userfiles/10/files/Formlar/08_MHSNDF.pdf</w:t>
        </w:r>
      </w:hyperlink>
      <w:r w:rsidRPr="00A62DC3">
        <w:rPr>
          <w:lang w:val="tr-TR"/>
        </w:rPr>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B24CC2" w14:paraId="5E8167A7" w14:textId="77777777" w:rsidTr="00BA3B7B">
        <w:trPr>
          <w:trHeight w:val="313"/>
        </w:trPr>
        <w:tc>
          <w:tcPr>
            <w:tcW w:w="496" w:type="dxa"/>
          </w:tcPr>
          <w:p w14:paraId="00839EC6" w14:textId="77777777" w:rsidR="006E3CBA" w:rsidRPr="00B24CC2" w:rsidRDefault="00B24CC2" w:rsidP="00910B98">
            <w:pPr>
              <w:pStyle w:val="Maddemi"/>
              <w:numPr>
                <w:ilvl w:val="0"/>
                <w:numId w:val="0"/>
              </w:numPr>
              <w:spacing w:before="0" w:after="0" w:line="360" w:lineRule="auto"/>
              <w:contextualSpacing/>
              <w:rPr>
                <w:b/>
                <w:szCs w:val="30"/>
              </w:rPr>
            </w:pPr>
            <w:r w:rsidRPr="00B24CC2">
              <w:rPr>
                <w:b/>
                <w:szCs w:val="30"/>
              </w:rPr>
              <w:t>(3</w:t>
            </w:r>
            <w:r w:rsidR="006E3CBA" w:rsidRPr="00B24CC2">
              <w:rPr>
                <w:b/>
                <w:szCs w:val="30"/>
              </w:rPr>
              <w:t>)</w:t>
            </w:r>
          </w:p>
        </w:tc>
        <w:tc>
          <w:tcPr>
            <w:tcW w:w="810" w:type="dxa"/>
          </w:tcPr>
          <w:p w14:paraId="546EB572" w14:textId="77777777" w:rsidR="006E3CBA" w:rsidRPr="00B24CC2" w:rsidRDefault="00395BE3" w:rsidP="00910B98">
            <w:pPr>
              <w:pStyle w:val="Maddemi"/>
              <w:numPr>
                <w:ilvl w:val="0"/>
                <w:numId w:val="0"/>
              </w:numPr>
              <w:spacing w:before="0" w:after="0" w:line="360" w:lineRule="auto"/>
              <w:contextualSpacing/>
              <w:rPr>
                <w:b/>
                <w:szCs w:val="30"/>
              </w:rPr>
            </w:pPr>
            <w:r w:rsidRPr="00B24CC2">
              <w:rPr>
                <w:b/>
                <w:szCs w:val="30"/>
              </w:rPr>
              <w:t>B.2.2.</w:t>
            </w:r>
          </w:p>
        </w:tc>
        <w:tc>
          <w:tcPr>
            <w:tcW w:w="1039" w:type="dxa"/>
          </w:tcPr>
          <w:p w14:paraId="3633B400" w14:textId="77777777" w:rsidR="006E3CBA" w:rsidRPr="00B24CC2" w:rsidRDefault="006E3CBA" w:rsidP="00910B98">
            <w:pPr>
              <w:pStyle w:val="Maddemi"/>
              <w:numPr>
                <w:ilvl w:val="0"/>
                <w:numId w:val="0"/>
              </w:numPr>
              <w:spacing w:before="0" w:after="0" w:line="360" w:lineRule="auto"/>
              <w:contextualSpacing/>
              <w:rPr>
                <w:b/>
                <w:szCs w:val="30"/>
              </w:rPr>
            </w:pPr>
            <w:r w:rsidRPr="00B24CC2">
              <w:rPr>
                <w:b/>
                <w:szCs w:val="30"/>
              </w:rPr>
              <w:t xml:space="preserve">Kanıt </w:t>
            </w:r>
            <w:r w:rsidR="00395BE3" w:rsidRPr="00B24CC2">
              <w:rPr>
                <w:b/>
                <w:szCs w:val="30"/>
              </w:rPr>
              <w:t>4</w:t>
            </w:r>
          </w:p>
        </w:tc>
        <w:tc>
          <w:tcPr>
            <w:tcW w:w="7384" w:type="dxa"/>
          </w:tcPr>
          <w:p w14:paraId="788D4448" w14:textId="77777777" w:rsidR="006E3CBA" w:rsidRPr="00B24CC2" w:rsidRDefault="00DE59E1" w:rsidP="00EF7CBA">
            <w:pPr>
              <w:pStyle w:val="TableParagraph"/>
            </w:pPr>
            <w:proofErr w:type="spellStart"/>
            <w:r w:rsidRPr="00B24CC2">
              <w:t>Uzaktan_eğitim_uygulama_ve_araştırma_merkezi_usul_ve</w:t>
            </w:r>
            <w:proofErr w:type="spellEnd"/>
            <w:r w:rsidRPr="00B24CC2">
              <w:t xml:space="preserve"> _esasları</w:t>
            </w:r>
          </w:p>
        </w:tc>
      </w:tr>
    </w:tbl>
    <w:p w14:paraId="25726848" w14:textId="77777777" w:rsidR="00614A92" w:rsidRPr="00B24CC2" w:rsidRDefault="00DE59E1" w:rsidP="00295279">
      <w:pPr>
        <w:pStyle w:val="ListParagraph"/>
      </w:pPr>
      <w:hyperlink r:id="rId67" w:history="1">
        <w:r w:rsidRPr="00B24CC2">
          <w:rPr>
            <w:rStyle w:val="Hyperlink"/>
          </w:rPr>
          <w:t>https://birimler.dpu.edu.tr/app/views/panel/ckfinder/userfiles/102/files/Uzaktan_Egitim_Uygulama_ve_Arast_rma_Merkezi_Usul_ve_Esaslar_19_03_2020.pdf</w:t>
        </w:r>
      </w:hyperlink>
      <w:r w:rsidRPr="00B24CC2">
        <w:t xml:space="preserve"> </w:t>
      </w:r>
    </w:p>
    <w:p w14:paraId="31175A3D" w14:textId="77777777" w:rsidR="00740866" w:rsidRPr="005C7810" w:rsidRDefault="00740866" w:rsidP="00910B98">
      <w:pPr>
        <w:pStyle w:val="Heading3"/>
        <w:spacing w:before="0" w:after="0" w:line="360" w:lineRule="auto"/>
      </w:pPr>
      <w:bookmarkStart w:id="117" w:name="_Toc124428385"/>
      <w:bookmarkStart w:id="118" w:name="_Toc124431935"/>
      <w:bookmarkStart w:id="119" w:name="_Toc189743894"/>
      <w:r w:rsidRPr="005C7810">
        <w:t>Öğrenci Kabulü, Önceki Öğrenmenin Tanınması ve Kredilendirilmesi</w:t>
      </w:r>
      <w:bookmarkEnd w:id="117"/>
      <w:bookmarkEnd w:id="118"/>
      <w:bookmarkEnd w:id="119"/>
    </w:p>
    <w:p w14:paraId="67EDA5F5" w14:textId="77777777" w:rsidR="00740866" w:rsidRPr="0060145C" w:rsidRDefault="00740866" w:rsidP="00264ED3">
      <w:pPr>
        <w:pStyle w:val="BodyText"/>
      </w:pPr>
      <w:r w:rsidRPr="0060145C">
        <w:t xml:space="preserve">Öğrenci kabulü, önceki </w:t>
      </w:r>
      <w:r w:rsidRPr="00264ED3">
        <w:t>öğrenmenin</w:t>
      </w:r>
      <w:r w:rsidRPr="0060145C">
        <w:t xml:space="preserve"> tanınması ve kredilendirilmesine ilişkin ilke ve kurallar; Bölümümüze öğrenci </w:t>
      </w:r>
      <w:proofErr w:type="gramStart"/>
      <w:r w:rsidRPr="0060145C">
        <w:t>alımı;</w:t>
      </w:r>
      <w:proofErr w:type="gramEnd"/>
    </w:p>
    <w:p w14:paraId="23049301" w14:textId="77777777" w:rsidR="00740866" w:rsidRPr="00896CB4" w:rsidRDefault="00740866" w:rsidP="000118AD">
      <w:pPr>
        <w:pStyle w:val="Maddemi"/>
      </w:pPr>
      <w:r w:rsidRPr="00896CB4">
        <w:t>ÖSYM tarafından yapılan Yüksek Öğretim Kurumları Sınavı (YKS),</w:t>
      </w:r>
    </w:p>
    <w:p w14:paraId="01884F87" w14:textId="77777777" w:rsidR="00740866" w:rsidRPr="00896CB4" w:rsidRDefault="00740866" w:rsidP="000118AD">
      <w:pPr>
        <w:pStyle w:val="Maddemi"/>
      </w:pPr>
      <w:r w:rsidRPr="00896CB4">
        <w:t>Yurtdışından gelen öğrencilerin kontenjanlar dahilinde başvuru yaparak yerleştikleri Yabancı Öğrenci Sınavı (YÖS),</w:t>
      </w:r>
    </w:p>
    <w:p w14:paraId="655FB06D" w14:textId="77777777" w:rsidR="00740866" w:rsidRPr="00896CB4" w:rsidRDefault="00740866" w:rsidP="000118AD">
      <w:pPr>
        <w:pStyle w:val="Maddemi"/>
      </w:pPr>
      <w:r w:rsidRPr="00896CB4">
        <w:t>Kurumlar arası yatay geçiş,</w:t>
      </w:r>
    </w:p>
    <w:p w14:paraId="23004341" w14:textId="77777777" w:rsidR="00740866" w:rsidRPr="00896CB4" w:rsidRDefault="00740866" w:rsidP="000118AD">
      <w:pPr>
        <w:pStyle w:val="Maddemi"/>
      </w:pPr>
      <w:r w:rsidRPr="00896CB4">
        <w:t>Kurumlar arası dikey geçiş programları ile yapılmaktadır.</w:t>
      </w:r>
    </w:p>
    <w:p w14:paraId="5C20EB01" w14:textId="77777777" w:rsidR="00740866" w:rsidRPr="0060145C" w:rsidRDefault="00740866" w:rsidP="00264ED3">
      <w:pPr>
        <w:pStyle w:val="BodyText"/>
      </w:pPr>
      <w:r w:rsidRPr="0060145C">
        <w:t xml:space="preserve">Öğrencilerin bölüme kabulü ile ilgili süreç ve şartlar Üniversitemiz </w:t>
      </w:r>
      <w:proofErr w:type="spellStart"/>
      <w:r w:rsidRPr="00896CB4">
        <w:t>Önlisans</w:t>
      </w:r>
      <w:proofErr w:type="spellEnd"/>
      <w:r w:rsidRPr="00896CB4">
        <w:t>/Lisans Programına Kabul, İlk Kayıt ve Ders İntibak İşlemleri Yönergesi</w:t>
      </w:r>
      <w:r w:rsidRPr="0060145C">
        <w:t xml:space="preserve"> ile tanımlanmıştır.</w:t>
      </w:r>
    </w:p>
    <w:p w14:paraId="75E46FC2" w14:textId="77777777" w:rsidR="00740866" w:rsidRPr="0060145C" w:rsidRDefault="00740866" w:rsidP="00264ED3">
      <w:pPr>
        <w:pStyle w:val="BodyText"/>
      </w:pPr>
      <w:r w:rsidRPr="0060145C">
        <w:t xml:space="preserve">Çift anadal programı kapsamında, anadal diploma programını üstün başarı ile sürdüren öğrenciler aynı </w:t>
      </w:r>
      <w:r w:rsidRPr="00264ED3">
        <w:t>zamanda</w:t>
      </w:r>
      <w:r w:rsidRPr="0060145C">
        <w:t xml:space="preserve"> ikinci bir diploma programına kayıt yaptırabilir ve </w:t>
      </w:r>
      <w:r w:rsidRPr="00896CB4">
        <w:t>çift anadal programı</w:t>
      </w:r>
      <w:r w:rsidRPr="0060145C">
        <w:t xml:space="preserve"> ile ikinci bir diploma alabilirler. Ayrıca öğrenciler kayıtlı olduğu programa ek olarak bir </w:t>
      </w:r>
      <w:proofErr w:type="spellStart"/>
      <w:r w:rsidRPr="00896CB4">
        <w:t>yandal</w:t>
      </w:r>
      <w:proofErr w:type="spellEnd"/>
      <w:r w:rsidRPr="00896CB4">
        <w:t xml:space="preserve"> programına</w:t>
      </w:r>
      <w:r w:rsidRPr="0060145C">
        <w:t xml:space="preserve"> da kayıt yaptırabilirler.</w:t>
      </w:r>
    </w:p>
    <w:p w14:paraId="57A062FB" w14:textId="77777777" w:rsidR="00740866" w:rsidRPr="0060145C" w:rsidRDefault="00740866" w:rsidP="00264ED3">
      <w:pPr>
        <w:pStyle w:val="BodyText"/>
      </w:pPr>
      <w:r w:rsidRPr="0060145C">
        <w:rPr>
          <w:b/>
        </w:rPr>
        <w:t>Önceki öğrenmelerin tanınmasında öğrenci iş yükü temelli kredilerin kullanıldığına dair belgeler;</w:t>
      </w:r>
      <w:r w:rsidRPr="0060145C">
        <w:t xml:space="preserve"> Bir öğrencinin Bölümde intibak ve/veya ders sayımı işlemleri, Yükseköğretim Kurumlarında </w:t>
      </w:r>
      <w:proofErr w:type="spellStart"/>
      <w:r w:rsidRPr="0060145C">
        <w:t>Önlisans</w:t>
      </w:r>
      <w:proofErr w:type="spellEnd"/>
      <w:r w:rsidRPr="0060145C">
        <w:t xml:space="preserve"> ve Lisans Düzeyindeki Programlar Arasında Geçiş, Çift Anadal, Yan Dal İle Kurumlar Arası Kredi Transferi Yapılması Esaslarına İlişkin Yönetmelik ile Kütahya Dumlupınar Üniversitesi </w:t>
      </w:r>
      <w:proofErr w:type="spellStart"/>
      <w:r w:rsidRPr="0060145C">
        <w:t>Önlisans</w:t>
      </w:r>
      <w:proofErr w:type="spellEnd"/>
      <w:r w:rsidRPr="0060145C">
        <w:t xml:space="preserve"> ve Lisans Eğitim Öğretim Yönetmeliği çerçevesinde ilgili bölüm başkanlığının </w:t>
      </w:r>
      <w:r w:rsidRPr="00264ED3">
        <w:t>teklifi</w:t>
      </w:r>
      <w:r w:rsidRPr="0060145C">
        <w:t xml:space="preserve"> üzerine birim yönetim kurulu kararıyla yapılır. </w:t>
      </w:r>
      <w:proofErr w:type="spellStart"/>
      <w:r w:rsidRPr="0060145C">
        <w:t>Önlisans</w:t>
      </w:r>
      <w:proofErr w:type="spellEnd"/>
      <w:r w:rsidRPr="0060145C">
        <w:t>/lisans programlarından daha önce alınıp en az DD notu veya eşdeğer not alınmış bir dersten muaf olunabilmesi için bu dersin içeriği ile programdaki ilgili dersin içeriğinin en az yüzde yetmiş aynı olması ve AKTS değerinin aşağıdaki şartları sağlaması gerekir.</w:t>
      </w:r>
    </w:p>
    <w:p w14:paraId="3F021A9D" w14:textId="77777777" w:rsidR="00740866" w:rsidRPr="0060145C" w:rsidRDefault="00740866" w:rsidP="000118AD">
      <w:pPr>
        <w:pStyle w:val="Maddemi"/>
      </w:pPr>
      <w:r w:rsidRPr="0060145C">
        <w:t>AKTS değeri iki–beş (dâhil) arasında ise, bir eksik AKTS değerine kadar kabul edilir.</w:t>
      </w:r>
    </w:p>
    <w:p w14:paraId="4EC3D44C" w14:textId="77777777" w:rsidR="00740866" w:rsidRPr="0060145C" w:rsidRDefault="00740866" w:rsidP="000118AD">
      <w:pPr>
        <w:pStyle w:val="Maddemi"/>
      </w:pPr>
      <w:r w:rsidRPr="0060145C">
        <w:t>Altı-sekiz (dâhil) arasında ise, iki eksik AKTS değerine kadar kabul edilir.</w:t>
      </w:r>
    </w:p>
    <w:p w14:paraId="49B44A97" w14:textId="77777777" w:rsidR="00740866" w:rsidRPr="0060145C" w:rsidRDefault="00740866" w:rsidP="000118AD">
      <w:pPr>
        <w:pStyle w:val="Maddemi"/>
      </w:pPr>
      <w:r w:rsidRPr="0060145C">
        <w:t>Dokuz ve daha yukarı AKTS değerinde olan dersler için ise, üç eksik AKTS değerine kadar kabul edilir.</w:t>
      </w:r>
    </w:p>
    <w:p w14:paraId="249E5AAC" w14:textId="77777777" w:rsidR="00740866" w:rsidRPr="0060145C" w:rsidRDefault="00740866" w:rsidP="00264ED3">
      <w:pPr>
        <w:pStyle w:val="BodyText"/>
      </w:pPr>
      <w:r w:rsidRPr="0060145C">
        <w:t xml:space="preserve">Öğrencilerin daha önce almış oldukları derslerden muafiyet isteğinde bulunmaları halinde; bir ders, birden fazla </w:t>
      </w:r>
      <w:r w:rsidRPr="00264ED3">
        <w:t>derse</w:t>
      </w:r>
      <w:r w:rsidRPr="0060145C">
        <w:t xml:space="preserve"> eşdeğer sayılamaz. Ancak, en az DD notu veya eşdeğer not alınmış birden fazla dersin bir derse eşdeğerliliği ilgili bölüm başkanlığınca ilgili birim yönetim kuruluna teklif edilebilir. Bu durumda, bu maddenin birinci fıkrasındaki AKTS değeri ile ilgili kısıtlamalara bakılmaksızın ilgili dersin harf başarı notu ilgili komisyon tarafından mevcut notlar </w:t>
      </w:r>
      <w:r w:rsidRPr="0060145C">
        <w:lastRenderedPageBreak/>
        <w:t>değerlendirilerek takdir edilir.</w:t>
      </w:r>
    </w:p>
    <w:p w14:paraId="6A094DD3" w14:textId="77777777" w:rsidR="00740866" w:rsidRPr="0060145C" w:rsidRDefault="00740866" w:rsidP="00264ED3">
      <w:pPr>
        <w:pStyle w:val="BodyText"/>
      </w:pPr>
      <w:r w:rsidRPr="0060145C">
        <w:rPr>
          <w:b/>
        </w:rPr>
        <w:t>Paydaşların bilgilendirildiği mekanizmalar</w:t>
      </w:r>
      <w:r w:rsidRPr="00896CB4">
        <w:rPr>
          <w:b/>
        </w:rPr>
        <w:t>;</w:t>
      </w:r>
      <w:r w:rsidRPr="00896CB4">
        <w:t xml:space="preserve"> </w:t>
      </w:r>
      <w:proofErr w:type="spellStart"/>
      <w:r w:rsidRPr="00896CB4">
        <w:t>Önlisans</w:t>
      </w:r>
      <w:proofErr w:type="spellEnd"/>
      <w:r w:rsidRPr="00896CB4">
        <w:t xml:space="preserve"> ve lisans düzeyindeki programlar arasında geçiş, çift anadal ve yan dal ile </w:t>
      </w:r>
      <w:r w:rsidRPr="00264ED3">
        <w:t>kayıt</w:t>
      </w:r>
      <w:r w:rsidRPr="00896CB4">
        <w:t xml:space="preserve"> hakkı kazanan öğrencilere ait bilgiler Bölüm web sayfasından bilgilendirilmektedir.</w:t>
      </w:r>
    </w:p>
    <w:p w14:paraId="01FB9396" w14:textId="77777777" w:rsidR="00614A92" w:rsidRPr="007B2417" w:rsidRDefault="00614A92" w:rsidP="00910B98">
      <w:pPr>
        <w:pStyle w:val="BodyText2"/>
        <w:spacing w:before="0" w:after="0" w:line="360" w:lineRule="auto"/>
      </w:pPr>
      <w:r w:rsidRPr="007B2417">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7B2417" w14:paraId="68527584" w14:textId="77777777" w:rsidTr="00BA3B7B">
        <w:trPr>
          <w:trHeight w:val="313"/>
        </w:trPr>
        <w:tc>
          <w:tcPr>
            <w:tcW w:w="496" w:type="dxa"/>
          </w:tcPr>
          <w:p w14:paraId="2B59A59B" w14:textId="77777777" w:rsidR="006E3CBA" w:rsidRPr="007B2417" w:rsidRDefault="00896CB4" w:rsidP="00910B98">
            <w:pPr>
              <w:pStyle w:val="Maddemi"/>
              <w:numPr>
                <w:ilvl w:val="0"/>
                <w:numId w:val="0"/>
              </w:numPr>
              <w:spacing w:before="0" w:after="0" w:line="360" w:lineRule="auto"/>
              <w:contextualSpacing/>
              <w:rPr>
                <w:b/>
                <w:szCs w:val="30"/>
              </w:rPr>
            </w:pPr>
            <w:r w:rsidRPr="007B2417">
              <w:rPr>
                <w:b/>
                <w:szCs w:val="30"/>
              </w:rPr>
              <w:t>(4</w:t>
            </w:r>
            <w:r w:rsidR="006E3CBA" w:rsidRPr="007B2417">
              <w:rPr>
                <w:b/>
                <w:szCs w:val="30"/>
              </w:rPr>
              <w:t>)</w:t>
            </w:r>
          </w:p>
        </w:tc>
        <w:tc>
          <w:tcPr>
            <w:tcW w:w="810" w:type="dxa"/>
          </w:tcPr>
          <w:p w14:paraId="2932E30F" w14:textId="77777777" w:rsidR="006E3CBA" w:rsidRPr="007B2417" w:rsidRDefault="006E3CBA" w:rsidP="00910B98">
            <w:pPr>
              <w:pStyle w:val="Maddemi"/>
              <w:numPr>
                <w:ilvl w:val="0"/>
                <w:numId w:val="0"/>
              </w:numPr>
              <w:spacing w:before="0" w:after="0" w:line="360" w:lineRule="auto"/>
              <w:contextualSpacing/>
              <w:rPr>
                <w:b/>
                <w:szCs w:val="30"/>
              </w:rPr>
            </w:pPr>
            <w:r w:rsidRPr="007B2417">
              <w:rPr>
                <w:b/>
                <w:szCs w:val="30"/>
              </w:rPr>
              <w:t>B.</w:t>
            </w:r>
            <w:r w:rsidR="00395BE3" w:rsidRPr="007B2417">
              <w:rPr>
                <w:b/>
                <w:szCs w:val="30"/>
              </w:rPr>
              <w:t>2</w:t>
            </w:r>
            <w:r w:rsidRPr="007B2417">
              <w:rPr>
                <w:b/>
                <w:szCs w:val="30"/>
              </w:rPr>
              <w:t>.</w:t>
            </w:r>
            <w:r w:rsidR="00395BE3" w:rsidRPr="007B2417">
              <w:rPr>
                <w:b/>
                <w:szCs w:val="30"/>
              </w:rPr>
              <w:t>3</w:t>
            </w:r>
            <w:r w:rsidRPr="007B2417">
              <w:rPr>
                <w:b/>
                <w:szCs w:val="30"/>
              </w:rPr>
              <w:t>.</w:t>
            </w:r>
          </w:p>
        </w:tc>
        <w:tc>
          <w:tcPr>
            <w:tcW w:w="1039" w:type="dxa"/>
          </w:tcPr>
          <w:p w14:paraId="203D8653" w14:textId="77777777" w:rsidR="006E3CBA" w:rsidRPr="007B2417" w:rsidRDefault="006E3CBA" w:rsidP="00910B98">
            <w:pPr>
              <w:pStyle w:val="Maddemi"/>
              <w:numPr>
                <w:ilvl w:val="0"/>
                <w:numId w:val="0"/>
              </w:numPr>
              <w:spacing w:before="0" w:after="0" w:line="360" w:lineRule="auto"/>
              <w:contextualSpacing/>
              <w:rPr>
                <w:b/>
                <w:szCs w:val="30"/>
              </w:rPr>
            </w:pPr>
            <w:r w:rsidRPr="007B2417">
              <w:rPr>
                <w:b/>
                <w:szCs w:val="30"/>
              </w:rPr>
              <w:t>Kanıt 1</w:t>
            </w:r>
          </w:p>
        </w:tc>
        <w:tc>
          <w:tcPr>
            <w:tcW w:w="7384" w:type="dxa"/>
          </w:tcPr>
          <w:p w14:paraId="7356E9C1" w14:textId="77777777" w:rsidR="006E3CBA" w:rsidRPr="007B2417" w:rsidRDefault="00DD794F" w:rsidP="00EF7CBA">
            <w:pPr>
              <w:pStyle w:val="TableParagraph"/>
            </w:pPr>
            <w:proofErr w:type="spellStart"/>
            <w:r w:rsidRPr="007B2417">
              <w:t>Ders_intibak_yönergesi</w:t>
            </w:r>
            <w:proofErr w:type="spellEnd"/>
          </w:p>
        </w:tc>
      </w:tr>
    </w:tbl>
    <w:p w14:paraId="3E733214" w14:textId="77777777" w:rsidR="00614A92" w:rsidRPr="00EF7CBA" w:rsidRDefault="00896CB4" w:rsidP="00295279">
      <w:pPr>
        <w:pStyle w:val="ListParagraph"/>
        <w:rPr>
          <w:rStyle w:val="Hyperlink"/>
        </w:rPr>
      </w:pPr>
      <w:hyperlink r:id="rId68" w:history="1">
        <w:r w:rsidRPr="00EF7CBA">
          <w:rPr>
            <w:rStyle w:val="Hyperlink"/>
          </w:rPr>
          <w:t>http://birimler.dpu.edu.tr/app/views/panel/ckfinder/userfiles/27/files/Oenlisans-Lisans_Program_na_Kabul%2C__lk_Kay_t_ve_Ders__ntibak__slemleri_Yoenergesi(1).pdf</w:t>
        </w:r>
      </w:hyperlink>
      <w:r w:rsidRPr="00EF7CBA">
        <w:rPr>
          <w:rStyle w:val="Hyperlink"/>
        </w:rPr>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7B2417" w14:paraId="1DF78FDB" w14:textId="77777777" w:rsidTr="00BA3B7B">
        <w:trPr>
          <w:trHeight w:val="313"/>
        </w:trPr>
        <w:tc>
          <w:tcPr>
            <w:tcW w:w="496" w:type="dxa"/>
          </w:tcPr>
          <w:p w14:paraId="6454FD09" w14:textId="77777777" w:rsidR="006E3CBA" w:rsidRPr="007B2417" w:rsidRDefault="006E3CBA" w:rsidP="00910B98">
            <w:pPr>
              <w:pStyle w:val="Maddemi"/>
              <w:numPr>
                <w:ilvl w:val="0"/>
                <w:numId w:val="0"/>
              </w:numPr>
              <w:spacing w:before="0" w:after="0" w:line="360" w:lineRule="auto"/>
              <w:contextualSpacing/>
              <w:rPr>
                <w:b/>
                <w:szCs w:val="30"/>
              </w:rPr>
            </w:pPr>
            <w:r w:rsidRPr="007B2417">
              <w:rPr>
                <w:b/>
                <w:szCs w:val="30"/>
              </w:rPr>
              <w:t>(</w:t>
            </w:r>
            <w:r w:rsidR="00896CB4" w:rsidRPr="007B2417">
              <w:rPr>
                <w:b/>
                <w:szCs w:val="30"/>
              </w:rPr>
              <w:t>4</w:t>
            </w:r>
            <w:r w:rsidRPr="007B2417">
              <w:rPr>
                <w:b/>
                <w:szCs w:val="30"/>
              </w:rPr>
              <w:t>)</w:t>
            </w:r>
          </w:p>
        </w:tc>
        <w:tc>
          <w:tcPr>
            <w:tcW w:w="810" w:type="dxa"/>
          </w:tcPr>
          <w:p w14:paraId="2B7C1EF5" w14:textId="77777777" w:rsidR="006E3CBA" w:rsidRPr="007B2417" w:rsidRDefault="00395BE3" w:rsidP="00910B98">
            <w:pPr>
              <w:pStyle w:val="Maddemi"/>
              <w:numPr>
                <w:ilvl w:val="0"/>
                <w:numId w:val="0"/>
              </w:numPr>
              <w:spacing w:before="0" w:after="0" w:line="360" w:lineRule="auto"/>
              <w:contextualSpacing/>
              <w:rPr>
                <w:b/>
                <w:szCs w:val="30"/>
              </w:rPr>
            </w:pPr>
            <w:r w:rsidRPr="007B2417">
              <w:rPr>
                <w:b/>
                <w:szCs w:val="30"/>
              </w:rPr>
              <w:t>B.2.3.</w:t>
            </w:r>
          </w:p>
        </w:tc>
        <w:tc>
          <w:tcPr>
            <w:tcW w:w="1039" w:type="dxa"/>
          </w:tcPr>
          <w:p w14:paraId="53BC6AEE" w14:textId="77777777" w:rsidR="006E3CBA" w:rsidRPr="007B2417" w:rsidRDefault="006E3CBA" w:rsidP="00910B98">
            <w:pPr>
              <w:pStyle w:val="Maddemi"/>
              <w:numPr>
                <w:ilvl w:val="0"/>
                <w:numId w:val="0"/>
              </w:numPr>
              <w:spacing w:before="0" w:after="0" w:line="360" w:lineRule="auto"/>
              <w:contextualSpacing/>
              <w:rPr>
                <w:b/>
                <w:szCs w:val="30"/>
              </w:rPr>
            </w:pPr>
            <w:r w:rsidRPr="007B2417">
              <w:rPr>
                <w:b/>
                <w:szCs w:val="30"/>
              </w:rPr>
              <w:t xml:space="preserve">Kanıt </w:t>
            </w:r>
            <w:r w:rsidR="00DF5D32" w:rsidRPr="007B2417">
              <w:rPr>
                <w:b/>
                <w:szCs w:val="30"/>
              </w:rPr>
              <w:t>2</w:t>
            </w:r>
          </w:p>
        </w:tc>
        <w:tc>
          <w:tcPr>
            <w:tcW w:w="7384" w:type="dxa"/>
          </w:tcPr>
          <w:p w14:paraId="7E5F02B3" w14:textId="77777777" w:rsidR="006E3CBA" w:rsidRPr="007B2417" w:rsidRDefault="00DD794F" w:rsidP="00EF7CBA">
            <w:pPr>
              <w:pStyle w:val="TableParagraph"/>
            </w:pPr>
            <w:proofErr w:type="spellStart"/>
            <w:r w:rsidRPr="007B2417">
              <w:t>Çift_anadal_program_yönergesi</w:t>
            </w:r>
            <w:proofErr w:type="spellEnd"/>
          </w:p>
        </w:tc>
      </w:tr>
    </w:tbl>
    <w:p w14:paraId="3D567DBB" w14:textId="77777777" w:rsidR="00614A92" w:rsidRPr="007B2417" w:rsidRDefault="00896CB4" w:rsidP="00295279">
      <w:pPr>
        <w:pStyle w:val="ListParagraph"/>
      </w:pPr>
      <w:hyperlink r:id="rId69" w:history="1">
        <w:r w:rsidRPr="007B2417">
          <w:rPr>
            <w:rStyle w:val="Hyperlink"/>
          </w:rPr>
          <w:t>http://birimler.dpu.edu.tr/app/views/panel/ckfinder/userfiles/27/files/Cift_Andal_Program__Yoenergesi(1).pdf</w:t>
        </w:r>
      </w:hyperlink>
      <w:r w:rsidRPr="007B2417">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7B2417" w14:paraId="04098E4E" w14:textId="77777777" w:rsidTr="00BA3B7B">
        <w:trPr>
          <w:trHeight w:val="313"/>
        </w:trPr>
        <w:tc>
          <w:tcPr>
            <w:tcW w:w="496" w:type="dxa"/>
          </w:tcPr>
          <w:p w14:paraId="3A22391D" w14:textId="77777777" w:rsidR="006E3CBA" w:rsidRPr="007B2417" w:rsidRDefault="006E3CBA" w:rsidP="00910B98">
            <w:pPr>
              <w:pStyle w:val="Maddemi"/>
              <w:numPr>
                <w:ilvl w:val="0"/>
                <w:numId w:val="0"/>
              </w:numPr>
              <w:spacing w:before="0" w:after="0" w:line="360" w:lineRule="auto"/>
              <w:contextualSpacing/>
              <w:rPr>
                <w:b/>
                <w:szCs w:val="30"/>
              </w:rPr>
            </w:pPr>
            <w:r w:rsidRPr="007B2417">
              <w:rPr>
                <w:b/>
                <w:szCs w:val="30"/>
              </w:rPr>
              <w:t>(</w:t>
            </w:r>
            <w:r w:rsidR="00896CB4" w:rsidRPr="007B2417">
              <w:rPr>
                <w:b/>
                <w:szCs w:val="30"/>
              </w:rPr>
              <w:t>4</w:t>
            </w:r>
            <w:r w:rsidRPr="007B2417">
              <w:rPr>
                <w:b/>
                <w:szCs w:val="30"/>
              </w:rPr>
              <w:t>)</w:t>
            </w:r>
          </w:p>
        </w:tc>
        <w:tc>
          <w:tcPr>
            <w:tcW w:w="810" w:type="dxa"/>
          </w:tcPr>
          <w:p w14:paraId="4DF5E0A1" w14:textId="77777777" w:rsidR="006E3CBA" w:rsidRPr="007B2417" w:rsidRDefault="00395BE3" w:rsidP="00910B98">
            <w:pPr>
              <w:pStyle w:val="Maddemi"/>
              <w:numPr>
                <w:ilvl w:val="0"/>
                <w:numId w:val="0"/>
              </w:numPr>
              <w:spacing w:before="0" w:after="0" w:line="360" w:lineRule="auto"/>
              <w:contextualSpacing/>
              <w:rPr>
                <w:b/>
                <w:szCs w:val="30"/>
              </w:rPr>
            </w:pPr>
            <w:r w:rsidRPr="007B2417">
              <w:rPr>
                <w:b/>
                <w:szCs w:val="30"/>
              </w:rPr>
              <w:t>B.2.3.</w:t>
            </w:r>
          </w:p>
        </w:tc>
        <w:tc>
          <w:tcPr>
            <w:tcW w:w="1039" w:type="dxa"/>
          </w:tcPr>
          <w:p w14:paraId="6CB76B2F" w14:textId="77777777" w:rsidR="006E3CBA" w:rsidRPr="007B2417" w:rsidRDefault="006E3CBA" w:rsidP="00910B98">
            <w:pPr>
              <w:pStyle w:val="Maddemi"/>
              <w:numPr>
                <w:ilvl w:val="0"/>
                <w:numId w:val="0"/>
              </w:numPr>
              <w:spacing w:before="0" w:after="0" w:line="360" w:lineRule="auto"/>
              <w:contextualSpacing/>
              <w:rPr>
                <w:b/>
                <w:szCs w:val="30"/>
              </w:rPr>
            </w:pPr>
            <w:r w:rsidRPr="007B2417">
              <w:rPr>
                <w:b/>
                <w:szCs w:val="30"/>
              </w:rPr>
              <w:t xml:space="preserve">Kanıt </w:t>
            </w:r>
            <w:r w:rsidR="00DF5D32" w:rsidRPr="007B2417">
              <w:rPr>
                <w:b/>
                <w:szCs w:val="30"/>
              </w:rPr>
              <w:t>3</w:t>
            </w:r>
          </w:p>
        </w:tc>
        <w:tc>
          <w:tcPr>
            <w:tcW w:w="7384" w:type="dxa"/>
          </w:tcPr>
          <w:p w14:paraId="3D1856A3" w14:textId="77777777" w:rsidR="006E3CBA" w:rsidRDefault="00DD794F" w:rsidP="00EF7CBA">
            <w:pPr>
              <w:pStyle w:val="TableParagraph"/>
            </w:pPr>
            <w:proofErr w:type="spellStart"/>
            <w:r w:rsidRPr="007B2417">
              <w:t>Yandal_program_yönergesi</w:t>
            </w:r>
            <w:proofErr w:type="spellEnd"/>
          </w:p>
          <w:p w14:paraId="5397DD17" w14:textId="77777777" w:rsidR="00335068" w:rsidRPr="007B2417" w:rsidRDefault="00335068" w:rsidP="00EF7CBA">
            <w:pPr>
              <w:pStyle w:val="TableParagraph"/>
            </w:pPr>
          </w:p>
        </w:tc>
      </w:tr>
    </w:tbl>
    <w:bookmarkStart w:id="120" w:name="_Toc124428392"/>
    <w:bookmarkStart w:id="121" w:name="_Toc124431936"/>
    <w:p w14:paraId="7DA4FCBB" w14:textId="77777777" w:rsidR="00896CB4" w:rsidRDefault="00896CB4" w:rsidP="00335068">
      <w:pPr>
        <w:rPr>
          <w:b/>
        </w:rPr>
      </w:pPr>
      <w:r w:rsidRPr="007B2417">
        <w:rPr>
          <w:b/>
        </w:rPr>
        <w:fldChar w:fldCharType="begin"/>
      </w:r>
      <w:r w:rsidRPr="007B2417">
        <w:instrText xml:space="preserve"> HYPERLINK "http://birimler.dpu.edu.tr/app/views/panel/ckfinder/userfiles/27/files/Yandal_Program__Yoenergesi(1).pdf" </w:instrText>
      </w:r>
      <w:r w:rsidRPr="007B2417">
        <w:rPr>
          <w:b/>
        </w:rPr>
      </w:r>
      <w:r w:rsidRPr="007B2417">
        <w:rPr>
          <w:b/>
        </w:rPr>
        <w:fldChar w:fldCharType="separate"/>
      </w:r>
      <w:r w:rsidRPr="007B2417">
        <w:rPr>
          <w:rStyle w:val="Hyperlink"/>
        </w:rPr>
        <w:t>http://birimler.dpu.edu.tr/app/views/panel/ckfinder/userfiles/27/files/Yandal_Program__Yoenergesi(1).pdf</w:t>
      </w:r>
      <w:r w:rsidRPr="007B2417">
        <w:rPr>
          <w:b/>
        </w:rPr>
        <w:fldChar w:fldCharType="end"/>
      </w:r>
      <w:r w:rsidRPr="00896CB4">
        <w:t xml:space="preserve"> </w:t>
      </w:r>
    </w:p>
    <w:p w14:paraId="3D808D31" w14:textId="320D5542" w:rsidR="00740866" w:rsidRPr="005C7810" w:rsidRDefault="00740866" w:rsidP="00910B98">
      <w:pPr>
        <w:pStyle w:val="Heading3"/>
        <w:spacing w:before="0" w:after="0" w:line="360" w:lineRule="auto"/>
      </w:pPr>
      <w:bookmarkStart w:id="122" w:name="_Toc189743895"/>
      <w:r w:rsidRPr="005C7810">
        <w:t xml:space="preserve">Yeterliliklerin </w:t>
      </w:r>
      <w:r w:rsidR="001E6E97">
        <w:t>S</w:t>
      </w:r>
      <w:r w:rsidRPr="005C7810">
        <w:t xml:space="preserve">ertifikalandırılması ve </w:t>
      </w:r>
      <w:r w:rsidR="001E6E97">
        <w:t>D</w:t>
      </w:r>
      <w:r w:rsidRPr="005C7810">
        <w:t>iploma</w:t>
      </w:r>
      <w:bookmarkEnd w:id="120"/>
      <w:bookmarkEnd w:id="121"/>
      <w:bookmarkEnd w:id="122"/>
    </w:p>
    <w:p w14:paraId="07B56300" w14:textId="372B6D32" w:rsidR="00740866" w:rsidRPr="00E56070" w:rsidRDefault="00740866" w:rsidP="00264ED3">
      <w:pPr>
        <w:pStyle w:val="BodyText"/>
      </w:pPr>
      <w:r w:rsidRPr="00E56070">
        <w:t xml:space="preserve">Öğrencinin akademik ve kariyer gelişimini izlemek, diploma onayı ve yeterliliklerin sertifikalandırılmasına ilişkin tanımlı süreçler ve mevcut uygulamalar; </w:t>
      </w:r>
      <w:r w:rsidR="00EE1111">
        <w:t>Bilgisayar</w:t>
      </w:r>
      <w:r w:rsidRPr="00E56070">
        <w:t xml:space="preserve"> Mühendisliği Bölümü </w:t>
      </w:r>
      <w:r w:rsidR="00EE1111">
        <w:t>2005</w:t>
      </w:r>
      <w:r w:rsidRPr="00E56070">
        <w:t xml:space="preserve"> yılından bu yana öğrenci alımına devam etmektedir. Bölümümüz Öğrencinin Kabulü ve Gelişimi, Tanıma ve </w:t>
      </w:r>
      <w:r w:rsidRPr="00264ED3">
        <w:t>Sertifikalandırma</w:t>
      </w:r>
      <w:r w:rsidRPr="00E56070">
        <w:t xml:space="preserve"> çalışmalarında, açık ve tutarlı kriterler uygulanmaktadır. </w:t>
      </w:r>
    </w:p>
    <w:p w14:paraId="54A3B471" w14:textId="77777777" w:rsidR="00740866" w:rsidRPr="00E56070" w:rsidRDefault="00740866" w:rsidP="00264ED3">
      <w:pPr>
        <w:pStyle w:val="BodyText"/>
      </w:pPr>
      <w:r w:rsidRPr="00E56070">
        <w:t xml:space="preserve">Öğrenci mezuniyeti için, bölüm müfredatında tanımlanan tüm dersleri; uygulamalar, staj, iş yeri eğitimi ve benzeri çalışmalar, MU (Muaf) veya başarılı harf notu ile tamamlanması ve </w:t>
      </w:r>
      <w:proofErr w:type="spellStart"/>
      <w:r w:rsidRPr="00E56070">
        <w:t>AGNO’su</w:t>
      </w:r>
      <w:proofErr w:type="spellEnd"/>
      <w:r w:rsidRPr="00E56070">
        <w:t xml:space="preserve"> en az 2.00 olması gerekir. </w:t>
      </w:r>
      <w:r w:rsidRPr="00264ED3">
        <w:t>Mezuniyet</w:t>
      </w:r>
      <w:r w:rsidRPr="00E56070">
        <w:t xml:space="preserve"> ve diploma onayı için öğrencinin alması gereken kredi ve AKTS bilgileri kontrol edilir. Mezuniyet şartlarını yerine getiren öğrenciye ait mezuniyet yazısı </w:t>
      </w:r>
      <w:proofErr w:type="spellStart"/>
      <w:r w:rsidRPr="00E56070">
        <w:t>EBYS’den</w:t>
      </w:r>
      <w:proofErr w:type="spellEnd"/>
      <w:r w:rsidRPr="00E56070">
        <w:t xml:space="preserve"> Dekanlığa gönderilir. </w:t>
      </w:r>
      <w:proofErr w:type="spellStart"/>
      <w:r w:rsidRPr="00E56070">
        <w:t>FYK’nda</w:t>
      </w:r>
      <w:proofErr w:type="spellEnd"/>
      <w:r w:rsidRPr="00E56070">
        <w:t xml:space="preserve"> görülen ve kabul edilen mezuniyet kararı Öğrenci İşleri tarafından onaylandıktan sonra E-devlet sistemine düşer. İmzalı diploma öğrenci ilişik kesme işlemlerinden sonra teslim edilir. Diploma kendi başına yeterli açıklayıcı bilgi arz etmediğinden </w:t>
      </w:r>
      <w:proofErr w:type="gramStart"/>
      <w:r w:rsidRPr="00E56070">
        <w:t>dolayı  ayrıntılı</w:t>
      </w:r>
      <w:proofErr w:type="gramEnd"/>
      <w:r w:rsidRPr="00E56070">
        <w:t xml:space="preserve">  ek açıklama tedarik etmek için, diploma almaya hak kazanan öğrenciye ayrıca </w:t>
      </w:r>
      <w:r w:rsidRPr="00C35C8C">
        <w:t xml:space="preserve">diploma eki (Diploma </w:t>
      </w:r>
      <w:proofErr w:type="spellStart"/>
      <w:r w:rsidRPr="00C35C8C">
        <w:t>Supplement</w:t>
      </w:r>
      <w:proofErr w:type="spellEnd"/>
      <w:r w:rsidRPr="00C35C8C">
        <w:t>: DS)</w:t>
      </w:r>
      <w:r w:rsidRPr="00E56070">
        <w:t xml:space="preserve"> verilmektedir.</w:t>
      </w:r>
    </w:p>
    <w:p w14:paraId="274E2ACB" w14:textId="77777777" w:rsidR="00740866" w:rsidRPr="00E56070" w:rsidRDefault="00740866" w:rsidP="001B115E">
      <w:pPr>
        <w:pStyle w:val="BodyText"/>
      </w:pPr>
      <w:r w:rsidRPr="00E56070">
        <w:t xml:space="preserve">Merkezi yerleştirmeyle gelen öğrenci grupları </w:t>
      </w:r>
      <w:r w:rsidRPr="001B115E">
        <w:t>dışında</w:t>
      </w:r>
      <w:r w:rsidRPr="00E56070">
        <w:t xml:space="preserve"> kalan yatay geçiş, yabancı uyruklu öğrenci sınavı (YÖS), çift anadal programı (ÇAP), </w:t>
      </w:r>
      <w:proofErr w:type="spellStart"/>
      <w:r w:rsidRPr="00E56070">
        <w:t>yandal</w:t>
      </w:r>
      <w:proofErr w:type="spellEnd"/>
      <w:r w:rsidRPr="00E56070">
        <w:t xml:space="preserve"> öğrenci kabullerinde uygulanan kriterler;</w:t>
      </w:r>
    </w:p>
    <w:p w14:paraId="7CCC7C1E" w14:textId="77777777" w:rsidR="00740866" w:rsidRPr="00E56070" w:rsidRDefault="00740866" w:rsidP="00264ED3">
      <w:pPr>
        <w:pStyle w:val="BodyText"/>
      </w:pPr>
      <w:r w:rsidRPr="00E56070">
        <w:t xml:space="preserve">Yatay Geçiş: Üniversite dışından veya içinden yatay geçiş (kurumlararası yatay geçiş, merkezi puana göre yatay geçiş, kurum </w:t>
      </w:r>
      <w:r w:rsidRPr="00264ED3">
        <w:t>içi</w:t>
      </w:r>
      <w:r w:rsidRPr="00E56070">
        <w:t xml:space="preserve"> yatay geçiş) kapsamında öğrenci kabulü, ilgili mevzuat çerçevesinde ilgili kurulların kararı ile yapılır. Yatay geçişler, ilan edilen kontenjanlarla sınırlıdır.</w:t>
      </w:r>
    </w:p>
    <w:p w14:paraId="4BC28AF3" w14:textId="77777777" w:rsidR="00740866" w:rsidRPr="00E56070" w:rsidRDefault="00740866" w:rsidP="00264ED3">
      <w:pPr>
        <w:pStyle w:val="BodyText"/>
      </w:pPr>
      <w:r w:rsidRPr="00E56070">
        <w:t xml:space="preserve">Yabancı Öğrenci Sınavı (YÖS): Kütahya Dumlupınar Üniversitesine başvuran uluslararası öğrenci adaylarının başvurularının alınması, değerlendirilmesi ve programlara yerleştirilmesi belirlenen </w:t>
      </w:r>
      <w:r w:rsidRPr="00E56070">
        <w:lastRenderedPageBreak/>
        <w:t xml:space="preserve">çalışma takvimine göre Merkez </w:t>
      </w:r>
      <w:r w:rsidRPr="00264ED3">
        <w:t>Yönetim</w:t>
      </w:r>
      <w:r w:rsidRPr="00E56070">
        <w:t xml:space="preserve"> Kurulunca yapılır. Merkez Yönetim Kurulu, adayların ilgili sınavlardan aldıkları puanları veya ortaöğretim başarı puanlarını dikkate alır. Başvuru koşullarını taşımayan adayların başvuruları değerlendirmeye alınmaz. Merkez Yönetim Kurulu, nitelikleri uygun olan adaylar içerisinden kontenjan sayısı kadar asil adayları belirler ve başvuru sistemi üzerinden ilan eder. Boş kalan kontenjanlara kontenjanlar doluncaya kadar başvuru süresi dışında da yerleştirme yapılabilir. </w:t>
      </w:r>
      <w:r w:rsidRPr="00C35C8C">
        <w:t>Kütahya Dumlupınar Üniversitesi Ön Lisans ve Lisans Programlarına Uluslararası Öğrenci Kabulüne İlişkin Yönerge</w:t>
      </w:r>
      <w:r w:rsidRPr="00E56070">
        <w:t xml:space="preserve"> ile süreçler yürütülür ve KDPÜ YÖS web sayfasında duyurular ilan edilir.</w:t>
      </w:r>
    </w:p>
    <w:p w14:paraId="01597674" w14:textId="77777777" w:rsidR="00740866" w:rsidRPr="00E56070" w:rsidRDefault="00740866" w:rsidP="00264ED3">
      <w:pPr>
        <w:pStyle w:val="BodyText"/>
      </w:pPr>
      <w:r w:rsidRPr="00E56070">
        <w:t xml:space="preserve">Çift ana dal programları ilgili kurulların teklifi ve Senato’nun onayı ile açılabilir. Çift Ana dal Programı müfredatı, Yükseköğretim Kurulu tarafından belirlenen Yükseköğretim Alan Yeterlilikleri dikkate alınarak, </w:t>
      </w:r>
      <w:r w:rsidRPr="00264ED3">
        <w:t>öğrencinin</w:t>
      </w:r>
      <w:r w:rsidRPr="00E56070">
        <w:t xml:space="preserve"> programın sonunda asgari olarak kazanması gereken bilgi, beceri ve yetkinliklere göre tanımlanmış öğrenim kazanımlarına sahip olmasını sağlayacak şekilde hazırlanır. Çift ana dal müfredatı, her iki programda ortak olarak bulunan ve/veya eşdeğerliliği kabul edilen dersler </w:t>
      </w:r>
      <w:proofErr w:type="gramStart"/>
      <w:r w:rsidRPr="00E56070">
        <w:t>ile birlikte</w:t>
      </w:r>
      <w:proofErr w:type="gramEnd"/>
      <w:r w:rsidRPr="00E56070">
        <w:t xml:space="preserve"> çift ana dal programı açan birim tarafından teklif edilen ve Senato tarafından kararlaştırılan toplamda lisans programlarında en az 240 AKTS, ön lisans programlarında en az 120 AKTS değerindeki derslerden oluşur. Ancak, çift ana dal programından, her iki programda ortak olarak bulunan ve/veya eşdeğerliliği kabul edilen dersler dışında, lisans programlarında en az 60 AKTS, ön lisans programlarında en az 30 AKTS değerinde ders alınmak zorundadır. Ana dal diploma programında mezuniyet hakkı elde eden öğrenci, çift ana dal programını verilen sürede en az 2,50 genel not ortalaması ile tamamlarsa bu öğrenciye çift ana dal diploması da verilir. Ana dal diploma programından mezun olamayan öğrenciye çift ana dal diploması verilmez.</w:t>
      </w:r>
    </w:p>
    <w:p w14:paraId="60220260" w14:textId="07CB3756" w:rsidR="00740866" w:rsidRPr="00E56070" w:rsidRDefault="00740866" w:rsidP="00264ED3">
      <w:pPr>
        <w:pStyle w:val="BodyText"/>
      </w:pPr>
      <w:r w:rsidRPr="00E56070">
        <w:t xml:space="preserve">Yan dal programı, ilgili bölümün önerisi, ilgili kurulun teklifi ve Senatonun onayı ile açılır. Yan dal programı 30 AKTS kredisinden az olmamak kaydı ile en az altı dersten oluşur ve bu dersler Senato tarafından onaylanır. Yan </w:t>
      </w:r>
      <w:r w:rsidRPr="00264ED3">
        <w:t>dal</w:t>
      </w:r>
      <w:r w:rsidRPr="00E56070">
        <w:t xml:space="preserve"> programı ile öğrencinin kayıtlı olduğu ana dal/çift ana dal programı arasında ortak veya eşdeğer dersler olabilir</w:t>
      </w:r>
      <w:r w:rsidR="00EE7E1C">
        <w:t xml:space="preserve">. </w:t>
      </w:r>
      <w:r w:rsidRPr="00E56070">
        <w:t>Yan dal programında, ana dal/çift ana dal programı ile ortak veya eşdeğer olan dersler hariç olmak üzere toplam 20 AKTS kredisinden az olmamak kaydı ile en az dört ders alınması zorunludur. Ana dal diploma programından mezuniyet hakkı elde eden öğrenci, yan dal programını verilen sürede en az 2,00 genel not ortalaması ile tamamlarsa bu öğrenciye yan dal programı sertifikası verilir. Bu sertifika diploma yerine geçmez.</w:t>
      </w:r>
    </w:p>
    <w:p w14:paraId="13C20C99" w14:textId="77777777" w:rsidR="00740866" w:rsidRDefault="00740866" w:rsidP="00264ED3">
      <w:pPr>
        <w:pStyle w:val="BodyText"/>
      </w:pPr>
      <w:r w:rsidRPr="00E56070">
        <w:t xml:space="preserve">Öğrenci iş yükü kredisinin değişim programlarında herhangi bir ek çalışmaya gerek kalmaksızın tanındığını gösteren belgeler; Avrupa Kredi transfer Sistemi (AKTS), öğrenci merkezli, öğrencinin iş yüküne dayalı bir kredi sistemidir. Öğrencinin bir dersi başarıyla tamamlayabilmesi için yapması gereken çalışmaların tümünü (teorik </w:t>
      </w:r>
      <w:r w:rsidRPr="00264ED3">
        <w:t>ders</w:t>
      </w:r>
      <w:r w:rsidRPr="00E56070">
        <w:t xml:space="preserve">, uygulama, seminer, bireysel çalışma, sınavlar, ödevler vb.) ifade eden bir birimdir.  Başlangıçta kredi transferi için düşünülen bu sistem, kurumsal, bölgesel, ulusal ve Avrupa seviyesinde kredi toplama sistemi olarak da kullanılmaktadır. Öğrenci hareketliliğini ve öğrencilerin yurt dışında gördükleri eğitimlerinin kendi ülkelerinde akademik olarak tanınmasını kolaylaştırmak için Avrupa Birliği tarafından geliştirilen AKTS, yükseköğretim kurumlarına, program </w:t>
      </w:r>
      <w:proofErr w:type="spellStart"/>
      <w:r w:rsidRPr="00E56070">
        <w:t>müfreadatlarının</w:t>
      </w:r>
      <w:proofErr w:type="spellEnd"/>
      <w:r w:rsidRPr="00E56070">
        <w:t xml:space="preserve"> hazırlanmasında yardımcı olurken, programların ulusal ve uluslararası ölçekte daha rahat biçimde karşılaştırılabilmesine olanak sağlamakta ve buna bağlı olarak </w:t>
      </w:r>
      <w:proofErr w:type="spellStart"/>
      <w:r w:rsidRPr="00E56070">
        <w:t>olarak</w:t>
      </w:r>
      <w:proofErr w:type="spellEnd"/>
      <w:r w:rsidRPr="00E56070">
        <w:t>, Avrupa Yükseköğretimini diğer kıtalar arasında daha çekici hale getirmektedir.</w:t>
      </w:r>
    </w:p>
    <w:p w14:paraId="166A01DB" w14:textId="77777777" w:rsidR="001B115E" w:rsidRPr="00E56070" w:rsidRDefault="001B115E" w:rsidP="00264ED3">
      <w:pPr>
        <w:pStyle w:val="BodyText"/>
      </w:pPr>
    </w:p>
    <w:p w14:paraId="7BD5F1D7" w14:textId="77777777" w:rsidR="00614A92" w:rsidRPr="00AE387E" w:rsidRDefault="00614A92" w:rsidP="00910B98">
      <w:pPr>
        <w:pStyle w:val="BodyText2"/>
        <w:spacing w:before="0" w:after="0" w:line="360" w:lineRule="auto"/>
      </w:pPr>
      <w:r w:rsidRPr="00AE387E">
        <w:lastRenderedPageBreak/>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DF5D32" w:rsidRPr="00AE387E" w14:paraId="2F1048CD" w14:textId="77777777" w:rsidTr="00BA3B7B">
        <w:trPr>
          <w:trHeight w:val="313"/>
        </w:trPr>
        <w:tc>
          <w:tcPr>
            <w:tcW w:w="496" w:type="dxa"/>
          </w:tcPr>
          <w:p w14:paraId="59ABC9A7" w14:textId="77777777" w:rsidR="00DF5D32" w:rsidRPr="00AE387E" w:rsidRDefault="00C35C8C" w:rsidP="00910B98">
            <w:pPr>
              <w:pStyle w:val="Maddemi"/>
              <w:numPr>
                <w:ilvl w:val="0"/>
                <w:numId w:val="0"/>
              </w:numPr>
              <w:spacing w:before="0" w:after="0" w:line="360" w:lineRule="auto"/>
              <w:contextualSpacing/>
              <w:rPr>
                <w:b/>
                <w:szCs w:val="30"/>
              </w:rPr>
            </w:pPr>
            <w:r w:rsidRPr="00AE387E">
              <w:rPr>
                <w:b/>
                <w:szCs w:val="30"/>
              </w:rPr>
              <w:t>(5</w:t>
            </w:r>
            <w:r w:rsidR="00DF5D32" w:rsidRPr="00AE387E">
              <w:rPr>
                <w:b/>
                <w:szCs w:val="30"/>
              </w:rPr>
              <w:t>)</w:t>
            </w:r>
          </w:p>
        </w:tc>
        <w:tc>
          <w:tcPr>
            <w:tcW w:w="810" w:type="dxa"/>
          </w:tcPr>
          <w:p w14:paraId="2E63F1F2" w14:textId="77777777" w:rsidR="00DF5D32" w:rsidRPr="00AE387E" w:rsidRDefault="00DF5D32" w:rsidP="00910B98">
            <w:pPr>
              <w:pStyle w:val="Maddemi"/>
              <w:numPr>
                <w:ilvl w:val="0"/>
                <w:numId w:val="0"/>
              </w:numPr>
              <w:spacing w:before="0" w:after="0" w:line="360" w:lineRule="auto"/>
              <w:contextualSpacing/>
              <w:rPr>
                <w:b/>
                <w:szCs w:val="30"/>
              </w:rPr>
            </w:pPr>
            <w:r w:rsidRPr="00AE387E">
              <w:rPr>
                <w:b/>
                <w:szCs w:val="30"/>
              </w:rPr>
              <w:t>B.2.4.</w:t>
            </w:r>
          </w:p>
        </w:tc>
        <w:tc>
          <w:tcPr>
            <w:tcW w:w="1039" w:type="dxa"/>
          </w:tcPr>
          <w:p w14:paraId="4B45A86E" w14:textId="77777777" w:rsidR="00DF5D32" w:rsidRPr="00AE387E" w:rsidRDefault="00DF5D32" w:rsidP="00910B98">
            <w:pPr>
              <w:pStyle w:val="Maddemi"/>
              <w:numPr>
                <w:ilvl w:val="0"/>
                <w:numId w:val="0"/>
              </w:numPr>
              <w:spacing w:before="0" w:after="0" w:line="360" w:lineRule="auto"/>
              <w:contextualSpacing/>
              <w:rPr>
                <w:b/>
                <w:szCs w:val="30"/>
              </w:rPr>
            </w:pPr>
            <w:r w:rsidRPr="00AE387E">
              <w:rPr>
                <w:b/>
                <w:szCs w:val="30"/>
              </w:rPr>
              <w:t>Kanıt 1</w:t>
            </w:r>
          </w:p>
        </w:tc>
        <w:tc>
          <w:tcPr>
            <w:tcW w:w="7384" w:type="dxa"/>
          </w:tcPr>
          <w:p w14:paraId="4A5B63CB" w14:textId="77777777" w:rsidR="00DF5D32" w:rsidRPr="00AE387E" w:rsidRDefault="00AE387E" w:rsidP="00EF7CBA">
            <w:pPr>
              <w:pStyle w:val="TableParagraph"/>
            </w:pPr>
            <w:proofErr w:type="spellStart"/>
            <w:r w:rsidRPr="00AE387E">
              <w:t>Diploma_eki</w:t>
            </w:r>
            <w:proofErr w:type="spellEnd"/>
          </w:p>
        </w:tc>
      </w:tr>
    </w:tbl>
    <w:p w14:paraId="1EC5A316" w14:textId="77777777" w:rsidR="00DF5D32" w:rsidRPr="00AE387E" w:rsidRDefault="00C35C8C" w:rsidP="00295279">
      <w:pPr>
        <w:pStyle w:val="ListParagraph"/>
      </w:pPr>
      <w:hyperlink r:id="rId70" w:history="1">
        <w:r w:rsidRPr="00AE387E">
          <w:rPr>
            <w:rStyle w:val="Hyperlink"/>
          </w:rPr>
          <w:t>http://birimler.dpu.edu.tr/app/views/panel/ckfinder/userfiles/86/files/lisansdiploma.pdf</w:t>
        </w:r>
      </w:hyperlink>
      <w:r w:rsidRPr="00AE387E">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DF5D32" w:rsidRPr="00AE387E" w14:paraId="55C74313" w14:textId="77777777" w:rsidTr="00BA3B7B">
        <w:trPr>
          <w:trHeight w:val="313"/>
        </w:trPr>
        <w:tc>
          <w:tcPr>
            <w:tcW w:w="496" w:type="dxa"/>
          </w:tcPr>
          <w:p w14:paraId="1F0E48D4" w14:textId="77777777" w:rsidR="00DF5D32" w:rsidRPr="00AE387E" w:rsidRDefault="00DF5D32" w:rsidP="00910B98">
            <w:pPr>
              <w:pStyle w:val="Maddemi"/>
              <w:numPr>
                <w:ilvl w:val="0"/>
                <w:numId w:val="0"/>
              </w:numPr>
              <w:spacing w:before="0" w:after="0" w:line="360" w:lineRule="auto"/>
              <w:contextualSpacing/>
              <w:rPr>
                <w:b/>
                <w:szCs w:val="30"/>
              </w:rPr>
            </w:pPr>
            <w:r w:rsidRPr="00AE387E">
              <w:rPr>
                <w:b/>
                <w:szCs w:val="30"/>
              </w:rPr>
              <w:t>(</w:t>
            </w:r>
            <w:r w:rsidR="00C35C8C" w:rsidRPr="00AE387E">
              <w:rPr>
                <w:b/>
                <w:szCs w:val="30"/>
              </w:rPr>
              <w:t>4</w:t>
            </w:r>
            <w:r w:rsidRPr="00AE387E">
              <w:rPr>
                <w:b/>
                <w:szCs w:val="30"/>
              </w:rPr>
              <w:t>)</w:t>
            </w:r>
          </w:p>
        </w:tc>
        <w:tc>
          <w:tcPr>
            <w:tcW w:w="810" w:type="dxa"/>
          </w:tcPr>
          <w:p w14:paraId="020CAB96" w14:textId="77777777" w:rsidR="00DF5D32" w:rsidRPr="00AE387E" w:rsidRDefault="00DF5D32" w:rsidP="00910B98">
            <w:pPr>
              <w:pStyle w:val="Maddemi"/>
              <w:numPr>
                <w:ilvl w:val="0"/>
                <w:numId w:val="0"/>
              </w:numPr>
              <w:spacing w:before="0" w:after="0" w:line="360" w:lineRule="auto"/>
              <w:contextualSpacing/>
              <w:rPr>
                <w:b/>
                <w:szCs w:val="30"/>
              </w:rPr>
            </w:pPr>
            <w:r w:rsidRPr="00AE387E">
              <w:rPr>
                <w:b/>
                <w:szCs w:val="30"/>
              </w:rPr>
              <w:t>B.2.4.</w:t>
            </w:r>
          </w:p>
        </w:tc>
        <w:tc>
          <w:tcPr>
            <w:tcW w:w="1039" w:type="dxa"/>
          </w:tcPr>
          <w:p w14:paraId="3B1F404E" w14:textId="77777777" w:rsidR="00DF5D32" w:rsidRPr="00AE387E" w:rsidRDefault="00DF5D32" w:rsidP="00910B98">
            <w:pPr>
              <w:pStyle w:val="Maddemi"/>
              <w:numPr>
                <w:ilvl w:val="0"/>
                <w:numId w:val="0"/>
              </w:numPr>
              <w:spacing w:before="0" w:after="0" w:line="360" w:lineRule="auto"/>
              <w:contextualSpacing/>
              <w:rPr>
                <w:b/>
                <w:szCs w:val="30"/>
              </w:rPr>
            </w:pPr>
            <w:r w:rsidRPr="00AE387E">
              <w:rPr>
                <w:b/>
                <w:szCs w:val="30"/>
              </w:rPr>
              <w:t>Kanıt 2</w:t>
            </w:r>
          </w:p>
        </w:tc>
        <w:tc>
          <w:tcPr>
            <w:tcW w:w="7384" w:type="dxa"/>
          </w:tcPr>
          <w:p w14:paraId="38F2CDA0" w14:textId="77777777" w:rsidR="00DF5D32" w:rsidRPr="00AE387E" w:rsidRDefault="00AE387E" w:rsidP="00EF7CBA">
            <w:pPr>
              <w:pStyle w:val="TableParagraph"/>
            </w:pPr>
            <w:proofErr w:type="spellStart"/>
            <w:r w:rsidRPr="00AE387E">
              <w:t>Yatay_geçiş_yönergesi</w:t>
            </w:r>
            <w:proofErr w:type="spellEnd"/>
          </w:p>
        </w:tc>
      </w:tr>
    </w:tbl>
    <w:p w14:paraId="58650279" w14:textId="77777777" w:rsidR="00C35C8C" w:rsidRPr="00AE387E" w:rsidRDefault="00C35C8C" w:rsidP="00AE387E">
      <w:pPr>
        <w:pStyle w:val="BodyText"/>
        <w:spacing w:before="0" w:after="0" w:line="360" w:lineRule="auto"/>
        <w:ind w:left="567"/>
      </w:pPr>
      <w:hyperlink r:id="rId71" w:history="1">
        <w:r w:rsidRPr="00AE387E">
          <w:rPr>
            <w:rStyle w:val="Hyperlink"/>
          </w:rPr>
          <w:t>https://birimler.dpu.edu.tr/app/views/panel/ckfinder/userfiles/27/files/yatay_gecis_yonergesi(2).pdf</w:t>
        </w:r>
      </w:hyperlink>
      <w:r w:rsidRPr="00AE387E">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DF5D32" w:rsidRPr="00AE387E" w14:paraId="547227FA" w14:textId="77777777" w:rsidTr="00BA3B7B">
        <w:trPr>
          <w:trHeight w:val="313"/>
        </w:trPr>
        <w:tc>
          <w:tcPr>
            <w:tcW w:w="496" w:type="dxa"/>
          </w:tcPr>
          <w:p w14:paraId="361CBC3E" w14:textId="77777777" w:rsidR="00DF5D32" w:rsidRPr="00AE387E" w:rsidRDefault="00DF5D32" w:rsidP="00910B98">
            <w:pPr>
              <w:pStyle w:val="Maddemi"/>
              <w:numPr>
                <w:ilvl w:val="0"/>
                <w:numId w:val="0"/>
              </w:numPr>
              <w:spacing w:before="0" w:after="0" w:line="360" w:lineRule="auto"/>
              <w:contextualSpacing/>
              <w:rPr>
                <w:b/>
                <w:szCs w:val="30"/>
              </w:rPr>
            </w:pPr>
            <w:r w:rsidRPr="00AE387E">
              <w:rPr>
                <w:b/>
                <w:szCs w:val="30"/>
              </w:rPr>
              <w:t>(</w:t>
            </w:r>
            <w:r w:rsidR="00C35C8C" w:rsidRPr="00AE387E">
              <w:rPr>
                <w:b/>
                <w:szCs w:val="30"/>
              </w:rPr>
              <w:t>4</w:t>
            </w:r>
            <w:r w:rsidRPr="00AE387E">
              <w:rPr>
                <w:b/>
                <w:szCs w:val="30"/>
              </w:rPr>
              <w:t>)</w:t>
            </w:r>
          </w:p>
        </w:tc>
        <w:tc>
          <w:tcPr>
            <w:tcW w:w="810" w:type="dxa"/>
          </w:tcPr>
          <w:p w14:paraId="076E59AA" w14:textId="77777777" w:rsidR="00DF5D32" w:rsidRPr="00AE387E" w:rsidRDefault="00DF5D32" w:rsidP="00910B98">
            <w:pPr>
              <w:pStyle w:val="Maddemi"/>
              <w:numPr>
                <w:ilvl w:val="0"/>
                <w:numId w:val="0"/>
              </w:numPr>
              <w:spacing w:before="0" w:after="0" w:line="360" w:lineRule="auto"/>
              <w:contextualSpacing/>
              <w:rPr>
                <w:b/>
                <w:szCs w:val="30"/>
              </w:rPr>
            </w:pPr>
            <w:r w:rsidRPr="00AE387E">
              <w:rPr>
                <w:b/>
                <w:szCs w:val="30"/>
              </w:rPr>
              <w:t>B.2.4.</w:t>
            </w:r>
          </w:p>
        </w:tc>
        <w:tc>
          <w:tcPr>
            <w:tcW w:w="1039" w:type="dxa"/>
          </w:tcPr>
          <w:p w14:paraId="2F7278A5" w14:textId="77777777" w:rsidR="00DF5D32" w:rsidRPr="00AE387E" w:rsidRDefault="00DF5D32" w:rsidP="00910B98">
            <w:pPr>
              <w:pStyle w:val="Maddemi"/>
              <w:numPr>
                <w:ilvl w:val="0"/>
                <w:numId w:val="0"/>
              </w:numPr>
              <w:spacing w:before="0" w:after="0" w:line="360" w:lineRule="auto"/>
              <w:contextualSpacing/>
              <w:rPr>
                <w:b/>
                <w:szCs w:val="30"/>
              </w:rPr>
            </w:pPr>
            <w:r w:rsidRPr="00AE387E">
              <w:rPr>
                <w:b/>
                <w:szCs w:val="30"/>
              </w:rPr>
              <w:t>Kanıt 3</w:t>
            </w:r>
          </w:p>
        </w:tc>
        <w:tc>
          <w:tcPr>
            <w:tcW w:w="7384" w:type="dxa"/>
          </w:tcPr>
          <w:p w14:paraId="558B1A05" w14:textId="77777777" w:rsidR="00DF5D32" w:rsidRPr="00AE387E" w:rsidRDefault="00AE387E" w:rsidP="00EF7CBA">
            <w:pPr>
              <w:pStyle w:val="TableParagraph"/>
            </w:pPr>
            <w:proofErr w:type="spellStart"/>
            <w:r w:rsidRPr="00AE387E">
              <w:t>Uluslararası_öğrenci_kabulüne_ilişkin_yönerge</w:t>
            </w:r>
            <w:proofErr w:type="spellEnd"/>
          </w:p>
        </w:tc>
      </w:tr>
    </w:tbl>
    <w:p w14:paraId="3A748CD2" w14:textId="77777777" w:rsidR="00740866" w:rsidRPr="00C35C8C" w:rsidRDefault="00C35C8C" w:rsidP="00AE387E">
      <w:pPr>
        <w:spacing w:before="0" w:after="0"/>
      </w:pPr>
      <w:hyperlink r:id="rId72" w:history="1">
        <w:r w:rsidRPr="00AE387E">
          <w:rPr>
            <w:rStyle w:val="Hyperlink"/>
          </w:rPr>
          <w:t>https://birimler.dpu.edu.tr/app/views/panel/ckfinder/userfiles/27/files/dpu_yonetmelik_ve_yonergeler/dpu_ulmer_yonerge_08_09_2022.pdf</w:t>
        </w:r>
      </w:hyperlink>
      <w:r>
        <w:t xml:space="preserve"> </w:t>
      </w:r>
    </w:p>
    <w:p w14:paraId="244B1674" w14:textId="77777777" w:rsidR="00740866" w:rsidRPr="00A66450" w:rsidRDefault="00740866" w:rsidP="00910B98">
      <w:pPr>
        <w:pStyle w:val="Heading2"/>
        <w:spacing w:before="0"/>
      </w:pPr>
      <w:bookmarkStart w:id="123" w:name="_Toc124428398"/>
      <w:bookmarkStart w:id="124" w:name="_Toc124431937"/>
      <w:bookmarkStart w:id="125" w:name="_Toc189743896"/>
      <w:r w:rsidRPr="005C7810">
        <w:t xml:space="preserve">Öğrenme </w:t>
      </w:r>
      <w:r w:rsidR="00614A92">
        <w:t>K</w:t>
      </w:r>
      <w:r w:rsidRPr="005C7810">
        <w:t xml:space="preserve">aynakları ve </w:t>
      </w:r>
      <w:r w:rsidR="00614A92">
        <w:t>A</w:t>
      </w:r>
      <w:r w:rsidRPr="005C7810">
        <w:t xml:space="preserve">kademik </w:t>
      </w:r>
      <w:r w:rsidR="00614A92">
        <w:t>D</w:t>
      </w:r>
      <w:r w:rsidRPr="005C7810">
        <w:t xml:space="preserve">estek </w:t>
      </w:r>
      <w:r w:rsidR="00614A92">
        <w:t>H</w:t>
      </w:r>
      <w:r w:rsidRPr="005C7810">
        <w:t>izmetleri</w:t>
      </w:r>
      <w:bookmarkEnd w:id="123"/>
      <w:bookmarkEnd w:id="124"/>
      <w:bookmarkEnd w:id="125"/>
    </w:p>
    <w:p w14:paraId="6FA92286" w14:textId="6487D0A4" w:rsidR="00740866" w:rsidRPr="005C7810" w:rsidRDefault="00740866" w:rsidP="00910B98">
      <w:pPr>
        <w:pStyle w:val="Heading3"/>
        <w:spacing w:before="0" w:after="0" w:line="360" w:lineRule="auto"/>
      </w:pPr>
      <w:bookmarkStart w:id="126" w:name="_Toc124428400"/>
      <w:bookmarkStart w:id="127" w:name="_Toc124431938"/>
      <w:bookmarkStart w:id="128" w:name="_Toc189743897"/>
      <w:r w:rsidRPr="005C7810">
        <w:t xml:space="preserve">Öğrenme </w:t>
      </w:r>
      <w:r w:rsidR="0065312C">
        <w:t>O</w:t>
      </w:r>
      <w:r w:rsidRPr="005C7810">
        <w:t xml:space="preserve">rtam ve </w:t>
      </w:r>
      <w:r w:rsidR="0065312C">
        <w:t>K</w:t>
      </w:r>
      <w:r w:rsidRPr="005C7810">
        <w:t>aynakları</w:t>
      </w:r>
      <w:bookmarkEnd w:id="126"/>
      <w:bookmarkEnd w:id="127"/>
      <w:bookmarkEnd w:id="128"/>
    </w:p>
    <w:p w14:paraId="469E6C56" w14:textId="7FC99F77" w:rsidR="00740866" w:rsidRPr="00FD1E9C" w:rsidRDefault="00740866" w:rsidP="00264ED3">
      <w:pPr>
        <w:pStyle w:val="BodyText"/>
      </w:pPr>
      <w:r w:rsidRPr="00FD1E9C">
        <w:rPr>
          <w:b/>
        </w:rPr>
        <w:t>Öğrenme kaynakları ve bu kaynakların yeterlilik durumu, geliştirilmesine ilişkin planlamalar ve uygulamalar;</w:t>
      </w:r>
      <w:r w:rsidRPr="0063041A">
        <w:t xml:space="preserve"> </w:t>
      </w:r>
      <w:r w:rsidRPr="00FD1E9C">
        <w:t xml:space="preserve">Bölümümüzde eğitim öğretimin etkin bir şekilde sürdürülebilmesi için, </w:t>
      </w:r>
      <w:r w:rsidR="00EA3B2E" w:rsidRPr="007E340C">
        <w:rPr>
          <w:rFonts w:cs="Times New Roman"/>
        </w:rPr>
        <w:t xml:space="preserve">2 adet projeksiyonlu </w:t>
      </w:r>
      <w:r w:rsidR="00EA3B2E" w:rsidRPr="00FD1E9C">
        <w:t>bilgisayar laboratuvarı</w:t>
      </w:r>
      <w:r w:rsidR="00EA3B2E" w:rsidRPr="007E340C">
        <w:rPr>
          <w:rFonts w:cs="Times New Roman"/>
        </w:rPr>
        <w:t xml:space="preserve">, 1 adet projeksiyonlu derslik, 2 adet </w:t>
      </w:r>
      <w:proofErr w:type="spellStart"/>
      <w:r w:rsidR="00EA3B2E" w:rsidRPr="007E340C">
        <w:rPr>
          <w:rFonts w:cs="Times New Roman"/>
        </w:rPr>
        <w:t>projeksiyonsuz</w:t>
      </w:r>
      <w:proofErr w:type="spellEnd"/>
      <w:r w:rsidR="00EA3B2E" w:rsidRPr="007E340C">
        <w:rPr>
          <w:rFonts w:cs="Times New Roman"/>
        </w:rPr>
        <w:t xml:space="preserve"> derslik</w:t>
      </w:r>
      <w:r w:rsidR="00EA3B2E">
        <w:t>,</w:t>
      </w:r>
      <w:r w:rsidRPr="00FD1E9C">
        <w:t xml:space="preserve"> </w:t>
      </w:r>
      <w:r w:rsidR="00EA3B2E">
        <w:t>1</w:t>
      </w:r>
      <w:r w:rsidRPr="00FD1E9C">
        <w:t xml:space="preserve"> adet </w:t>
      </w:r>
      <w:r w:rsidR="00EA3B2E">
        <w:t>donanım</w:t>
      </w:r>
      <w:r w:rsidRPr="00FD1E9C">
        <w:t xml:space="preserve"> laboratuvar</w:t>
      </w:r>
      <w:r w:rsidR="00EA3B2E">
        <w:t>ı</w:t>
      </w:r>
      <w:r w:rsidRPr="00FD1E9C">
        <w:t xml:space="preserve"> ve 1 adet </w:t>
      </w:r>
      <w:r w:rsidR="00EA3B2E">
        <w:t>öğrenci kulüpleri</w:t>
      </w:r>
      <w:r w:rsidRPr="00FD1E9C">
        <w:t xml:space="preserve"> salonu bulunmaktadır. Dersliklerin </w:t>
      </w:r>
      <w:r w:rsidRPr="00264ED3">
        <w:t>çoğunda</w:t>
      </w:r>
      <w:r w:rsidRPr="00FD1E9C">
        <w:t xml:space="preserve"> ve toplantı salonunda eğitimin daha kolay sağlanabilmesi için projeksiyon ve diğer donanımlar bulunmaktadır. Öğrencilerin pratik bilgilerini geliştirmeye yönelik </w:t>
      </w:r>
      <w:r w:rsidR="0068599E">
        <w:t>bilişim merkezlerine</w:t>
      </w:r>
      <w:r w:rsidRPr="00FD1E9C">
        <w:t xml:space="preserve"> teknik geziler düzenlenmektedir. </w:t>
      </w:r>
    </w:p>
    <w:p w14:paraId="46AEEA3F" w14:textId="77777777" w:rsidR="00740866" w:rsidRPr="00FD1E9C" w:rsidRDefault="00740866" w:rsidP="00910B98">
      <w:pPr>
        <w:pStyle w:val="BodyText"/>
        <w:spacing w:before="0" w:after="0" w:line="360" w:lineRule="auto"/>
        <w:rPr>
          <w:b/>
        </w:rPr>
      </w:pPr>
      <w:r w:rsidRPr="00FD1E9C">
        <w:rPr>
          <w:b/>
        </w:rPr>
        <w:t>Öğrenme kaynaklarına erişilebilirlik kanıtları (Uzaktan eğitim dahil);</w:t>
      </w:r>
    </w:p>
    <w:p w14:paraId="3F5D45E8" w14:textId="25A5D702" w:rsidR="00740866" w:rsidRPr="0063041A" w:rsidRDefault="00740866" w:rsidP="00264ED3">
      <w:pPr>
        <w:pStyle w:val="BodyText"/>
      </w:pPr>
      <w:r w:rsidRPr="0063041A">
        <w:t xml:space="preserve">Bölümümüzde </w:t>
      </w:r>
      <w:r w:rsidRPr="00FD1E9C">
        <w:t>202</w:t>
      </w:r>
      <w:r w:rsidR="00E06865">
        <w:t>4</w:t>
      </w:r>
      <w:r w:rsidRPr="0063041A">
        <w:t xml:space="preserve"> yılında eğitim öğretim </w:t>
      </w:r>
      <w:r w:rsidR="00C36F34">
        <w:t>uygulamaları</w:t>
      </w:r>
      <w:r w:rsidRPr="0063041A">
        <w:t xml:space="preserve"> yüz yüze olacak şekilde yürütülmüştür. Online hizmet verildiği dönemlerde uzaktan eğitim araçlarına ihtiyaç duyulmuştur. Üniversitemiz bünyesinde pandemi döneminden önce altyapısı oluşturulmuş, pandemi</w:t>
      </w:r>
      <w:r w:rsidR="00404305">
        <w:t xml:space="preserve">yle </w:t>
      </w:r>
      <w:r w:rsidRPr="0063041A">
        <w:t xml:space="preserve">birlikte kullanıcı sayısının arttırıldığı </w:t>
      </w:r>
      <w:hyperlink r:id="rId73" w:history="1">
        <w:r w:rsidRPr="00FD1E9C">
          <w:t xml:space="preserve">uzaktan eğitim </w:t>
        </w:r>
        <w:r w:rsidRPr="00264ED3">
          <w:t>sistemi</w:t>
        </w:r>
      </w:hyperlink>
      <w:r w:rsidRPr="0063041A">
        <w:t xml:space="preserve"> de bulunmaktadır. Böylece çevrimiçi ya da çevrimdışı olarak öğrenciler dersleri kesintisiz şekilde katılabilmektedir. Uzaktan eğitim sistemi üzerinden haftalık derslere ulaşmanın yanı sıra sınav yapılmakta, ders notları paylaşılmakta ve sistem mesajı kullanarak dersi veren öğretim üyesine hızlı bir şekilde ulaşabilmektedir. Öğrencilerin derse devamı ve sistem üzerinden uygulanan sınavlara ait haftalık ve dönemlik raporlar ile öğrenciler hakkında dolaylı yoldan geri bildirim alınmaktadır. Üniversite uzaktan eğitim sistemine ek olarak çeşitli video görüşme uygulamaları (</w:t>
      </w:r>
      <w:proofErr w:type="spellStart"/>
      <w:r w:rsidRPr="0063041A">
        <w:t>google</w:t>
      </w:r>
      <w:proofErr w:type="spellEnd"/>
      <w:r w:rsidRPr="0063041A">
        <w:t xml:space="preserve"> </w:t>
      </w:r>
      <w:proofErr w:type="spellStart"/>
      <w:r w:rsidRPr="0063041A">
        <w:t>meet</w:t>
      </w:r>
      <w:proofErr w:type="spellEnd"/>
      <w:r w:rsidRPr="0063041A">
        <w:t xml:space="preserve">, </w:t>
      </w:r>
      <w:proofErr w:type="spellStart"/>
      <w:r w:rsidRPr="0063041A">
        <w:t>zoom</w:t>
      </w:r>
      <w:proofErr w:type="spellEnd"/>
      <w:r w:rsidRPr="0063041A">
        <w:t xml:space="preserve"> vb.) da tercihen kullanılmaktadır.</w:t>
      </w:r>
    </w:p>
    <w:p w14:paraId="784FB902" w14:textId="77777777" w:rsidR="00740866" w:rsidRPr="00FD1E9C" w:rsidRDefault="00740866" w:rsidP="00264ED3">
      <w:pPr>
        <w:pStyle w:val="BodyText"/>
      </w:pPr>
      <w:r w:rsidRPr="00FD1E9C">
        <w:t xml:space="preserve">Öğrenciler bölüm derslik ve laboratuvarlarında eğitimlerine devam ederken, kütüphane, fuaye alanı gibi alanlarda da bireysel çalışmalarını yapabilmektedir. Öğrenciler merkez kütüphane sayesinde makale, kitap, tez, proje, rapor gibi basılı ve elektronik yayına ulaşabilmektedir. Üniversite içinde </w:t>
      </w:r>
      <w:r w:rsidRPr="00264ED3">
        <w:t>erişebildikleri</w:t>
      </w:r>
      <w:r w:rsidRPr="00FD1E9C">
        <w:t xml:space="preserve"> </w:t>
      </w:r>
      <w:proofErr w:type="spellStart"/>
      <w:r w:rsidRPr="00FD1E9C">
        <w:t>Wi</w:t>
      </w:r>
      <w:proofErr w:type="spellEnd"/>
      <w:r w:rsidRPr="00FD1E9C">
        <w:t xml:space="preserve">-Fi ile kütüphaneye gitmeden de kaynaklara ulaşabilmektedirler. </w:t>
      </w:r>
    </w:p>
    <w:p w14:paraId="257978DD" w14:textId="77777777" w:rsidR="00740866" w:rsidRPr="0063041A" w:rsidRDefault="00740866" w:rsidP="00264ED3">
      <w:pPr>
        <w:pStyle w:val="BodyText"/>
      </w:pPr>
      <w:r w:rsidRPr="00FD1E9C">
        <w:t>Kütüphane uzaktan erişim;</w:t>
      </w:r>
      <w:r w:rsidRPr="0063041A">
        <w:t xml:space="preserve"> Üniversitemizde kullanılan ulusal veya uluslararası elektronik veri tabanlarına, kampüs dışından, hızlı, </w:t>
      </w:r>
      <w:r w:rsidRPr="00264ED3">
        <w:t>kolay</w:t>
      </w:r>
      <w:r w:rsidRPr="0063041A">
        <w:t xml:space="preserve"> ve güvenli bir şekilde ulaşabilmelerini sağlayan bir araç olan VETİS bulunmaktadır. VETİS kaynaklara </w:t>
      </w:r>
      <w:proofErr w:type="spellStart"/>
      <w:r w:rsidRPr="0063041A">
        <w:t>proxy</w:t>
      </w:r>
      <w:proofErr w:type="spellEnd"/>
      <w:r w:rsidRPr="0063041A">
        <w:t xml:space="preserve">, VPN veya herhangi bir ek ayar yapmadan </w:t>
      </w:r>
      <w:r w:rsidRPr="0063041A">
        <w:lastRenderedPageBreak/>
        <w:t>ulaştırır, kullanıcılar detaylar ile uğraşmaz.</w:t>
      </w:r>
      <w:r>
        <w:t xml:space="preserve"> </w:t>
      </w:r>
    </w:p>
    <w:p w14:paraId="401E88EE" w14:textId="2B5EAFF0" w:rsidR="00740866" w:rsidRPr="0063041A" w:rsidRDefault="00740866" w:rsidP="00910B98">
      <w:pPr>
        <w:pStyle w:val="BodyText"/>
        <w:spacing w:before="0" w:after="0" w:line="360" w:lineRule="auto"/>
      </w:pPr>
      <w:r w:rsidRPr="00FD1E9C">
        <w:rPr>
          <w:b/>
        </w:rPr>
        <w:t xml:space="preserve">Öğrencilere sunulan öğrenme kaynakları ile ilgili öğrenci geri bildirim araçları (Anketler vb.); </w:t>
      </w:r>
      <w:r w:rsidRPr="00FD1E9C">
        <w:t>202</w:t>
      </w:r>
      <w:r w:rsidR="00E956BD">
        <w:t>4</w:t>
      </w:r>
      <w:r w:rsidRPr="0063041A">
        <w:t xml:space="preserve"> yılında Bölüm içinde öğrencilere anket uygulamamız bulunmamaktadır.</w:t>
      </w:r>
    </w:p>
    <w:p w14:paraId="6E77F9B6" w14:textId="77777777" w:rsidR="00740866" w:rsidRPr="0063041A" w:rsidRDefault="00740866" w:rsidP="00264ED3">
      <w:pPr>
        <w:pStyle w:val="BodyText"/>
      </w:pPr>
      <w:r w:rsidRPr="00FD1E9C">
        <w:rPr>
          <w:b/>
        </w:rPr>
        <w:t>Öğrenme kaynaklarının düzenli iyileştirildiğine ilişkin kanıtlar;</w:t>
      </w:r>
      <w:r w:rsidRPr="0063041A">
        <w:t xml:space="preserve"> </w:t>
      </w:r>
      <w:r w:rsidRPr="00264ED3">
        <w:t>Öğrencilerin</w:t>
      </w:r>
      <w:r w:rsidRPr="0063041A">
        <w:t xml:space="preserve"> farklı çalışma tekniklerini öğrenmeleri amacıyla Bölüm laboratuvarlar envanterine yeni cihazlar eklenmiştir.</w:t>
      </w:r>
    </w:p>
    <w:p w14:paraId="0BB3A080" w14:textId="77777777" w:rsidR="00614A92" w:rsidRPr="00BA4F3E" w:rsidRDefault="00614A92" w:rsidP="00910B98">
      <w:pPr>
        <w:pStyle w:val="BodyText2"/>
        <w:spacing w:before="0" w:after="0" w:line="360" w:lineRule="auto"/>
      </w:pPr>
      <w:r w:rsidRPr="00BA4F3E">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E03D80" w:rsidRPr="00BA4F3E" w14:paraId="1BABDEC9" w14:textId="77777777" w:rsidTr="00BA3B7B">
        <w:trPr>
          <w:trHeight w:val="313"/>
        </w:trPr>
        <w:tc>
          <w:tcPr>
            <w:tcW w:w="496" w:type="dxa"/>
          </w:tcPr>
          <w:p w14:paraId="0520F8D7" w14:textId="77777777" w:rsidR="00E03D80" w:rsidRPr="00BA4F3E" w:rsidRDefault="00E03D80" w:rsidP="00910B98">
            <w:pPr>
              <w:pStyle w:val="Maddemi"/>
              <w:numPr>
                <w:ilvl w:val="0"/>
                <w:numId w:val="0"/>
              </w:numPr>
              <w:spacing w:before="0" w:after="0" w:line="360" w:lineRule="auto"/>
              <w:contextualSpacing/>
              <w:rPr>
                <w:b/>
                <w:szCs w:val="30"/>
              </w:rPr>
            </w:pPr>
            <w:r w:rsidRPr="00BA4F3E">
              <w:rPr>
                <w:b/>
                <w:szCs w:val="30"/>
              </w:rPr>
              <w:t>(</w:t>
            </w:r>
            <w:r w:rsidR="00C35C8C" w:rsidRPr="00BA4F3E">
              <w:rPr>
                <w:b/>
                <w:szCs w:val="30"/>
              </w:rPr>
              <w:t>4</w:t>
            </w:r>
            <w:r w:rsidRPr="00BA4F3E">
              <w:rPr>
                <w:b/>
                <w:szCs w:val="30"/>
              </w:rPr>
              <w:t>)</w:t>
            </w:r>
          </w:p>
        </w:tc>
        <w:tc>
          <w:tcPr>
            <w:tcW w:w="810" w:type="dxa"/>
          </w:tcPr>
          <w:p w14:paraId="5CF6F545" w14:textId="77777777" w:rsidR="00E03D80" w:rsidRPr="00BA4F3E" w:rsidRDefault="00E03D80" w:rsidP="00910B98">
            <w:pPr>
              <w:pStyle w:val="Maddemi"/>
              <w:numPr>
                <w:ilvl w:val="0"/>
                <w:numId w:val="0"/>
              </w:numPr>
              <w:spacing w:before="0" w:after="0" w:line="360" w:lineRule="auto"/>
              <w:contextualSpacing/>
              <w:rPr>
                <w:b/>
                <w:szCs w:val="30"/>
              </w:rPr>
            </w:pPr>
            <w:r w:rsidRPr="00BA4F3E">
              <w:rPr>
                <w:b/>
                <w:szCs w:val="30"/>
              </w:rPr>
              <w:t>B.3.1.</w:t>
            </w:r>
          </w:p>
        </w:tc>
        <w:tc>
          <w:tcPr>
            <w:tcW w:w="1039" w:type="dxa"/>
          </w:tcPr>
          <w:p w14:paraId="092C3581" w14:textId="77777777" w:rsidR="00E03D80" w:rsidRPr="00BA4F3E" w:rsidRDefault="00BA4F3E" w:rsidP="00910B98">
            <w:pPr>
              <w:pStyle w:val="Maddemi"/>
              <w:numPr>
                <w:ilvl w:val="0"/>
                <w:numId w:val="0"/>
              </w:numPr>
              <w:spacing w:before="0" w:after="0" w:line="360" w:lineRule="auto"/>
              <w:contextualSpacing/>
              <w:rPr>
                <w:b/>
                <w:szCs w:val="30"/>
              </w:rPr>
            </w:pPr>
            <w:r w:rsidRPr="00BA4F3E">
              <w:rPr>
                <w:b/>
                <w:szCs w:val="30"/>
              </w:rPr>
              <w:t>Kanıt 1</w:t>
            </w:r>
          </w:p>
        </w:tc>
        <w:tc>
          <w:tcPr>
            <w:tcW w:w="7384" w:type="dxa"/>
          </w:tcPr>
          <w:p w14:paraId="000D5CC0" w14:textId="77777777" w:rsidR="00E03D80" w:rsidRPr="00BA4F3E" w:rsidRDefault="00AE387E" w:rsidP="00EF7CBA">
            <w:pPr>
              <w:pStyle w:val="TableParagraph"/>
              <w:rPr>
                <w:szCs w:val="30"/>
              </w:rPr>
            </w:pPr>
            <w:r w:rsidRPr="00BA4F3E">
              <w:t>Öğrenme_kaynaklarına_erişilebilirlik_kanıtları</w:t>
            </w:r>
            <w:r w:rsidR="00EF7CBA">
              <w:t>_1</w:t>
            </w:r>
          </w:p>
        </w:tc>
      </w:tr>
    </w:tbl>
    <w:p w14:paraId="2B8E7EDE" w14:textId="77777777" w:rsidR="00C35C8C" w:rsidRPr="00BA4F3E" w:rsidRDefault="00C35C8C" w:rsidP="00AE387E">
      <w:pPr>
        <w:spacing w:before="0" w:after="0"/>
        <w:ind w:left="578" w:hanging="11"/>
        <w:rPr>
          <w:rStyle w:val="Hyperlink"/>
        </w:rPr>
      </w:pPr>
      <w:hyperlink r:id="rId74" w:history="1">
        <w:r w:rsidRPr="00BA4F3E">
          <w:rPr>
            <w:rStyle w:val="Hyperlink"/>
          </w:rPr>
          <w:t>https://kutuphane.dpu.edu.tr/tr/index/sayfa/1934/vetis-kutuphane-kaynaklarina-uzaktan-erisim</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EF7CBA" w:rsidRPr="00BA4F3E" w14:paraId="365E1AC9" w14:textId="77777777" w:rsidTr="00075D79">
        <w:trPr>
          <w:trHeight w:val="313"/>
        </w:trPr>
        <w:tc>
          <w:tcPr>
            <w:tcW w:w="496" w:type="dxa"/>
          </w:tcPr>
          <w:p w14:paraId="14A5D475" w14:textId="77777777" w:rsidR="00EF7CBA" w:rsidRPr="00BA4F3E" w:rsidRDefault="00EF7CBA" w:rsidP="00075D79">
            <w:pPr>
              <w:pStyle w:val="Maddemi"/>
              <w:numPr>
                <w:ilvl w:val="0"/>
                <w:numId w:val="0"/>
              </w:numPr>
              <w:spacing w:before="0" w:after="0" w:line="360" w:lineRule="auto"/>
              <w:contextualSpacing/>
              <w:rPr>
                <w:b/>
                <w:szCs w:val="30"/>
              </w:rPr>
            </w:pPr>
            <w:r w:rsidRPr="00BA4F3E">
              <w:rPr>
                <w:b/>
                <w:szCs w:val="30"/>
              </w:rPr>
              <w:t>(4)</w:t>
            </w:r>
          </w:p>
        </w:tc>
        <w:tc>
          <w:tcPr>
            <w:tcW w:w="810" w:type="dxa"/>
          </w:tcPr>
          <w:p w14:paraId="38D43CC2" w14:textId="77777777" w:rsidR="00EF7CBA" w:rsidRPr="00BA4F3E" w:rsidRDefault="00EF7CBA" w:rsidP="00075D79">
            <w:pPr>
              <w:pStyle w:val="Maddemi"/>
              <w:numPr>
                <w:ilvl w:val="0"/>
                <w:numId w:val="0"/>
              </w:numPr>
              <w:spacing w:before="0" w:after="0" w:line="360" w:lineRule="auto"/>
              <w:contextualSpacing/>
              <w:rPr>
                <w:b/>
                <w:szCs w:val="30"/>
              </w:rPr>
            </w:pPr>
            <w:r w:rsidRPr="00BA4F3E">
              <w:rPr>
                <w:b/>
                <w:szCs w:val="30"/>
              </w:rPr>
              <w:t>B.3.1.</w:t>
            </w:r>
          </w:p>
        </w:tc>
        <w:tc>
          <w:tcPr>
            <w:tcW w:w="1039" w:type="dxa"/>
          </w:tcPr>
          <w:p w14:paraId="412BB76B" w14:textId="77777777" w:rsidR="00EF7CBA" w:rsidRPr="00BA4F3E" w:rsidRDefault="00EF7CBA" w:rsidP="00EF7CBA">
            <w:pPr>
              <w:pStyle w:val="Maddemi"/>
              <w:numPr>
                <w:ilvl w:val="0"/>
                <w:numId w:val="0"/>
              </w:numPr>
              <w:spacing w:before="0" w:after="0" w:line="360" w:lineRule="auto"/>
              <w:contextualSpacing/>
              <w:rPr>
                <w:b/>
                <w:szCs w:val="30"/>
              </w:rPr>
            </w:pPr>
            <w:r w:rsidRPr="00BA4F3E">
              <w:rPr>
                <w:b/>
                <w:szCs w:val="30"/>
              </w:rPr>
              <w:t xml:space="preserve">Kanıt </w:t>
            </w:r>
            <w:r>
              <w:rPr>
                <w:b/>
                <w:szCs w:val="30"/>
              </w:rPr>
              <w:t>2</w:t>
            </w:r>
          </w:p>
        </w:tc>
        <w:tc>
          <w:tcPr>
            <w:tcW w:w="7384" w:type="dxa"/>
          </w:tcPr>
          <w:p w14:paraId="45284EA6" w14:textId="77777777" w:rsidR="00EF7CBA" w:rsidRPr="00BA4F3E" w:rsidRDefault="00EF7CBA" w:rsidP="00EF7CBA">
            <w:pPr>
              <w:pStyle w:val="TableParagraph"/>
              <w:rPr>
                <w:szCs w:val="30"/>
              </w:rPr>
            </w:pPr>
            <w:r w:rsidRPr="00BA4F3E">
              <w:t>Öğrenme_kaynaklarına_erişilebilirlik_kanıtları</w:t>
            </w:r>
            <w:r>
              <w:t>_2</w:t>
            </w:r>
          </w:p>
        </w:tc>
      </w:tr>
    </w:tbl>
    <w:p w14:paraId="53365AC0" w14:textId="23E58172" w:rsidR="00AE387E" w:rsidRDefault="00AE387E" w:rsidP="00AE387E">
      <w:pPr>
        <w:spacing w:before="0" w:after="0"/>
        <w:ind w:left="578" w:hanging="11"/>
      </w:pPr>
      <w:hyperlink r:id="rId75" w:history="1">
        <w:r w:rsidRPr="00BA4F3E">
          <w:rPr>
            <w:rStyle w:val="Hyperlink"/>
          </w:rPr>
          <w:t>https://oys.dpu.edu.tr/Account/LoginBefore</w:t>
        </w:r>
      </w:hyperlink>
    </w:p>
    <w:p w14:paraId="67444766" w14:textId="3567EF6C" w:rsidR="00740866" w:rsidRPr="005C7810" w:rsidRDefault="00740866" w:rsidP="00910B98">
      <w:pPr>
        <w:pStyle w:val="Heading3"/>
        <w:spacing w:before="0" w:after="0" w:line="360" w:lineRule="auto"/>
      </w:pPr>
      <w:bookmarkStart w:id="129" w:name="_Toc124428407"/>
      <w:bookmarkStart w:id="130" w:name="_Toc124431939"/>
      <w:bookmarkStart w:id="131" w:name="_Toc189743898"/>
      <w:r w:rsidRPr="005C7810">
        <w:t xml:space="preserve">Akademik </w:t>
      </w:r>
      <w:r w:rsidR="006E1BB1">
        <w:t>D</w:t>
      </w:r>
      <w:r w:rsidRPr="005C7810">
        <w:t xml:space="preserve">estek </w:t>
      </w:r>
      <w:r w:rsidR="006E1BB1">
        <w:t>H</w:t>
      </w:r>
      <w:r w:rsidRPr="005C7810">
        <w:t>izmetleri</w:t>
      </w:r>
      <w:bookmarkEnd w:id="129"/>
      <w:bookmarkEnd w:id="130"/>
      <w:bookmarkEnd w:id="131"/>
    </w:p>
    <w:p w14:paraId="4173F11E" w14:textId="77777777" w:rsidR="00740866" w:rsidRPr="004C5E33" w:rsidRDefault="00740866" w:rsidP="00264ED3">
      <w:pPr>
        <w:pStyle w:val="BodyText"/>
      </w:pPr>
      <w:bookmarkStart w:id="132" w:name="_Toc124428408"/>
      <w:r w:rsidRPr="004C5E33">
        <w:t>Öğrenci danışmanlık sisteminde kullanılan tanımlı süreçler</w:t>
      </w:r>
      <w:bookmarkEnd w:id="132"/>
      <w:r w:rsidRPr="004C5E33">
        <w:t xml:space="preserve">; Bölümümüz öğrenci danışmanlık sistemini etkin bir biçimde yürütmeyi benimsemiştir. Kayıt yaptıran her öğrenci için öğretim yılı başında bölüm başkanlığı tarafından, bölümün öğretim üyeleri/öğretim elemanları arasından bir akademik danışman atanır. Öğrenciler özellikle ders kayıt haftalarında danışmanlarıyla etkileşime geçerek, programın gerektirdiği derslerin seçiminde birlikte karar vermektedir. Akademik danışmanın; öğrenciyi akademik başarısı için ders seçimi konusunda bilgilendirmek ve yönlendirmek, ders seçimini gerçekleştiren öğrencinin kaydını inceleyip değerlendirdikten sonra onay vermek ve öğrenciyi üniversite hayatına uyum, mesleki gelişim ve kariyer konularında bilgilendirmek ve yönlendirmek gibi görevleri bulunmaktadır. Öğrencilerimiz dönemde sorumlu oldukları derslerin haftalık programını, dersi veren öğretim elemanını, derse ait sınav tarih ve sonuçlarını </w:t>
      </w:r>
      <w:hyperlink r:id="rId76" w:history="1">
        <w:r w:rsidRPr="004C5E33">
          <w:t>KDPÜ-OBS</w:t>
        </w:r>
      </w:hyperlink>
      <w:r w:rsidRPr="004C5E33">
        <w:t xml:space="preserve"> (Kütahya Dumlupınar Üniversitesi-Öğrenci Bilgi Sistemi) sisteminden öğrenebilmektedir. </w:t>
      </w:r>
    </w:p>
    <w:p w14:paraId="17F5D64E" w14:textId="77777777" w:rsidR="00740866" w:rsidRPr="004C5E33" w:rsidRDefault="00740866" w:rsidP="00264ED3">
      <w:pPr>
        <w:pStyle w:val="BodyText"/>
      </w:pPr>
      <w:r w:rsidRPr="004C5E33">
        <w:t xml:space="preserve">Öğrenciler dersle ilgili ya da ders dışı şikâyetlerini bölüm yönetimine ve danışmanlarına sözlü ya da dilekçe yoluyla iletmektedir. Problemin çözümünde şikâyet konusu dikkate alınarak gerekirse daha üst bir makama arzı gerçekleştirilmektedir. Problemin çözüme ulaşmasının ardından öğrenciye geri dönüş yapılarak </w:t>
      </w:r>
      <w:r w:rsidRPr="00264ED3">
        <w:t>bilgilendirilmektedir</w:t>
      </w:r>
      <w:r w:rsidRPr="004C5E33">
        <w:t xml:space="preserve">. Ayrıca bölüm web sayfasında bulunan </w:t>
      </w:r>
      <w:r w:rsidRPr="0049450F">
        <w:t>Şikayetler/İstekler sekmesini</w:t>
      </w:r>
      <w:r w:rsidRPr="004C5E33">
        <w:t xml:space="preserve"> kullanarak da bizimle iletişime geçebilmektedirler.</w:t>
      </w:r>
    </w:p>
    <w:p w14:paraId="4D2B2FF9" w14:textId="77777777" w:rsidR="00740866" w:rsidRPr="004C5E33" w:rsidRDefault="00740866" w:rsidP="00264ED3">
      <w:pPr>
        <w:pStyle w:val="BodyText"/>
      </w:pPr>
      <w:bookmarkStart w:id="133" w:name="_Toc124428409"/>
      <w:r w:rsidRPr="004C5E33">
        <w:t>Varsa uzaktan eğitimde akademik ve teknik öğrenci danışmanlığı mekanizmaları ve tanımlı süreçler</w:t>
      </w:r>
      <w:bookmarkEnd w:id="133"/>
      <w:r w:rsidRPr="004C5E33">
        <w:t xml:space="preserve">; Online eğitim platformu </w:t>
      </w:r>
      <w:r w:rsidRPr="00264ED3">
        <w:t>olan</w:t>
      </w:r>
      <w:r w:rsidRPr="004C5E33">
        <w:t xml:space="preserve"> DPU OYS üzerinden, DPU OBS ve kurumsal e-posta kullanılarak akademik danışmanlık hizmetleri yürütülmektedir.</w:t>
      </w:r>
    </w:p>
    <w:p w14:paraId="0CDC41CC" w14:textId="77777777" w:rsidR="00740866" w:rsidRDefault="00740866" w:rsidP="00264ED3">
      <w:pPr>
        <w:pStyle w:val="BodyText"/>
      </w:pPr>
      <w:bookmarkStart w:id="134" w:name="_Toc124428410"/>
      <w:r w:rsidRPr="004C5E33">
        <w:t>Öğrencilerin danışmanlara erişimine ilişkin mekanizmalar</w:t>
      </w:r>
      <w:bookmarkEnd w:id="134"/>
      <w:r w:rsidRPr="004C5E33">
        <w:t xml:space="preserve">; Öğrencilerin danışmanlarına ulaşmalarını sağlayan birçok etkin </w:t>
      </w:r>
      <w:r w:rsidRPr="00264ED3">
        <w:t>iletişim</w:t>
      </w:r>
      <w:r w:rsidRPr="004C5E33">
        <w:t xml:space="preserve"> kaynağı bulunmaktadır. DPU OYS ve DPU OBS üzerinden hem ikili iletişimin sağlanacağı hem de sınıf gruplarına toplu olarak gönderilebilen mesaj sistemi bulunmaktadır. Ayrıca DPU OBS üzerinden yalnızca danışman olunan öğrencilere mesaj atma seçenekleri de bulunmaktadır. Bunun yanı sıra dersler kapsamında kurulan </w:t>
      </w:r>
      <w:proofErr w:type="spellStart"/>
      <w:r w:rsidRPr="004C5E33">
        <w:t>whatsapp</w:t>
      </w:r>
      <w:proofErr w:type="spellEnd"/>
      <w:r w:rsidRPr="004C5E33">
        <w:t xml:space="preserve"> grupları, Bölümümüze ait sosyal medya hesapları kanalıyla da iletişim sağlanmaktadır.</w:t>
      </w:r>
    </w:p>
    <w:p w14:paraId="78D4D685" w14:textId="77777777" w:rsidR="00740866" w:rsidRPr="00712D6D" w:rsidRDefault="00740866" w:rsidP="001B115E">
      <w:pPr>
        <w:pStyle w:val="BodyText"/>
      </w:pPr>
      <w:r w:rsidRPr="00712D6D">
        <w:lastRenderedPageBreak/>
        <w:t xml:space="preserve">Psikolojik danışmanlık veya kariyer </w:t>
      </w:r>
      <w:r w:rsidRPr="00264ED3">
        <w:t>merkezi</w:t>
      </w:r>
      <w:r w:rsidRPr="00712D6D">
        <w:t xml:space="preserve"> organizasyonel yapılanması;</w:t>
      </w:r>
      <w:r>
        <w:t xml:space="preserve"> </w:t>
      </w:r>
    </w:p>
    <w:p w14:paraId="18369AFD" w14:textId="77777777" w:rsidR="00740866" w:rsidRDefault="00740866" w:rsidP="00264ED3">
      <w:pPr>
        <w:pStyle w:val="BodyText"/>
      </w:pPr>
      <w:bookmarkStart w:id="135" w:name="_Toc124428411"/>
      <w:r w:rsidRPr="004C5E33">
        <w:t>Rehberlik, psikolojik danışmanlık ve kariyer hizmetlerine ilişkin planlama ve uygulamalar</w:t>
      </w:r>
      <w:bookmarkEnd w:id="135"/>
      <w:r w:rsidRPr="004C5E33">
        <w:t xml:space="preserve">; Kütahya Dumlupınar Üniversitesi’ </w:t>
      </w:r>
      <w:proofErr w:type="spellStart"/>
      <w:r w:rsidRPr="004C5E33">
        <w:t>nin</w:t>
      </w:r>
      <w:proofErr w:type="spellEnd"/>
      <w:r w:rsidRPr="004C5E33">
        <w:t xml:space="preserve"> tüm öğrencilerine, akademik ve idari personel ile personelin bakmakla yükümlü olduğu aile </w:t>
      </w:r>
      <w:r w:rsidRPr="00264ED3">
        <w:t>bireylerine</w:t>
      </w:r>
      <w:r w:rsidRPr="004C5E33">
        <w:t xml:space="preserve"> sağlık ve psikolojik danışmanlık hizmeti sunmaktır. Psikolojik rehberlik ve danışmanlık işleri bir psiko</w:t>
      </w:r>
      <w:r>
        <w:t xml:space="preserve">log tarafından yürütülmektedir. </w:t>
      </w:r>
    </w:p>
    <w:p w14:paraId="01E49A54" w14:textId="77777777" w:rsidR="00740866" w:rsidRPr="004C5E33" w:rsidRDefault="00740866" w:rsidP="00264ED3">
      <w:pPr>
        <w:pStyle w:val="BodyText"/>
      </w:pPr>
      <w:r w:rsidRPr="004C5E33">
        <w:t xml:space="preserve">Gençlik Danışma </w:t>
      </w:r>
      <w:r w:rsidRPr="00264ED3">
        <w:t>Merkezi</w:t>
      </w:r>
      <w:r w:rsidRPr="004C5E33">
        <w:t>, Üniversite personeli ve öğrencilerin içinde bulundukları dönemin özellikleri de dikkate alınarak, eğitim ve danışmanlık yoluyla:</w:t>
      </w:r>
    </w:p>
    <w:p w14:paraId="3A0147C1" w14:textId="77777777" w:rsidR="00740866" w:rsidRPr="004C5E33" w:rsidRDefault="00740866" w:rsidP="00264ED3">
      <w:pPr>
        <w:pStyle w:val="BodyText"/>
      </w:pPr>
      <w:r w:rsidRPr="004C5E33">
        <w:t xml:space="preserve">a) Üreme sağlığı b) Cinsel sağlık c) Meme ve testis muayenesi d) Beslenme e) Kişisel bakım ve hijyen f) Madde </w:t>
      </w:r>
      <w:r w:rsidRPr="00264ED3">
        <w:t>bağımlılığı</w:t>
      </w:r>
      <w:r w:rsidRPr="004C5E33">
        <w:t xml:space="preserve"> e) Cinsel istismar ve şiddet g) Psikolojik danışmanlık gibi hizmetlerde bulunmak,</w:t>
      </w:r>
    </w:p>
    <w:p w14:paraId="5E2A9CA4" w14:textId="77777777" w:rsidR="00740866" w:rsidRPr="004C5E33" w:rsidRDefault="00740866" w:rsidP="00264ED3">
      <w:pPr>
        <w:pStyle w:val="BodyText"/>
      </w:pPr>
      <w:r w:rsidRPr="004C5E33">
        <w:t xml:space="preserve">Genç nüfusun içinde bulunduğu psikososyal şartlar: a) Ergenlik dönemi b) Fiziki / psikolojik / benlik yapısı ile sosyolojik </w:t>
      </w:r>
      <w:r w:rsidRPr="00264ED3">
        <w:t>benlik</w:t>
      </w:r>
      <w:r w:rsidRPr="004C5E33">
        <w:t xml:space="preserve"> yapısının şekillendiği dönem c) Arkadaş gruplarının kültür farklılıkları d) Karşılaşılan olumsuz hayat tecrübeleri gibi konularda, maruz kalabileceği olumsuz durumlara fırsat vermemek veya maruz kalınan olumsuz durumların, kişi üzerinde meydana getirebileceği olumsuz etkileri en aza indirmek gibi konularda yardımcı olmaktadır.</w:t>
      </w:r>
    </w:p>
    <w:p w14:paraId="23C83525" w14:textId="557B6054" w:rsidR="00740866" w:rsidRPr="004C5E33" w:rsidRDefault="00740866" w:rsidP="00264ED3">
      <w:pPr>
        <w:pStyle w:val="BodyText"/>
      </w:pPr>
      <w:bookmarkStart w:id="136" w:name="_Toc124428412"/>
      <w:r w:rsidRPr="004C5E33">
        <w:t>Kariyer merkezi uygulamaları</w:t>
      </w:r>
      <w:bookmarkEnd w:id="136"/>
      <w:r w:rsidRPr="004C5E33">
        <w:t xml:space="preserve">; Üniversitemiz bünyesinde bulunan bir </w:t>
      </w:r>
      <w:r w:rsidRPr="0049450F">
        <w:t>Kariyer ve Mezun Merkezi</w:t>
      </w:r>
      <w:r w:rsidRPr="004C5E33">
        <w:t>’miz bulunmaktadır. Merkez mezunlar ve Üniversitemiz arasındaki ilişkiyi devam ettirmek ve mevcut öğrencilerin başarılı bir kariyer hayatı oluşturması amacıyla kurulmuştur. Bunun yanı sıra 2020 yılı itibariyle, öğrencilerin kariyerlerini kendi zekâ, kişilik, bilgi, beceri, yetenek ve yetkinliklerine uygun olarak belirleyebilmeleri için yol göstermesi amacıyla zorunlu olan “</w:t>
      </w:r>
      <w:r w:rsidRPr="0043524D">
        <w:t>Kariyer Planlama</w:t>
      </w:r>
      <w:r w:rsidRPr="004C5E33">
        <w:t>” dersi müfredata eklenmiştir. Bu dersin koordinatörlüğü KDPÜ (Kütahya Dumlupınar Üniversitesi) Kariyer ve Mezun Merkezi tarafından yürütülmekte ve ders Bölümden görevlendirilen bir Öğretim Üyesi tarafından verilmektedir. Dersi veren Öğretim Üyesinin eğitimi ise T</w:t>
      </w:r>
      <w:r w:rsidR="00AF6D65">
        <w:t>.</w:t>
      </w:r>
      <w:r w:rsidRPr="004C5E33">
        <w:t>C</w:t>
      </w:r>
      <w:r w:rsidR="00AF6D65">
        <w:t>.</w:t>
      </w:r>
      <w:r w:rsidRPr="004C5E33">
        <w:t xml:space="preserve"> Cumhurbaşkanlığı İnsan Kaynakları Ofisi Başkanlığı ile ortak bir çalışma ile yapılmaktadır. Ders kapsamında öğrenciler profesyonel başvurularda kullanılan yöntem ve araçlar konusunda bilgilendirecek ve bunları en etkin şekilde kullanabilme becerisini kazandıracak şekilde tasarlanmış olup uygulamalı etkinlikler ile desteklenmiştir. Ayrıca dersin üniversite öğretim üyeleri, sektör profesyonelleri, sivil toplum kuruluşları ve uluslararası örgütlerden davet edilecek misafir eğiticilerle işlenmesi planlanmaktadır.</w:t>
      </w:r>
    </w:p>
    <w:p w14:paraId="52AB7FB1" w14:textId="77777777" w:rsidR="00740866" w:rsidRPr="004C5E33" w:rsidRDefault="00740866" w:rsidP="00264ED3">
      <w:pPr>
        <w:pStyle w:val="BodyText"/>
      </w:pPr>
      <w:bookmarkStart w:id="137" w:name="_Toc124428413"/>
      <w:r w:rsidRPr="004C5E33">
        <w:t xml:space="preserve">Öğrencilerin katılımına ilişkin </w:t>
      </w:r>
      <w:r w:rsidRPr="00264ED3">
        <w:t>kanıtlar</w:t>
      </w:r>
      <w:bookmarkEnd w:id="137"/>
      <w:r w:rsidRPr="004C5E33">
        <w:t>; Öğrencilerin müfredatlarında Kariyer Planlaması dersi zorunlu olarak tanımlanmıştır. Böylece haftalık derse devamı ve sınav uygulamaları ile öğrencilerin katılımı sağlanmaktadır.</w:t>
      </w:r>
    </w:p>
    <w:p w14:paraId="184E8C6F" w14:textId="77777777" w:rsidR="00526BC0" w:rsidRPr="00D37694" w:rsidRDefault="00526BC0" w:rsidP="00910B98">
      <w:pPr>
        <w:pStyle w:val="BodyText2"/>
        <w:spacing w:before="0" w:after="0" w:line="360" w:lineRule="auto"/>
      </w:pPr>
      <w:r w:rsidRPr="00D37694">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526BC0" w:rsidRPr="00D37694" w14:paraId="5E5A35BB" w14:textId="77777777" w:rsidTr="00BA3B7B">
        <w:trPr>
          <w:trHeight w:val="313"/>
        </w:trPr>
        <w:tc>
          <w:tcPr>
            <w:tcW w:w="496" w:type="dxa"/>
          </w:tcPr>
          <w:p w14:paraId="186E3DB7" w14:textId="77777777" w:rsidR="00526BC0" w:rsidRPr="00D37694" w:rsidRDefault="00C35C8C" w:rsidP="00910B98">
            <w:pPr>
              <w:pStyle w:val="Maddemi"/>
              <w:numPr>
                <w:ilvl w:val="0"/>
                <w:numId w:val="0"/>
              </w:numPr>
              <w:spacing w:before="0" w:after="0" w:line="360" w:lineRule="auto"/>
              <w:contextualSpacing/>
              <w:rPr>
                <w:b/>
                <w:szCs w:val="30"/>
              </w:rPr>
            </w:pPr>
            <w:r w:rsidRPr="00D37694">
              <w:rPr>
                <w:b/>
                <w:szCs w:val="30"/>
              </w:rPr>
              <w:t>(4</w:t>
            </w:r>
            <w:r w:rsidR="00526BC0" w:rsidRPr="00D37694">
              <w:rPr>
                <w:b/>
                <w:szCs w:val="30"/>
              </w:rPr>
              <w:t>)</w:t>
            </w:r>
          </w:p>
        </w:tc>
        <w:tc>
          <w:tcPr>
            <w:tcW w:w="810" w:type="dxa"/>
          </w:tcPr>
          <w:p w14:paraId="58426295" w14:textId="77777777" w:rsidR="00526BC0" w:rsidRPr="00D37694" w:rsidRDefault="00526BC0" w:rsidP="00910B98">
            <w:pPr>
              <w:pStyle w:val="Maddemi"/>
              <w:numPr>
                <w:ilvl w:val="0"/>
                <w:numId w:val="0"/>
              </w:numPr>
              <w:spacing w:before="0" w:after="0" w:line="360" w:lineRule="auto"/>
              <w:contextualSpacing/>
              <w:rPr>
                <w:b/>
                <w:szCs w:val="30"/>
              </w:rPr>
            </w:pPr>
            <w:r w:rsidRPr="00D37694">
              <w:rPr>
                <w:b/>
                <w:szCs w:val="30"/>
              </w:rPr>
              <w:t>B.3.2.</w:t>
            </w:r>
          </w:p>
        </w:tc>
        <w:tc>
          <w:tcPr>
            <w:tcW w:w="1039" w:type="dxa"/>
          </w:tcPr>
          <w:p w14:paraId="05CCC473" w14:textId="77777777" w:rsidR="00526BC0" w:rsidRPr="00D37694" w:rsidRDefault="00526BC0" w:rsidP="00910B98">
            <w:pPr>
              <w:pStyle w:val="Maddemi"/>
              <w:numPr>
                <w:ilvl w:val="0"/>
                <w:numId w:val="0"/>
              </w:numPr>
              <w:spacing w:before="0" w:after="0" w:line="360" w:lineRule="auto"/>
              <w:contextualSpacing/>
              <w:rPr>
                <w:b/>
                <w:szCs w:val="30"/>
              </w:rPr>
            </w:pPr>
            <w:r w:rsidRPr="00D37694">
              <w:rPr>
                <w:b/>
                <w:szCs w:val="30"/>
              </w:rPr>
              <w:t>Kanıt 1</w:t>
            </w:r>
          </w:p>
        </w:tc>
        <w:tc>
          <w:tcPr>
            <w:tcW w:w="7384" w:type="dxa"/>
          </w:tcPr>
          <w:p w14:paraId="1B992CD9" w14:textId="77777777" w:rsidR="00526BC0" w:rsidRPr="00D37694" w:rsidRDefault="008E18B1" w:rsidP="004B617A">
            <w:pPr>
              <w:pStyle w:val="TableParagraph"/>
            </w:pPr>
            <w:proofErr w:type="spellStart"/>
            <w:r w:rsidRPr="00D37694">
              <w:t>Akademik_destek_hizmetleri_için_kullanılan_tanımlı_süreçler</w:t>
            </w:r>
            <w:proofErr w:type="spellEnd"/>
          </w:p>
        </w:tc>
      </w:tr>
    </w:tbl>
    <w:p w14:paraId="45CC29EA" w14:textId="77777777" w:rsidR="00526BC0" w:rsidRPr="00D37694" w:rsidRDefault="0049450F" w:rsidP="00295279">
      <w:pPr>
        <w:pStyle w:val="ListParagraph"/>
        <w:rPr>
          <w:rStyle w:val="Hyperlink"/>
          <w:b/>
        </w:rPr>
      </w:pPr>
      <w:hyperlink r:id="rId77" w:history="1">
        <w:r w:rsidRPr="00D37694">
          <w:rPr>
            <w:rStyle w:val="Hyperlink"/>
          </w:rPr>
          <w:t>https://birimler.dpu.edu.tr/app/views/panel/ckfinder/userfiles/27/files/onlisans_ve_lisans_ogrenci_danismanligi_yonergesi.pdf</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D37694" w:rsidRPr="00D37694" w14:paraId="70B796E4" w14:textId="77777777" w:rsidTr="00623000">
        <w:trPr>
          <w:trHeight w:val="313"/>
        </w:trPr>
        <w:tc>
          <w:tcPr>
            <w:tcW w:w="496" w:type="dxa"/>
          </w:tcPr>
          <w:p w14:paraId="4470CDD3" w14:textId="77777777" w:rsidR="00D37694" w:rsidRPr="00D37694" w:rsidRDefault="00D37694" w:rsidP="00623000">
            <w:pPr>
              <w:pStyle w:val="Maddemi"/>
              <w:numPr>
                <w:ilvl w:val="0"/>
                <w:numId w:val="0"/>
              </w:numPr>
              <w:spacing w:before="0" w:after="0" w:line="360" w:lineRule="auto"/>
              <w:contextualSpacing/>
              <w:rPr>
                <w:b/>
                <w:szCs w:val="30"/>
              </w:rPr>
            </w:pPr>
            <w:r w:rsidRPr="00D37694">
              <w:rPr>
                <w:b/>
                <w:szCs w:val="30"/>
              </w:rPr>
              <w:t>(4)</w:t>
            </w:r>
          </w:p>
        </w:tc>
        <w:tc>
          <w:tcPr>
            <w:tcW w:w="810" w:type="dxa"/>
          </w:tcPr>
          <w:p w14:paraId="3694ECFF" w14:textId="77777777" w:rsidR="00D37694" w:rsidRPr="00D37694" w:rsidRDefault="00D37694" w:rsidP="00623000">
            <w:pPr>
              <w:pStyle w:val="Maddemi"/>
              <w:numPr>
                <w:ilvl w:val="0"/>
                <w:numId w:val="0"/>
              </w:numPr>
              <w:spacing w:before="0" w:after="0" w:line="360" w:lineRule="auto"/>
              <w:contextualSpacing/>
              <w:rPr>
                <w:b/>
                <w:szCs w:val="30"/>
              </w:rPr>
            </w:pPr>
            <w:r w:rsidRPr="00D37694">
              <w:rPr>
                <w:b/>
                <w:szCs w:val="30"/>
              </w:rPr>
              <w:t>B.3.2.</w:t>
            </w:r>
          </w:p>
        </w:tc>
        <w:tc>
          <w:tcPr>
            <w:tcW w:w="1039" w:type="dxa"/>
          </w:tcPr>
          <w:p w14:paraId="0A54C835" w14:textId="77777777" w:rsidR="00D37694" w:rsidRPr="00D37694" w:rsidRDefault="00D37694" w:rsidP="00623000">
            <w:pPr>
              <w:pStyle w:val="Maddemi"/>
              <w:numPr>
                <w:ilvl w:val="0"/>
                <w:numId w:val="0"/>
              </w:numPr>
              <w:spacing w:before="0" w:after="0" w:line="360" w:lineRule="auto"/>
              <w:contextualSpacing/>
              <w:rPr>
                <w:b/>
                <w:szCs w:val="30"/>
              </w:rPr>
            </w:pPr>
            <w:r w:rsidRPr="00D37694">
              <w:rPr>
                <w:b/>
                <w:szCs w:val="30"/>
              </w:rPr>
              <w:t>Kanıt 2</w:t>
            </w:r>
          </w:p>
        </w:tc>
        <w:tc>
          <w:tcPr>
            <w:tcW w:w="7384" w:type="dxa"/>
          </w:tcPr>
          <w:p w14:paraId="71915D5C" w14:textId="77777777" w:rsidR="00D37694" w:rsidRPr="00D37694" w:rsidRDefault="00D37694" w:rsidP="004B617A">
            <w:pPr>
              <w:pStyle w:val="TableParagraph"/>
            </w:pPr>
            <w:proofErr w:type="spellStart"/>
            <w:r w:rsidRPr="00D37694">
              <w:t>Mediko_yönergesi</w:t>
            </w:r>
            <w:proofErr w:type="spellEnd"/>
          </w:p>
        </w:tc>
      </w:tr>
    </w:tbl>
    <w:p w14:paraId="4E24AE6D" w14:textId="77777777" w:rsidR="0043524D" w:rsidRPr="00D37694" w:rsidRDefault="0043524D" w:rsidP="00910B98">
      <w:pPr>
        <w:pStyle w:val="BodyText"/>
        <w:spacing w:before="0" w:after="0" w:line="360" w:lineRule="auto"/>
        <w:ind w:left="567"/>
      </w:pPr>
      <w:hyperlink r:id="rId78" w:history="1">
        <w:r w:rsidRPr="00D37694">
          <w:rPr>
            <w:rStyle w:val="Hyperlink"/>
          </w:rPr>
          <w:t>https://birimler.dpu.edu.tr/app/views/panel/ckfinder/userfiles/29/files/yonergeler/Mediko_Yoenerge_Orjinal.pdf</w:t>
        </w:r>
      </w:hyperlink>
      <w:r w:rsidRPr="00D37694">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526BC0" w:rsidRPr="00D37694" w14:paraId="2EF69FDC" w14:textId="77777777" w:rsidTr="00BA3B7B">
        <w:trPr>
          <w:trHeight w:val="313"/>
        </w:trPr>
        <w:tc>
          <w:tcPr>
            <w:tcW w:w="496" w:type="dxa"/>
          </w:tcPr>
          <w:p w14:paraId="03DD744B" w14:textId="77777777" w:rsidR="00526BC0" w:rsidRPr="00D37694" w:rsidRDefault="00526BC0" w:rsidP="00910B98">
            <w:pPr>
              <w:pStyle w:val="Maddemi"/>
              <w:numPr>
                <w:ilvl w:val="0"/>
                <w:numId w:val="0"/>
              </w:numPr>
              <w:spacing w:before="0" w:after="0" w:line="360" w:lineRule="auto"/>
              <w:contextualSpacing/>
              <w:rPr>
                <w:b/>
                <w:szCs w:val="30"/>
              </w:rPr>
            </w:pPr>
            <w:r w:rsidRPr="00D37694">
              <w:rPr>
                <w:b/>
                <w:szCs w:val="30"/>
              </w:rPr>
              <w:lastRenderedPageBreak/>
              <w:t>(</w:t>
            </w:r>
            <w:r w:rsidR="00C35C8C" w:rsidRPr="00D37694">
              <w:rPr>
                <w:b/>
                <w:szCs w:val="30"/>
              </w:rPr>
              <w:t>3</w:t>
            </w:r>
            <w:r w:rsidRPr="00D37694">
              <w:rPr>
                <w:b/>
                <w:szCs w:val="30"/>
              </w:rPr>
              <w:t>)</w:t>
            </w:r>
          </w:p>
        </w:tc>
        <w:tc>
          <w:tcPr>
            <w:tcW w:w="810" w:type="dxa"/>
          </w:tcPr>
          <w:p w14:paraId="61C31086" w14:textId="77777777" w:rsidR="00526BC0" w:rsidRPr="00D37694" w:rsidRDefault="00526BC0" w:rsidP="00910B98">
            <w:pPr>
              <w:pStyle w:val="Maddemi"/>
              <w:numPr>
                <w:ilvl w:val="0"/>
                <w:numId w:val="0"/>
              </w:numPr>
              <w:spacing w:before="0" w:after="0" w:line="360" w:lineRule="auto"/>
              <w:contextualSpacing/>
              <w:rPr>
                <w:b/>
                <w:szCs w:val="30"/>
              </w:rPr>
            </w:pPr>
            <w:r w:rsidRPr="00D37694">
              <w:rPr>
                <w:b/>
                <w:szCs w:val="30"/>
              </w:rPr>
              <w:t>B.3.2.</w:t>
            </w:r>
          </w:p>
        </w:tc>
        <w:tc>
          <w:tcPr>
            <w:tcW w:w="1039" w:type="dxa"/>
          </w:tcPr>
          <w:p w14:paraId="135DD620" w14:textId="1A5ADFD0" w:rsidR="00526BC0" w:rsidRPr="00D37694" w:rsidRDefault="00D37694" w:rsidP="00910B98">
            <w:pPr>
              <w:pStyle w:val="Maddemi"/>
              <w:numPr>
                <w:ilvl w:val="0"/>
                <w:numId w:val="0"/>
              </w:numPr>
              <w:spacing w:before="0" w:after="0" w:line="360" w:lineRule="auto"/>
              <w:contextualSpacing/>
              <w:rPr>
                <w:b/>
                <w:szCs w:val="30"/>
              </w:rPr>
            </w:pPr>
            <w:r w:rsidRPr="00D37694">
              <w:rPr>
                <w:b/>
                <w:szCs w:val="30"/>
              </w:rPr>
              <w:t xml:space="preserve">Kanıt </w:t>
            </w:r>
            <w:r w:rsidR="009D7F8A">
              <w:rPr>
                <w:b/>
                <w:szCs w:val="30"/>
              </w:rPr>
              <w:t>3</w:t>
            </w:r>
          </w:p>
        </w:tc>
        <w:tc>
          <w:tcPr>
            <w:tcW w:w="7384" w:type="dxa"/>
          </w:tcPr>
          <w:p w14:paraId="11EC3D41" w14:textId="77777777" w:rsidR="00526BC0" w:rsidRPr="00D37694" w:rsidRDefault="008E18B1" w:rsidP="004B617A">
            <w:pPr>
              <w:pStyle w:val="TableParagraph"/>
            </w:pPr>
            <w:proofErr w:type="spellStart"/>
            <w:r w:rsidRPr="00D37694">
              <w:t>Kariyer_merkezi</w:t>
            </w:r>
            <w:proofErr w:type="spellEnd"/>
          </w:p>
        </w:tc>
      </w:tr>
    </w:tbl>
    <w:p w14:paraId="465F8C12" w14:textId="77777777" w:rsidR="0049450F" w:rsidRPr="00D37694" w:rsidRDefault="0049450F" w:rsidP="00910B98">
      <w:pPr>
        <w:spacing w:before="0" w:after="0"/>
        <w:ind w:left="862" w:hanging="295"/>
        <w:rPr>
          <w:i/>
        </w:rPr>
      </w:pPr>
      <w:hyperlink r:id="rId79" w:history="1">
        <w:r w:rsidRPr="00D37694">
          <w:rPr>
            <w:rStyle w:val="Hyperlink"/>
          </w:rPr>
          <w:t>https://kamer.dpu.edu.tr/tr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D37694" w:rsidRPr="00D37694" w14:paraId="064B9064" w14:textId="77777777" w:rsidTr="00623000">
        <w:trPr>
          <w:trHeight w:val="313"/>
        </w:trPr>
        <w:tc>
          <w:tcPr>
            <w:tcW w:w="496" w:type="dxa"/>
          </w:tcPr>
          <w:p w14:paraId="5A8D5D83" w14:textId="77777777" w:rsidR="00D37694" w:rsidRPr="00D37694" w:rsidRDefault="00D37694" w:rsidP="00623000">
            <w:pPr>
              <w:pStyle w:val="Maddemi"/>
              <w:numPr>
                <w:ilvl w:val="0"/>
                <w:numId w:val="0"/>
              </w:numPr>
              <w:spacing w:before="0" w:after="0" w:line="360" w:lineRule="auto"/>
              <w:contextualSpacing/>
              <w:rPr>
                <w:b/>
                <w:szCs w:val="30"/>
              </w:rPr>
            </w:pPr>
            <w:r w:rsidRPr="00D37694">
              <w:rPr>
                <w:b/>
                <w:szCs w:val="30"/>
              </w:rPr>
              <w:t>(2)</w:t>
            </w:r>
          </w:p>
        </w:tc>
        <w:tc>
          <w:tcPr>
            <w:tcW w:w="810" w:type="dxa"/>
          </w:tcPr>
          <w:p w14:paraId="7C4955A9" w14:textId="77777777" w:rsidR="00D37694" w:rsidRPr="00D37694" w:rsidRDefault="00D37694" w:rsidP="00623000">
            <w:pPr>
              <w:pStyle w:val="Maddemi"/>
              <w:numPr>
                <w:ilvl w:val="0"/>
                <w:numId w:val="0"/>
              </w:numPr>
              <w:spacing w:before="0" w:after="0" w:line="360" w:lineRule="auto"/>
              <w:contextualSpacing/>
              <w:rPr>
                <w:b/>
                <w:szCs w:val="30"/>
              </w:rPr>
            </w:pPr>
            <w:r w:rsidRPr="00D37694">
              <w:rPr>
                <w:b/>
                <w:szCs w:val="30"/>
              </w:rPr>
              <w:t>B.3.2.</w:t>
            </w:r>
          </w:p>
        </w:tc>
        <w:tc>
          <w:tcPr>
            <w:tcW w:w="1039" w:type="dxa"/>
          </w:tcPr>
          <w:p w14:paraId="246823E4" w14:textId="2B48E26A" w:rsidR="00D37694" w:rsidRPr="00D37694" w:rsidRDefault="00D37694" w:rsidP="00623000">
            <w:pPr>
              <w:pStyle w:val="Maddemi"/>
              <w:numPr>
                <w:ilvl w:val="0"/>
                <w:numId w:val="0"/>
              </w:numPr>
              <w:spacing w:before="0" w:after="0" w:line="360" w:lineRule="auto"/>
              <w:contextualSpacing/>
              <w:rPr>
                <w:b/>
                <w:szCs w:val="30"/>
              </w:rPr>
            </w:pPr>
            <w:r w:rsidRPr="00D37694">
              <w:rPr>
                <w:b/>
                <w:szCs w:val="30"/>
              </w:rPr>
              <w:t xml:space="preserve">Kanıt </w:t>
            </w:r>
            <w:r w:rsidR="009D7F8A">
              <w:rPr>
                <w:b/>
                <w:szCs w:val="30"/>
              </w:rPr>
              <w:t>4</w:t>
            </w:r>
          </w:p>
        </w:tc>
        <w:tc>
          <w:tcPr>
            <w:tcW w:w="7384" w:type="dxa"/>
          </w:tcPr>
          <w:p w14:paraId="4A35A018" w14:textId="77777777" w:rsidR="00D37694" w:rsidRPr="00D37694" w:rsidRDefault="00D37694" w:rsidP="004B617A">
            <w:pPr>
              <w:pStyle w:val="TableParagraph"/>
            </w:pPr>
            <w:proofErr w:type="spellStart"/>
            <w:r w:rsidRPr="00D37694">
              <w:t>Psikolog_hizmeti_başlaması</w:t>
            </w:r>
            <w:proofErr w:type="spellEnd"/>
          </w:p>
        </w:tc>
      </w:tr>
    </w:tbl>
    <w:p w14:paraId="1BEEED60" w14:textId="77777777" w:rsidR="0049450F" w:rsidRDefault="0043524D" w:rsidP="00910B98">
      <w:pPr>
        <w:spacing w:before="0" w:after="0"/>
        <w:ind w:left="862" w:hanging="295"/>
      </w:pPr>
      <w:hyperlink r:id="rId80" w:history="1">
        <w:r w:rsidRPr="00D37694">
          <w:rPr>
            <w:rStyle w:val="Hyperlink"/>
          </w:rPr>
          <w:t>https://www.dpu.edu.tr/index/duyuru/2550/dpu-bunyesinde-psikolog-hizmeti</w:t>
        </w:r>
      </w:hyperlink>
    </w:p>
    <w:p w14:paraId="38153353" w14:textId="77777777" w:rsidR="00740866" w:rsidRPr="003C67A9" w:rsidRDefault="00740866" w:rsidP="00910B98">
      <w:pPr>
        <w:pStyle w:val="Heading3"/>
        <w:spacing w:before="0" w:after="0" w:line="360" w:lineRule="auto"/>
      </w:pPr>
      <w:bookmarkStart w:id="138" w:name="_Toc124428416"/>
      <w:bookmarkStart w:id="139" w:name="_Toc124431940"/>
      <w:bookmarkStart w:id="140" w:name="_Toc189743899"/>
      <w:r w:rsidRPr="003C67A9">
        <w:t xml:space="preserve">Tesis ve </w:t>
      </w:r>
      <w:r w:rsidR="00FF6650" w:rsidRPr="003C67A9">
        <w:t>A</w:t>
      </w:r>
      <w:r w:rsidRPr="003C67A9">
        <w:t>ltyapılar</w:t>
      </w:r>
      <w:bookmarkEnd w:id="138"/>
      <w:bookmarkEnd w:id="139"/>
      <w:bookmarkEnd w:id="140"/>
    </w:p>
    <w:p w14:paraId="205EBA84" w14:textId="77777777" w:rsidR="00740866" w:rsidRPr="003C67A9" w:rsidRDefault="00740866" w:rsidP="00264ED3">
      <w:pPr>
        <w:pStyle w:val="BodyText"/>
      </w:pPr>
      <w:r w:rsidRPr="003C67A9">
        <w:rPr>
          <w:b/>
        </w:rPr>
        <w:t>Tesis ve altyapının kullanımına yönelik ilke ve kurallar;</w:t>
      </w:r>
      <w:r w:rsidRPr="003C67A9">
        <w:t xml:space="preserve"> Kütahya Dumlupınar Üniversitesi tesis ve altyapıların kullanım, bakım ve onarımları Yapı İşleri ve Teknik Dairesi Başkanlığı tarafından yürütülmektedir. Üniversite </w:t>
      </w:r>
      <w:r w:rsidRPr="00264ED3">
        <w:t>bünyesinde</w:t>
      </w:r>
      <w:r w:rsidRPr="003C67A9">
        <w:t xml:space="preserve"> yapılmakta ve yaptırılacak olan yapı ve tesislerin; projelerinin hazırlanması, ihalelerinin yapılması, kontrollük hizmetlerinin yürütülmesi, bu hizmetler için gerekli yatırım bütçesinin hazırlanması ile mevcut bina ve tesislerin bakım, onarım ve işletme işleri ile kamulaştırma işlemlerinin yapılması Yapı İşleri ve Teknik Daire Başkanlığı görevleri arasındadır.</w:t>
      </w:r>
    </w:p>
    <w:p w14:paraId="6D2618BE" w14:textId="77777777" w:rsidR="00740866" w:rsidRPr="003C67A9" w:rsidRDefault="00740866" w:rsidP="00264ED3">
      <w:pPr>
        <w:pStyle w:val="BodyText"/>
      </w:pPr>
      <w:r w:rsidRPr="003C67A9">
        <w:rPr>
          <w:b/>
        </w:rPr>
        <w:t>Erişim ve kullanıma ilişkin uygulamalar;</w:t>
      </w:r>
      <w:r w:rsidRPr="003C67A9">
        <w:t xml:space="preserve"> KDPÜ Sağlık Kültür ve Spor Daire Başkanlığı tarafından yönetilen yemek hizmeti bulunmaktadır. Öğle ve akşam saatlerinde hem I. hem de II. öğretim öğrencileri için 4 çeşitten oluşan yemek, hafta içi beş gün öğrencilere yerleşke içerisindeki yemekhanelerde sunulmaktadır. Ayrıca, ihtiyacı olan öğrencilere </w:t>
      </w:r>
      <w:r w:rsidRPr="003C67A9">
        <w:rPr>
          <w:bCs/>
        </w:rPr>
        <w:t>yemek yardımı</w:t>
      </w:r>
      <w:r w:rsidRPr="003C67A9">
        <w:t xml:space="preserve"> yapılmaktadır.</w:t>
      </w:r>
    </w:p>
    <w:p w14:paraId="6990131A" w14:textId="77777777" w:rsidR="00740866" w:rsidRPr="003C67A9" w:rsidRDefault="00740866" w:rsidP="00264ED3">
      <w:pPr>
        <w:pStyle w:val="BodyText"/>
      </w:pPr>
      <w:r w:rsidRPr="003C67A9">
        <w:t xml:space="preserve">Öğrencilerin barınması </w:t>
      </w:r>
      <w:r w:rsidRPr="00264ED3">
        <w:t>için</w:t>
      </w:r>
      <w:r w:rsidRPr="003C67A9">
        <w:t xml:space="preserve"> yerleşke içinde Hüsnü Özyeğin Kız Öğrenci Yurdu ve bir adet konukevi bulunmaktadır.</w:t>
      </w:r>
    </w:p>
    <w:p w14:paraId="5739C3CE" w14:textId="77777777" w:rsidR="00740866" w:rsidRPr="00264ED3" w:rsidRDefault="00740866" w:rsidP="00264ED3">
      <w:pPr>
        <w:pStyle w:val="BodyText"/>
      </w:pPr>
      <w:r w:rsidRPr="00264ED3">
        <w:t xml:space="preserve">Bölümümüz personel ve öğrencilerinin kullanabileceği kapalı spor salonu, olimpik yüzme havuzu, </w:t>
      </w:r>
      <w:proofErr w:type="spellStart"/>
      <w:r w:rsidRPr="00264ED3">
        <w:t>fitness</w:t>
      </w:r>
      <w:proofErr w:type="spellEnd"/>
      <w:r w:rsidRPr="00264ED3">
        <w:t xml:space="preserve"> salonu ve halı sahalar mevcuttur. Kapalı spor salonu ve olimpik havuz girişleri ücretlidir ve saat uygulaması ile kullanılmaktadır.</w:t>
      </w:r>
    </w:p>
    <w:p w14:paraId="5E199D3C" w14:textId="77777777" w:rsidR="00740866" w:rsidRPr="00264ED3" w:rsidRDefault="00740866" w:rsidP="00264ED3">
      <w:pPr>
        <w:pStyle w:val="BodyText"/>
      </w:pPr>
      <w:r w:rsidRPr="00264ED3">
        <w:t>KDPÜ Sağlık Kültür ve Spor Daire Başkanlığı tarafından yönetilen bay ve bayan kuaförü bulunmaktadır. Kuaför randevu sistemi ile çalışmakta ve ücret karşılığı işlem yapmaktadır.</w:t>
      </w:r>
    </w:p>
    <w:p w14:paraId="17B1FA1D" w14:textId="77777777" w:rsidR="00740866" w:rsidRPr="00264ED3" w:rsidRDefault="00740866" w:rsidP="00264ED3">
      <w:pPr>
        <w:pStyle w:val="BodyText"/>
      </w:pPr>
      <w:r w:rsidRPr="00264ED3">
        <w:t xml:space="preserve">Kurumda uzaktan eğitim programları ve uygulamaları varsa; bunlara yönelik alt yapı, tesis, donanım ve yazılım durumları; Üniversitemizde uzaktan eğitim için </w:t>
      </w:r>
      <w:proofErr w:type="spellStart"/>
      <w:r w:rsidRPr="00264ED3">
        <w:t>Advancity</w:t>
      </w:r>
      <w:proofErr w:type="spellEnd"/>
      <w:r w:rsidRPr="00264ED3">
        <w:t xml:space="preserve"> firmasına ait yazılımları kullanmaktadır. Bunlardan birisi Öğrenme Yönetim Sistemi, ALMS (oys.dpu.edu.tr adresinden ulaşılabilmektedir) ve diğeri </w:t>
      </w:r>
      <w:proofErr w:type="spellStart"/>
      <w:r w:rsidRPr="00264ED3">
        <w:t>Perculus</w:t>
      </w:r>
      <w:proofErr w:type="spellEnd"/>
      <w:r w:rsidRPr="00264ED3">
        <w:t xml:space="preserve"> Sanal Sınıf Video Konferans Sistemidir. Bu iki sistem de firmanın sağladığı bulut sistemi üzerinde bulunmaktadır. Bunun haricinde öğrenme yönetim sistemi olarak </w:t>
      </w:r>
      <w:proofErr w:type="spellStart"/>
      <w:r w:rsidRPr="00264ED3">
        <w:t>Moodle</w:t>
      </w:r>
      <w:proofErr w:type="spellEnd"/>
      <w:r w:rsidRPr="00264ED3">
        <w:t xml:space="preserve">, sanal sınıf video konferans yazılımları olarak </w:t>
      </w:r>
      <w:proofErr w:type="spellStart"/>
      <w:r w:rsidRPr="00264ED3">
        <w:t>BigBlueButton</w:t>
      </w:r>
      <w:proofErr w:type="spellEnd"/>
      <w:r w:rsidRPr="00264ED3">
        <w:t xml:space="preserve">, Google </w:t>
      </w:r>
      <w:proofErr w:type="spellStart"/>
      <w:r w:rsidRPr="00264ED3">
        <w:t>Meet</w:t>
      </w:r>
      <w:proofErr w:type="spellEnd"/>
      <w:r w:rsidRPr="00264ED3">
        <w:t xml:space="preserve"> ve </w:t>
      </w:r>
      <w:proofErr w:type="spellStart"/>
      <w:r w:rsidRPr="00264ED3">
        <w:t>Zoom</w:t>
      </w:r>
      <w:proofErr w:type="spellEnd"/>
      <w:r w:rsidRPr="00264ED3">
        <w:t xml:space="preserve"> gibi programlar da kullanılabilmektedir. Merkezimize ait kurslar bilgi işlem merkezinde kurulu olan </w:t>
      </w:r>
      <w:proofErr w:type="spellStart"/>
      <w:r w:rsidRPr="00264ED3">
        <w:t>Moodle</w:t>
      </w:r>
      <w:proofErr w:type="spellEnd"/>
      <w:r w:rsidRPr="00264ED3">
        <w:t xml:space="preserve"> veya ALMS tabanlı sistemler üzerinden yürütülmektedir. </w:t>
      </w:r>
    </w:p>
    <w:p w14:paraId="21D4F2EB" w14:textId="77777777" w:rsidR="00740866" w:rsidRPr="00264ED3" w:rsidRDefault="00740866" w:rsidP="00335068">
      <w:pPr>
        <w:pStyle w:val="Heading3"/>
      </w:pPr>
      <w:bookmarkStart w:id="141" w:name="_Toc124428417"/>
      <w:bookmarkStart w:id="142" w:name="_Toc124431941"/>
      <w:bookmarkStart w:id="143" w:name="_Toc189743900"/>
      <w:r w:rsidRPr="00264ED3">
        <w:t>Dezavantajlı Gruplar</w:t>
      </w:r>
      <w:bookmarkEnd w:id="141"/>
      <w:bookmarkEnd w:id="142"/>
      <w:bookmarkEnd w:id="143"/>
    </w:p>
    <w:p w14:paraId="0177E6AF" w14:textId="77777777" w:rsidR="00740866" w:rsidRPr="003C67A9" w:rsidRDefault="00740866" w:rsidP="00264ED3">
      <w:pPr>
        <w:pStyle w:val="BodyText"/>
      </w:pPr>
      <w:r w:rsidRPr="00264ED3">
        <w:t>Dezavantajlı öğrenci gruplarına sunulacak hizmetlerle ilgili planlama ve uygulamalar (Kurullarda temsil, engelsiz üniversite uygulamaları, varsa uzaktan eğitim süreçlerindeki</w:t>
      </w:r>
      <w:r w:rsidRPr="003C67A9">
        <w:rPr>
          <w:b/>
        </w:rPr>
        <w:t xml:space="preserve"> uygulamalar vb.); </w:t>
      </w:r>
      <w:r w:rsidRPr="003C67A9">
        <w:t xml:space="preserve">Üniversitemiz engelli öğrenciler için bir </w:t>
      </w:r>
      <w:r w:rsidRPr="003C67A9">
        <w:rPr>
          <w:bCs/>
        </w:rPr>
        <w:t>merkez</w:t>
      </w:r>
      <w:r w:rsidRPr="003C67A9">
        <w:t xml:space="preserve"> kurmuştur. Üniversitemizde kayıtlı bulunan engelli öğrencilerin; engel durumlarından dolayı ders ve sınav uygulamalarında karşılaştıkları sorunları ortadan kaldırarak gerekli tedbirleri almak ve eğitimde fırsat eşitliği sağlamak bu Engelli Öğrenci Biriminin sorumluluğu altındadır.</w:t>
      </w:r>
    </w:p>
    <w:p w14:paraId="6FD97BB9" w14:textId="77777777" w:rsidR="00740866" w:rsidRPr="00264ED3" w:rsidRDefault="00740866" w:rsidP="00264ED3">
      <w:pPr>
        <w:pStyle w:val="BodyText"/>
      </w:pPr>
      <w:r w:rsidRPr="00264ED3">
        <w:lastRenderedPageBreak/>
        <w:t xml:space="preserve">Merkeze kayıt yaptıran öğrencilere bölümler aracılığı ile ulaşarak, Engelli Öğrenci Bilgi Formu doldurtmakta böylece öğrencilerin istek ve beklentilerini belirlemektedir. Üniversitemiz engelli öğrencilere oldukça önem vermekte ve bu konuda düzenli olarak çalışmalar yapmaktadır. </w:t>
      </w:r>
    </w:p>
    <w:p w14:paraId="056C523C" w14:textId="220A3A66" w:rsidR="00740866" w:rsidRPr="003C67A9" w:rsidRDefault="00740866" w:rsidP="00264ED3">
      <w:pPr>
        <w:pStyle w:val="BodyText"/>
      </w:pPr>
      <w:r w:rsidRPr="00264ED3">
        <w:t xml:space="preserve">Dezavantajlı gruplardan olan yoksul öğrenciler için, Türkiye Kızılay Derneği Kütahya Şubesi ile iş birliği ile Üniversitemiz ihtiyaç sahibi öğrencilerimize ücretsiz olarak </w:t>
      </w:r>
      <w:proofErr w:type="spellStart"/>
      <w:r w:rsidRPr="00264ED3">
        <w:t>Giysibank</w:t>
      </w:r>
      <w:proofErr w:type="spellEnd"/>
      <w:r w:rsidRPr="00264ED3">
        <w:t xml:space="preserve"> projesinden</w:t>
      </w:r>
      <w:r w:rsidRPr="003C67A9">
        <w:rPr>
          <w:bCs/>
        </w:rPr>
        <w:t xml:space="preserve"> giysi yardımında bulunmaktadır. </w:t>
      </w:r>
      <w:r w:rsidRPr="003C67A9">
        <w:t xml:space="preserve">Bunun yanında bölüm laboratuvarlarımızda yarı zamanlı olarak öğrencilere çalışma </w:t>
      </w:r>
      <w:r w:rsidR="00AB17AC" w:rsidRPr="003C67A9">
        <w:t>imkânı</w:t>
      </w:r>
      <w:r w:rsidRPr="003C67A9">
        <w:t xml:space="preserve"> sunulmaktadır.</w:t>
      </w:r>
    </w:p>
    <w:p w14:paraId="279B87B6" w14:textId="77777777" w:rsidR="00740866" w:rsidRPr="003C67A9" w:rsidRDefault="00740866" w:rsidP="00910B98">
      <w:pPr>
        <w:pStyle w:val="BodyText"/>
        <w:spacing w:before="0" w:after="0" w:line="360" w:lineRule="auto"/>
      </w:pPr>
      <w:r w:rsidRPr="003C67A9">
        <w:rPr>
          <w:b/>
        </w:rPr>
        <w:t>Geri bildirimlerin iyileştirme mekanizmalarında kullanıldığına ilişkin belgeler;</w:t>
      </w:r>
    </w:p>
    <w:p w14:paraId="14B228A3" w14:textId="77777777" w:rsidR="00740866" w:rsidRPr="00264ED3" w:rsidRDefault="00740866" w:rsidP="00264ED3">
      <w:pPr>
        <w:pStyle w:val="BodyText"/>
      </w:pPr>
      <w:proofErr w:type="spellStart"/>
      <w:r w:rsidRPr="00264ED3">
        <w:t>DPÜ'ye</w:t>
      </w:r>
      <w:proofErr w:type="spellEnd"/>
      <w:r w:rsidRPr="00264ED3">
        <w:t xml:space="preserve"> engelsiz erişime uygun binaları için verilen 13 ödül birimlerimizce teslim alındı.</w:t>
      </w:r>
      <w:r w:rsidRPr="00264ED3">
        <w:br/>
        <w:t xml:space="preserve">Rektörlük Toplantı Salonu'nda düzenlenen törende Kütahya Valiliği tarafından Erişilebilirlik Belgesi almaya hak kazanan 7 birimimizin yöneticileri kendilerine sunulan belgeleri Rektörümüz Prof. Dr. Süleyman Kızıltoprak ve Engelsiz Öğrenci Birimimizin Koordinatörü Prof. Dr. Nilüfer Dalkılıç'tan teslim aldı. Buna göre, Altıntaş, Domaniç </w:t>
      </w:r>
      <w:proofErr w:type="spellStart"/>
      <w:r w:rsidRPr="00264ED3">
        <w:t>Hayme</w:t>
      </w:r>
      <w:proofErr w:type="spellEnd"/>
      <w:r w:rsidRPr="00264ED3">
        <w:t xml:space="preserve"> Ana meslek yüksekokullarımızın binalarının yanında Emet </w:t>
      </w:r>
      <w:proofErr w:type="spellStart"/>
      <w:r w:rsidRPr="00264ED3">
        <w:t>MYO'nun</w:t>
      </w:r>
      <w:proofErr w:type="spellEnd"/>
      <w:r w:rsidRPr="00264ED3">
        <w:t xml:space="preserve"> hizmet binası, Gediz </w:t>
      </w:r>
      <w:proofErr w:type="spellStart"/>
      <w:r w:rsidRPr="00264ED3">
        <w:t>MYO'nun</w:t>
      </w:r>
      <w:proofErr w:type="spellEnd"/>
      <w:r w:rsidRPr="00264ED3">
        <w:t xml:space="preserve"> ana binası, Hisarcık </w:t>
      </w:r>
      <w:proofErr w:type="spellStart"/>
      <w:r w:rsidRPr="00264ED3">
        <w:t>MYO'nun</w:t>
      </w:r>
      <w:proofErr w:type="spellEnd"/>
      <w:r w:rsidRPr="00264ED3">
        <w:t xml:space="preserve"> hizmet ve eğitim binaları ile Tavşanlı </w:t>
      </w:r>
      <w:proofErr w:type="spellStart"/>
      <w:r w:rsidRPr="00264ED3">
        <w:t>MYO'nun</w:t>
      </w:r>
      <w:proofErr w:type="spellEnd"/>
      <w:r w:rsidRPr="00264ED3">
        <w:t xml:space="preserve"> eğitim binası, Kütahya Dumlupınar Üniversitesinin Erişilebilirlik Belgesi almaya hak kazanan 29 yapısı arasında yer aldı.</w:t>
      </w:r>
    </w:p>
    <w:p w14:paraId="11CDAEB0" w14:textId="77777777" w:rsidR="00740866" w:rsidRPr="00264ED3" w:rsidRDefault="00740866" w:rsidP="00264ED3">
      <w:pPr>
        <w:pStyle w:val="BodyText"/>
      </w:pPr>
      <w:r w:rsidRPr="00264ED3">
        <w:t xml:space="preserve">Yükseköğretim Kurulunun her yıl düzenlediği Engelsiz Üniversite Ödülleri'nde adını birinciliklerle duyuran Kütahya Dumlupınar Üniversitesi bu yıl da çok sayıda ödül elde etti. Değerlendirmeler sonucunda bu yıl 6 binası engelsiz sosyokültürel faaliyetlere uygunluğu simgeleyen Mavi Bayrak ödülüne layık görülen </w:t>
      </w:r>
      <w:proofErr w:type="spellStart"/>
      <w:r w:rsidRPr="00264ED3">
        <w:t>DPÜ'de</w:t>
      </w:r>
      <w:proofErr w:type="spellEnd"/>
      <w:r w:rsidRPr="00264ED3">
        <w:t xml:space="preserve"> Fen Edebiyat, İktisadi ve İdari Bilimler ve Tavşanlı Uygulamalı Bilimler fakülteleri ile Emet, Pazarlar ve Simav meslek yüksekokullarımızın yöneticileri düzenlenen törende mavi bayraklarını teslim aldılar.</w:t>
      </w:r>
    </w:p>
    <w:p w14:paraId="1AB355A1" w14:textId="0E0F8EEF" w:rsidR="00740866" w:rsidRPr="003C67A9" w:rsidRDefault="00740866" w:rsidP="00264ED3">
      <w:pPr>
        <w:pStyle w:val="BodyText"/>
      </w:pPr>
      <w:r w:rsidRPr="003C67A9">
        <w:rPr>
          <w:b/>
        </w:rPr>
        <w:t>Engelsiz üniversite uygulamalarına ilişkin izleme ve iyileştirme kanıtları;</w:t>
      </w:r>
      <w:r w:rsidRPr="003C67A9">
        <w:t xml:space="preserve"> 202</w:t>
      </w:r>
      <w:r w:rsidR="005B5404">
        <w:t>4</w:t>
      </w:r>
      <w:r w:rsidRPr="003C67A9">
        <w:t xml:space="preserve"> yılı içerisinde Üniversitemiz Engelli Öğrenci Birimi tarafından tamamlanan ve yapılması planlanan çalışmalar fiziksel altyapı, öğrenme ve sınav </w:t>
      </w:r>
      <w:r w:rsidRPr="00264ED3">
        <w:t>olanaklarının</w:t>
      </w:r>
      <w:r w:rsidRPr="003C67A9">
        <w:t xml:space="preserve"> iyileştirilmesi, barınma ve ulaşım olanaklarının iyileştirilmesi konularında gerçekleştiri</w:t>
      </w:r>
      <w:r w:rsidR="00FA2A33" w:rsidRPr="003C67A9">
        <w:t>lmiş ve halen devam etmektedir.</w:t>
      </w:r>
    </w:p>
    <w:p w14:paraId="6CE8C419" w14:textId="77777777" w:rsidR="00FF6650" w:rsidRPr="003C67A9" w:rsidRDefault="00FF6650" w:rsidP="00910B98">
      <w:pPr>
        <w:pStyle w:val="BodyText2"/>
        <w:spacing w:before="0" w:after="0" w:line="360" w:lineRule="auto"/>
      </w:pPr>
      <w:r w:rsidRPr="003C67A9">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312DFC" w:rsidRPr="00D609C5" w14:paraId="6D43B846" w14:textId="77777777" w:rsidTr="00BA3B7B">
        <w:trPr>
          <w:trHeight w:val="313"/>
        </w:trPr>
        <w:tc>
          <w:tcPr>
            <w:tcW w:w="496" w:type="dxa"/>
          </w:tcPr>
          <w:p w14:paraId="38B7DF47" w14:textId="77777777" w:rsidR="00312DFC" w:rsidRPr="00D609C5" w:rsidRDefault="00312DFC" w:rsidP="00910B98">
            <w:pPr>
              <w:pStyle w:val="Maddemi"/>
              <w:numPr>
                <w:ilvl w:val="0"/>
                <w:numId w:val="0"/>
              </w:numPr>
              <w:spacing w:before="0" w:after="0" w:line="360" w:lineRule="auto"/>
              <w:contextualSpacing/>
              <w:rPr>
                <w:b/>
                <w:szCs w:val="30"/>
              </w:rPr>
            </w:pPr>
            <w:r w:rsidRPr="00D609C5">
              <w:rPr>
                <w:b/>
                <w:szCs w:val="30"/>
              </w:rPr>
              <w:t>(</w:t>
            </w:r>
            <w:r w:rsidR="003C67A9" w:rsidRPr="00D609C5">
              <w:rPr>
                <w:b/>
                <w:szCs w:val="30"/>
              </w:rPr>
              <w:t>3</w:t>
            </w:r>
            <w:r w:rsidRPr="00D609C5">
              <w:rPr>
                <w:b/>
                <w:szCs w:val="30"/>
              </w:rPr>
              <w:t>)</w:t>
            </w:r>
          </w:p>
        </w:tc>
        <w:tc>
          <w:tcPr>
            <w:tcW w:w="810" w:type="dxa"/>
          </w:tcPr>
          <w:p w14:paraId="00FD8BBA" w14:textId="77777777" w:rsidR="00312DFC" w:rsidRPr="00D609C5" w:rsidRDefault="00312DFC" w:rsidP="00910B98">
            <w:pPr>
              <w:pStyle w:val="Maddemi"/>
              <w:numPr>
                <w:ilvl w:val="0"/>
                <w:numId w:val="0"/>
              </w:numPr>
              <w:spacing w:before="0" w:after="0" w:line="360" w:lineRule="auto"/>
              <w:contextualSpacing/>
              <w:rPr>
                <w:b/>
                <w:szCs w:val="30"/>
              </w:rPr>
            </w:pPr>
            <w:r w:rsidRPr="00D609C5">
              <w:rPr>
                <w:b/>
                <w:szCs w:val="30"/>
              </w:rPr>
              <w:t>B.3.3.</w:t>
            </w:r>
          </w:p>
        </w:tc>
        <w:tc>
          <w:tcPr>
            <w:tcW w:w="1039" w:type="dxa"/>
          </w:tcPr>
          <w:p w14:paraId="19E60563" w14:textId="77777777" w:rsidR="00312DFC" w:rsidRPr="00D609C5" w:rsidRDefault="003C67A9" w:rsidP="00910B98">
            <w:pPr>
              <w:pStyle w:val="Maddemi"/>
              <w:numPr>
                <w:ilvl w:val="0"/>
                <w:numId w:val="0"/>
              </w:numPr>
              <w:spacing w:before="0" w:after="0" w:line="360" w:lineRule="auto"/>
              <w:contextualSpacing/>
              <w:rPr>
                <w:b/>
                <w:szCs w:val="30"/>
              </w:rPr>
            </w:pPr>
            <w:r w:rsidRPr="00D609C5">
              <w:rPr>
                <w:b/>
                <w:szCs w:val="30"/>
              </w:rPr>
              <w:t>Kanıt 1</w:t>
            </w:r>
          </w:p>
        </w:tc>
        <w:tc>
          <w:tcPr>
            <w:tcW w:w="7384" w:type="dxa"/>
          </w:tcPr>
          <w:p w14:paraId="28695DE4" w14:textId="77777777" w:rsidR="00312DFC" w:rsidRPr="00D609C5" w:rsidRDefault="00DD5090" w:rsidP="004B617A">
            <w:pPr>
              <w:pStyle w:val="TableParagraph"/>
            </w:pPr>
            <w:r w:rsidRPr="00D609C5">
              <w:t>Erişim_ve_kullanıma_ilişkin_uygulamalar</w:t>
            </w:r>
            <w:r w:rsidR="004B617A" w:rsidRPr="00D609C5">
              <w:t>_1</w:t>
            </w:r>
          </w:p>
        </w:tc>
      </w:tr>
    </w:tbl>
    <w:p w14:paraId="5A013FB7" w14:textId="77777777" w:rsidR="00312DFC" w:rsidRPr="00D609C5" w:rsidRDefault="00FA2A33" w:rsidP="00295279">
      <w:pPr>
        <w:pStyle w:val="ListParagraph"/>
      </w:pPr>
      <w:hyperlink r:id="rId81" w:history="1">
        <w:r w:rsidRPr="00D609C5">
          <w:rPr>
            <w:rStyle w:val="Hyperlink"/>
          </w:rPr>
          <w:t>https://sks.dpu.edu.tr/tr/index/sayfa/2056/kuafor-salonlari</w:t>
        </w:r>
      </w:hyperlink>
      <w:r w:rsidRPr="00D609C5">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295279" w:rsidRPr="00D609C5" w14:paraId="52B1050D" w14:textId="77777777" w:rsidTr="00075D79">
        <w:trPr>
          <w:trHeight w:val="313"/>
        </w:trPr>
        <w:tc>
          <w:tcPr>
            <w:tcW w:w="496" w:type="dxa"/>
          </w:tcPr>
          <w:p w14:paraId="7CF62F76" w14:textId="77777777" w:rsidR="00295279" w:rsidRPr="00D609C5" w:rsidRDefault="00295279" w:rsidP="00075D79">
            <w:pPr>
              <w:pStyle w:val="Maddemi"/>
              <w:numPr>
                <w:ilvl w:val="0"/>
                <w:numId w:val="0"/>
              </w:numPr>
              <w:spacing w:before="0" w:after="0" w:line="360" w:lineRule="auto"/>
              <w:contextualSpacing/>
              <w:rPr>
                <w:b/>
                <w:szCs w:val="30"/>
              </w:rPr>
            </w:pPr>
            <w:r w:rsidRPr="00D609C5">
              <w:rPr>
                <w:b/>
                <w:szCs w:val="30"/>
              </w:rPr>
              <w:t>(3)</w:t>
            </w:r>
          </w:p>
        </w:tc>
        <w:tc>
          <w:tcPr>
            <w:tcW w:w="810" w:type="dxa"/>
          </w:tcPr>
          <w:p w14:paraId="0B87B5DC" w14:textId="77777777" w:rsidR="00295279" w:rsidRPr="00D609C5" w:rsidRDefault="00295279" w:rsidP="00075D79">
            <w:pPr>
              <w:pStyle w:val="Maddemi"/>
              <w:numPr>
                <w:ilvl w:val="0"/>
                <w:numId w:val="0"/>
              </w:numPr>
              <w:spacing w:before="0" w:after="0" w:line="360" w:lineRule="auto"/>
              <w:contextualSpacing/>
              <w:rPr>
                <w:b/>
                <w:szCs w:val="30"/>
              </w:rPr>
            </w:pPr>
            <w:r w:rsidRPr="00D609C5">
              <w:rPr>
                <w:b/>
                <w:szCs w:val="30"/>
              </w:rPr>
              <w:t>B.3.3.</w:t>
            </w:r>
          </w:p>
        </w:tc>
        <w:tc>
          <w:tcPr>
            <w:tcW w:w="1039" w:type="dxa"/>
          </w:tcPr>
          <w:p w14:paraId="7058734A" w14:textId="77777777" w:rsidR="00295279" w:rsidRPr="00D609C5" w:rsidRDefault="00295279" w:rsidP="00295279">
            <w:pPr>
              <w:pStyle w:val="Maddemi"/>
              <w:numPr>
                <w:ilvl w:val="0"/>
                <w:numId w:val="0"/>
              </w:numPr>
              <w:spacing w:before="0" w:after="0" w:line="360" w:lineRule="auto"/>
              <w:contextualSpacing/>
              <w:rPr>
                <w:b/>
                <w:szCs w:val="30"/>
              </w:rPr>
            </w:pPr>
            <w:r w:rsidRPr="00D609C5">
              <w:rPr>
                <w:b/>
                <w:szCs w:val="30"/>
              </w:rPr>
              <w:t>Kanıt 2</w:t>
            </w:r>
          </w:p>
        </w:tc>
        <w:tc>
          <w:tcPr>
            <w:tcW w:w="7384" w:type="dxa"/>
          </w:tcPr>
          <w:p w14:paraId="0C4BCAD5" w14:textId="77777777" w:rsidR="00295279" w:rsidRPr="00D609C5" w:rsidRDefault="00295279" w:rsidP="00295279">
            <w:pPr>
              <w:pStyle w:val="TableParagraph"/>
            </w:pPr>
            <w:r w:rsidRPr="00D609C5">
              <w:t>Erişim_ve_kullanıma_ilişkin_uygulamalar_2</w:t>
            </w:r>
          </w:p>
        </w:tc>
      </w:tr>
    </w:tbl>
    <w:p w14:paraId="6C1B9BFC" w14:textId="77777777" w:rsidR="00DD5090" w:rsidRPr="00D609C5" w:rsidRDefault="00295279" w:rsidP="00295279">
      <w:pPr>
        <w:pStyle w:val="ListParagraph"/>
      </w:pPr>
      <w:hyperlink r:id="rId82" w:history="1">
        <w:r w:rsidRPr="00D609C5">
          <w:rPr>
            <w:rStyle w:val="Hyperlink"/>
          </w:rPr>
          <w:t>https://sks.dpu.edu.tr/index/sayfa/10380/giysibank-acildi</w:t>
        </w:r>
      </w:hyperlink>
      <w:r w:rsidR="00DD5090" w:rsidRPr="00D609C5">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295279" w:rsidRPr="00D609C5" w14:paraId="63B4B03E" w14:textId="77777777" w:rsidTr="00075D79">
        <w:trPr>
          <w:trHeight w:val="313"/>
        </w:trPr>
        <w:tc>
          <w:tcPr>
            <w:tcW w:w="496" w:type="dxa"/>
          </w:tcPr>
          <w:p w14:paraId="7A3C11B2" w14:textId="77777777" w:rsidR="00295279" w:rsidRPr="00D609C5" w:rsidRDefault="00295279" w:rsidP="00075D79">
            <w:pPr>
              <w:pStyle w:val="Maddemi"/>
              <w:numPr>
                <w:ilvl w:val="0"/>
                <w:numId w:val="0"/>
              </w:numPr>
              <w:spacing w:before="0" w:after="0" w:line="360" w:lineRule="auto"/>
              <w:contextualSpacing/>
              <w:rPr>
                <w:b/>
                <w:szCs w:val="30"/>
              </w:rPr>
            </w:pPr>
            <w:r w:rsidRPr="00D609C5">
              <w:rPr>
                <w:b/>
                <w:szCs w:val="30"/>
              </w:rPr>
              <w:t>(3)</w:t>
            </w:r>
          </w:p>
        </w:tc>
        <w:tc>
          <w:tcPr>
            <w:tcW w:w="810" w:type="dxa"/>
          </w:tcPr>
          <w:p w14:paraId="6D7FE34E" w14:textId="77777777" w:rsidR="00295279" w:rsidRPr="00D609C5" w:rsidRDefault="00295279" w:rsidP="00075D79">
            <w:pPr>
              <w:pStyle w:val="Maddemi"/>
              <w:numPr>
                <w:ilvl w:val="0"/>
                <w:numId w:val="0"/>
              </w:numPr>
              <w:spacing w:before="0" w:after="0" w:line="360" w:lineRule="auto"/>
              <w:contextualSpacing/>
              <w:rPr>
                <w:b/>
                <w:szCs w:val="30"/>
              </w:rPr>
            </w:pPr>
            <w:r w:rsidRPr="00D609C5">
              <w:rPr>
                <w:b/>
                <w:szCs w:val="30"/>
              </w:rPr>
              <w:t>B.3.3.</w:t>
            </w:r>
          </w:p>
        </w:tc>
        <w:tc>
          <w:tcPr>
            <w:tcW w:w="1039" w:type="dxa"/>
          </w:tcPr>
          <w:p w14:paraId="5E401B19" w14:textId="77777777" w:rsidR="00295279" w:rsidRPr="00D609C5" w:rsidRDefault="00295279" w:rsidP="00295279">
            <w:pPr>
              <w:pStyle w:val="Maddemi"/>
              <w:numPr>
                <w:ilvl w:val="0"/>
                <w:numId w:val="0"/>
              </w:numPr>
              <w:spacing w:before="0" w:after="0" w:line="360" w:lineRule="auto"/>
              <w:contextualSpacing/>
              <w:rPr>
                <w:b/>
                <w:szCs w:val="30"/>
              </w:rPr>
            </w:pPr>
            <w:r w:rsidRPr="00D609C5">
              <w:rPr>
                <w:b/>
                <w:szCs w:val="30"/>
              </w:rPr>
              <w:t>Kanıt 3</w:t>
            </w:r>
          </w:p>
        </w:tc>
        <w:tc>
          <w:tcPr>
            <w:tcW w:w="7384" w:type="dxa"/>
          </w:tcPr>
          <w:p w14:paraId="5C5C8059" w14:textId="77777777" w:rsidR="00295279" w:rsidRPr="00D609C5" w:rsidRDefault="00295279" w:rsidP="00295279">
            <w:pPr>
              <w:pStyle w:val="TableParagraph"/>
            </w:pPr>
            <w:r w:rsidRPr="00D609C5">
              <w:t>Erişim_ve_kullanıma_ilişkin_uygulamalar_3</w:t>
            </w:r>
          </w:p>
        </w:tc>
      </w:tr>
    </w:tbl>
    <w:p w14:paraId="39E75CAA" w14:textId="7D6F1186" w:rsidR="001B115E" w:rsidRPr="00D609C5" w:rsidRDefault="003C67A9" w:rsidP="00AB17AC">
      <w:pPr>
        <w:pStyle w:val="NormalWeb"/>
        <w:spacing w:after="0" w:line="360" w:lineRule="auto"/>
        <w:rPr>
          <w:lang w:val="tr-TR"/>
        </w:rPr>
      </w:pPr>
      <w:hyperlink r:id="rId83" w:history="1">
        <w:r w:rsidRPr="00D609C5">
          <w:rPr>
            <w:rStyle w:val="Hyperlink"/>
            <w:lang w:val="tr-TR"/>
          </w:rPr>
          <w:t>http://birimler.dpu.edu.tr/app/views/panel/ckfinder/userfiles/29/files/yonergeler/yemek_yard_m__yoenergesi_2018.pdf</w:t>
        </w:r>
      </w:hyperlink>
      <w:r w:rsidRPr="00D609C5">
        <w:rPr>
          <w:lang w:val="tr-TR"/>
        </w:rPr>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295279" w:rsidRPr="00D609C5" w14:paraId="3141FFC9" w14:textId="77777777" w:rsidTr="00075D79">
        <w:trPr>
          <w:trHeight w:val="313"/>
        </w:trPr>
        <w:tc>
          <w:tcPr>
            <w:tcW w:w="496" w:type="dxa"/>
          </w:tcPr>
          <w:p w14:paraId="7BDAADFC" w14:textId="77777777" w:rsidR="00295279" w:rsidRPr="00D609C5" w:rsidRDefault="00295279" w:rsidP="00075D79">
            <w:pPr>
              <w:pStyle w:val="Maddemi"/>
              <w:numPr>
                <w:ilvl w:val="0"/>
                <w:numId w:val="0"/>
              </w:numPr>
              <w:spacing w:before="0" w:after="0" w:line="360" w:lineRule="auto"/>
              <w:contextualSpacing/>
              <w:rPr>
                <w:b/>
                <w:szCs w:val="30"/>
              </w:rPr>
            </w:pPr>
            <w:r w:rsidRPr="00D609C5">
              <w:rPr>
                <w:b/>
                <w:szCs w:val="30"/>
              </w:rPr>
              <w:t>(3)</w:t>
            </w:r>
          </w:p>
        </w:tc>
        <w:tc>
          <w:tcPr>
            <w:tcW w:w="810" w:type="dxa"/>
          </w:tcPr>
          <w:p w14:paraId="0F51A0A6" w14:textId="77777777" w:rsidR="00295279" w:rsidRPr="00D609C5" w:rsidRDefault="00295279" w:rsidP="00075D79">
            <w:pPr>
              <w:pStyle w:val="Maddemi"/>
              <w:numPr>
                <w:ilvl w:val="0"/>
                <w:numId w:val="0"/>
              </w:numPr>
              <w:spacing w:before="0" w:after="0" w:line="360" w:lineRule="auto"/>
              <w:contextualSpacing/>
              <w:rPr>
                <w:b/>
                <w:szCs w:val="30"/>
              </w:rPr>
            </w:pPr>
            <w:r w:rsidRPr="00D609C5">
              <w:rPr>
                <w:b/>
                <w:szCs w:val="30"/>
              </w:rPr>
              <w:t>B.3.3.</w:t>
            </w:r>
          </w:p>
        </w:tc>
        <w:tc>
          <w:tcPr>
            <w:tcW w:w="1039" w:type="dxa"/>
          </w:tcPr>
          <w:p w14:paraId="498CBCC6" w14:textId="77777777" w:rsidR="00295279" w:rsidRPr="00D609C5" w:rsidRDefault="00295279" w:rsidP="00295279">
            <w:pPr>
              <w:pStyle w:val="Maddemi"/>
              <w:numPr>
                <w:ilvl w:val="0"/>
                <w:numId w:val="0"/>
              </w:numPr>
              <w:spacing w:before="0" w:after="0" w:line="360" w:lineRule="auto"/>
              <w:contextualSpacing/>
              <w:rPr>
                <w:b/>
                <w:szCs w:val="30"/>
              </w:rPr>
            </w:pPr>
            <w:r w:rsidRPr="00D609C5">
              <w:rPr>
                <w:b/>
                <w:szCs w:val="30"/>
              </w:rPr>
              <w:t>Kanıt 4</w:t>
            </w:r>
          </w:p>
        </w:tc>
        <w:tc>
          <w:tcPr>
            <w:tcW w:w="7384" w:type="dxa"/>
          </w:tcPr>
          <w:p w14:paraId="3732C1CF" w14:textId="77777777" w:rsidR="00295279" w:rsidRPr="00D609C5" w:rsidRDefault="00295279" w:rsidP="00295279">
            <w:pPr>
              <w:pStyle w:val="TableParagraph"/>
            </w:pPr>
            <w:r w:rsidRPr="00D609C5">
              <w:t>Erişim_ve_kullanıma_ilişkin_uygulamalar_4</w:t>
            </w:r>
          </w:p>
        </w:tc>
      </w:tr>
    </w:tbl>
    <w:p w14:paraId="4BFE96D7" w14:textId="77777777" w:rsidR="003C67A9" w:rsidRPr="00D609C5" w:rsidRDefault="003C67A9" w:rsidP="00295279">
      <w:pPr>
        <w:pStyle w:val="ListParagraph"/>
      </w:pPr>
      <w:hyperlink r:id="rId84" w:history="1">
        <w:r w:rsidRPr="00D609C5">
          <w:rPr>
            <w:rStyle w:val="Hyperlink"/>
          </w:rPr>
          <w:t>http://birimler.dpu.edu.tr/app/views/panel/ckfinder/userfiles/29/files/yonergeler/K_smi_Zamanl__Oegrenci_Orjinal.pdf</w:t>
        </w:r>
      </w:hyperlink>
      <w:r w:rsidRPr="00D609C5">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3C67A9" w:rsidRPr="00D609C5" w14:paraId="0D058919" w14:textId="77777777" w:rsidTr="00312430">
        <w:trPr>
          <w:trHeight w:val="313"/>
        </w:trPr>
        <w:tc>
          <w:tcPr>
            <w:tcW w:w="496" w:type="dxa"/>
          </w:tcPr>
          <w:p w14:paraId="00ED8143" w14:textId="77777777" w:rsidR="003C67A9" w:rsidRPr="00D609C5" w:rsidRDefault="003C67A9" w:rsidP="00312430">
            <w:pPr>
              <w:pStyle w:val="Maddemi"/>
              <w:numPr>
                <w:ilvl w:val="0"/>
                <w:numId w:val="0"/>
              </w:numPr>
              <w:spacing w:before="0" w:after="0" w:line="360" w:lineRule="auto"/>
              <w:contextualSpacing/>
              <w:rPr>
                <w:b/>
                <w:szCs w:val="30"/>
              </w:rPr>
            </w:pPr>
            <w:r w:rsidRPr="00D609C5">
              <w:rPr>
                <w:b/>
                <w:szCs w:val="30"/>
              </w:rPr>
              <w:lastRenderedPageBreak/>
              <w:t>(3)</w:t>
            </w:r>
          </w:p>
        </w:tc>
        <w:tc>
          <w:tcPr>
            <w:tcW w:w="810" w:type="dxa"/>
          </w:tcPr>
          <w:p w14:paraId="3284A1EF" w14:textId="77777777" w:rsidR="003C67A9" w:rsidRPr="00D609C5" w:rsidRDefault="003C67A9" w:rsidP="00312430">
            <w:pPr>
              <w:pStyle w:val="Maddemi"/>
              <w:numPr>
                <w:ilvl w:val="0"/>
                <w:numId w:val="0"/>
              </w:numPr>
              <w:spacing w:before="0" w:after="0" w:line="360" w:lineRule="auto"/>
              <w:contextualSpacing/>
              <w:rPr>
                <w:b/>
                <w:szCs w:val="30"/>
              </w:rPr>
            </w:pPr>
            <w:r w:rsidRPr="00D609C5">
              <w:rPr>
                <w:b/>
                <w:szCs w:val="30"/>
              </w:rPr>
              <w:t>B.3.3.</w:t>
            </w:r>
          </w:p>
        </w:tc>
        <w:tc>
          <w:tcPr>
            <w:tcW w:w="1039" w:type="dxa"/>
          </w:tcPr>
          <w:p w14:paraId="25452951" w14:textId="77777777" w:rsidR="003C67A9" w:rsidRPr="00D609C5" w:rsidRDefault="003C67A9" w:rsidP="00295279">
            <w:pPr>
              <w:pStyle w:val="Maddemi"/>
              <w:numPr>
                <w:ilvl w:val="0"/>
                <w:numId w:val="0"/>
              </w:numPr>
              <w:spacing w:before="0" w:after="0" w:line="360" w:lineRule="auto"/>
              <w:contextualSpacing/>
              <w:rPr>
                <w:b/>
                <w:szCs w:val="30"/>
              </w:rPr>
            </w:pPr>
            <w:r w:rsidRPr="00D609C5">
              <w:rPr>
                <w:b/>
                <w:szCs w:val="30"/>
              </w:rPr>
              <w:t xml:space="preserve">Kanıt </w:t>
            </w:r>
            <w:r w:rsidR="00295279" w:rsidRPr="00D609C5">
              <w:rPr>
                <w:b/>
                <w:szCs w:val="30"/>
              </w:rPr>
              <w:t>5</w:t>
            </w:r>
          </w:p>
        </w:tc>
        <w:tc>
          <w:tcPr>
            <w:tcW w:w="7384" w:type="dxa"/>
          </w:tcPr>
          <w:p w14:paraId="694EBF15" w14:textId="77777777" w:rsidR="003C67A9" w:rsidRPr="00D609C5" w:rsidRDefault="003C67A9" w:rsidP="00240BC8">
            <w:pPr>
              <w:pStyle w:val="TableParagraph"/>
            </w:pPr>
            <w:proofErr w:type="spellStart"/>
            <w:r w:rsidRPr="00D609C5">
              <w:t>Kurumda_uzaktan_eğitim_programları</w:t>
            </w:r>
            <w:proofErr w:type="spellEnd"/>
          </w:p>
        </w:tc>
      </w:tr>
    </w:tbl>
    <w:p w14:paraId="286934A3" w14:textId="77777777" w:rsidR="003C67A9" w:rsidRPr="00D609C5" w:rsidRDefault="003C67A9" w:rsidP="00295279">
      <w:pPr>
        <w:pStyle w:val="ListParagraph"/>
      </w:pPr>
      <w:hyperlink r:id="rId85" w:history="1">
        <w:r w:rsidRPr="00D609C5">
          <w:rPr>
            <w:rStyle w:val="Hyperlink"/>
          </w:rPr>
          <w:t>https://oys.dpu.edu.tr/Account/LoginBefore</w:t>
        </w:r>
      </w:hyperlink>
      <w:r w:rsidRPr="00D609C5">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312DFC" w:rsidRPr="00D609C5" w14:paraId="2C5F5F30" w14:textId="77777777" w:rsidTr="00BA3B7B">
        <w:trPr>
          <w:trHeight w:val="313"/>
        </w:trPr>
        <w:tc>
          <w:tcPr>
            <w:tcW w:w="496" w:type="dxa"/>
          </w:tcPr>
          <w:p w14:paraId="67151FAA" w14:textId="77777777" w:rsidR="00312DFC" w:rsidRPr="00D609C5" w:rsidRDefault="00312DFC" w:rsidP="00910B98">
            <w:pPr>
              <w:pStyle w:val="Maddemi"/>
              <w:numPr>
                <w:ilvl w:val="0"/>
                <w:numId w:val="0"/>
              </w:numPr>
              <w:spacing w:before="0" w:after="0" w:line="360" w:lineRule="auto"/>
              <w:contextualSpacing/>
              <w:rPr>
                <w:b/>
                <w:szCs w:val="30"/>
              </w:rPr>
            </w:pPr>
            <w:r w:rsidRPr="00D609C5">
              <w:rPr>
                <w:b/>
                <w:szCs w:val="30"/>
              </w:rPr>
              <w:t>(</w:t>
            </w:r>
            <w:r w:rsidR="003C67A9" w:rsidRPr="00D609C5">
              <w:rPr>
                <w:b/>
                <w:szCs w:val="30"/>
              </w:rPr>
              <w:t>3</w:t>
            </w:r>
            <w:r w:rsidRPr="00D609C5">
              <w:rPr>
                <w:b/>
                <w:szCs w:val="30"/>
              </w:rPr>
              <w:t>)</w:t>
            </w:r>
          </w:p>
        </w:tc>
        <w:tc>
          <w:tcPr>
            <w:tcW w:w="810" w:type="dxa"/>
          </w:tcPr>
          <w:p w14:paraId="306C9D6B" w14:textId="77777777" w:rsidR="00312DFC" w:rsidRPr="00D609C5" w:rsidRDefault="00312DFC" w:rsidP="00910B98">
            <w:pPr>
              <w:pStyle w:val="Maddemi"/>
              <w:numPr>
                <w:ilvl w:val="0"/>
                <w:numId w:val="0"/>
              </w:numPr>
              <w:spacing w:before="0" w:after="0" w:line="360" w:lineRule="auto"/>
              <w:contextualSpacing/>
              <w:rPr>
                <w:b/>
                <w:szCs w:val="30"/>
              </w:rPr>
            </w:pPr>
            <w:r w:rsidRPr="00D609C5">
              <w:rPr>
                <w:b/>
                <w:szCs w:val="30"/>
              </w:rPr>
              <w:t>B.3.3.</w:t>
            </w:r>
          </w:p>
        </w:tc>
        <w:tc>
          <w:tcPr>
            <w:tcW w:w="1039" w:type="dxa"/>
          </w:tcPr>
          <w:p w14:paraId="51DFD17C" w14:textId="77777777" w:rsidR="00312DFC" w:rsidRPr="00D609C5" w:rsidRDefault="003C67A9" w:rsidP="00295279">
            <w:pPr>
              <w:pStyle w:val="Maddemi"/>
              <w:numPr>
                <w:ilvl w:val="0"/>
                <w:numId w:val="0"/>
              </w:numPr>
              <w:spacing w:before="0" w:after="0" w:line="360" w:lineRule="auto"/>
              <w:contextualSpacing/>
              <w:rPr>
                <w:b/>
                <w:szCs w:val="30"/>
              </w:rPr>
            </w:pPr>
            <w:r w:rsidRPr="00D609C5">
              <w:rPr>
                <w:b/>
                <w:szCs w:val="30"/>
              </w:rPr>
              <w:t xml:space="preserve">Kanıt </w:t>
            </w:r>
            <w:r w:rsidR="00295279" w:rsidRPr="00D609C5">
              <w:rPr>
                <w:b/>
                <w:szCs w:val="30"/>
              </w:rPr>
              <w:t>6</w:t>
            </w:r>
          </w:p>
        </w:tc>
        <w:tc>
          <w:tcPr>
            <w:tcW w:w="7384" w:type="dxa"/>
          </w:tcPr>
          <w:p w14:paraId="1274640E" w14:textId="77777777" w:rsidR="003C67A9" w:rsidRPr="00D609C5" w:rsidRDefault="003C67A9" w:rsidP="00240BC8">
            <w:pPr>
              <w:pStyle w:val="TableParagraph"/>
            </w:pPr>
            <w:r w:rsidRPr="00D609C5">
              <w:t>Dezavantajlı_öğrenci_gruplarına_sunulacak_hizmetlerle_ilgili_planlama</w:t>
            </w:r>
          </w:p>
          <w:p w14:paraId="162F370B" w14:textId="77777777" w:rsidR="00312DFC" w:rsidRPr="00D609C5" w:rsidRDefault="003C67A9" w:rsidP="00910B98">
            <w:pPr>
              <w:pStyle w:val="Maddemi"/>
              <w:numPr>
                <w:ilvl w:val="0"/>
                <w:numId w:val="0"/>
              </w:numPr>
              <w:spacing w:before="0" w:after="0" w:line="360" w:lineRule="auto"/>
              <w:contextualSpacing/>
              <w:rPr>
                <w:szCs w:val="30"/>
              </w:rPr>
            </w:pPr>
            <w:r w:rsidRPr="00D609C5">
              <w:rPr>
                <w:szCs w:val="30"/>
              </w:rPr>
              <w:t>_</w:t>
            </w:r>
            <w:proofErr w:type="spellStart"/>
            <w:r w:rsidRPr="00D609C5">
              <w:rPr>
                <w:szCs w:val="30"/>
              </w:rPr>
              <w:t>ve_uygulamalar</w:t>
            </w:r>
            <w:proofErr w:type="spellEnd"/>
          </w:p>
        </w:tc>
      </w:tr>
    </w:tbl>
    <w:p w14:paraId="61D38522" w14:textId="2963FE27" w:rsidR="00312DFC" w:rsidRPr="00D609C5" w:rsidRDefault="00FA2A33" w:rsidP="00910B98">
      <w:pPr>
        <w:pStyle w:val="NormalWeb"/>
        <w:spacing w:after="0" w:line="360" w:lineRule="auto"/>
        <w:rPr>
          <w:lang w:val="tr-TR"/>
        </w:rPr>
      </w:pPr>
      <w:hyperlink r:id="rId86" w:history="1">
        <w:r w:rsidRPr="00D609C5">
          <w:rPr>
            <w:rStyle w:val="Hyperlink"/>
            <w:lang w:val="tr-TR"/>
          </w:rPr>
          <w:t>https://eob.dpu.edu.tr/tr</w:t>
        </w:r>
      </w:hyperlink>
    </w:p>
    <w:p w14:paraId="189E5C06" w14:textId="7C19E546" w:rsidR="00312DFC" w:rsidRPr="00A62DC3" w:rsidRDefault="00312DFC" w:rsidP="00910B98">
      <w:pPr>
        <w:pStyle w:val="NormalWeb"/>
        <w:spacing w:after="0" w:line="360" w:lineRule="auto"/>
        <w:rPr>
          <w:lang w:val="tr-TR"/>
        </w:rPr>
      </w:pPr>
      <w:r w:rsidRPr="00A62DC3">
        <w:rPr>
          <w:lang w:val="tr-TR"/>
        </w:rPr>
        <w:t xml:space="preserve"> </w:t>
      </w:r>
    </w:p>
    <w:p w14:paraId="0E3D231B" w14:textId="77777777" w:rsidR="00740866" w:rsidRPr="003C67A9" w:rsidRDefault="00740866" w:rsidP="00910B98">
      <w:pPr>
        <w:pStyle w:val="Heading3"/>
        <w:spacing w:before="0" w:after="0" w:line="360" w:lineRule="auto"/>
      </w:pPr>
      <w:bookmarkStart w:id="144" w:name="_Toc124428418"/>
      <w:bookmarkStart w:id="145" w:name="_Toc124431942"/>
      <w:r w:rsidRPr="003C67A9">
        <w:t xml:space="preserve"> </w:t>
      </w:r>
      <w:bookmarkStart w:id="146" w:name="_Toc189743901"/>
      <w:r w:rsidRPr="003C67A9">
        <w:t>Sosyal, Kültürel, Sportif Faaliyetler</w:t>
      </w:r>
      <w:bookmarkEnd w:id="144"/>
      <w:bookmarkEnd w:id="145"/>
      <w:bookmarkEnd w:id="146"/>
    </w:p>
    <w:p w14:paraId="5A787CE0" w14:textId="48D2203F" w:rsidR="00740866" w:rsidRPr="003C67A9" w:rsidRDefault="00740866" w:rsidP="00264ED3">
      <w:pPr>
        <w:pStyle w:val="BodyText"/>
      </w:pPr>
      <w:r w:rsidRPr="003C67A9">
        <w:t xml:space="preserve">Sosyal, kültürel ve sportif faaliyetlerin planlanması ve yürütülmesine ilişkin </w:t>
      </w:r>
      <w:proofErr w:type="gramStart"/>
      <w:r w:rsidRPr="003C67A9">
        <w:t>kanıtlar;  Sağlık</w:t>
      </w:r>
      <w:proofErr w:type="gramEnd"/>
      <w:r w:rsidRPr="003C67A9">
        <w:t xml:space="preserve"> Kültür ve Spor Daire Başkanlığı; üniversitemiz öğrencilerinin sportif faaliyetleri, sosyal ve kültürel ihtiyaçlarını karşılayan bir hizmet birimidir. Sağlık Kültür ve Spor Daire Başkanlığımız amacını gerçekleştirmek için bütçe imkanları </w:t>
      </w:r>
      <w:r w:rsidRPr="00264ED3">
        <w:t>nispetinde</w:t>
      </w:r>
      <w:r w:rsidRPr="003C67A9">
        <w:t xml:space="preserve"> her türlü kültürel, sportif, sosyal hizmetleri yürüterek; bahar aylarında şenlikler düzenler, spor ve güzel sanatlar alanlarında çalışmalar, gösteriler düzenler, öğrencilere boş zamanlarını değerlendirme alanlarında yardımcı olacak hizmetlerde bulunur.</w:t>
      </w:r>
    </w:p>
    <w:p w14:paraId="5B5B94CF" w14:textId="06767F9E" w:rsidR="00740866" w:rsidRPr="00264ED3" w:rsidRDefault="00740866" w:rsidP="00264ED3">
      <w:pPr>
        <w:pStyle w:val="BodyText"/>
      </w:pPr>
      <w:r w:rsidRPr="003C67A9">
        <w:t xml:space="preserve">Sağlık Kültür ve Spor Daire Başkanlığımız ayrıca bütün bu hizmetlerin görülmesi için gerekli olan okuma salonları, öğrenci kantinleri, yemekhaneleri, lokantaları, toplantı, sinema ve tiyatro salonlarını, kamp yerlerini, spor salonlarını ve spor sahalarını sağlar. Bunlar gibi tesisleri kurar, kiralar, işlettirir, işletir. Bu amaçlara yönelik olarak üniversitemizin birimleri ve üniversite dışındaki kuruluşlarla </w:t>
      </w:r>
      <w:r w:rsidR="009B5D15" w:rsidRPr="003C67A9">
        <w:t>iş birliği</w:t>
      </w:r>
      <w:r w:rsidRPr="003C67A9">
        <w:t xml:space="preserve"> içinde çalışır.</w:t>
      </w:r>
    </w:p>
    <w:p w14:paraId="6368B791" w14:textId="2FABE4D7" w:rsidR="00740866" w:rsidRPr="003C67A9" w:rsidRDefault="00740866" w:rsidP="00264ED3">
      <w:pPr>
        <w:pStyle w:val="BodyText"/>
      </w:pPr>
      <w:r w:rsidRPr="003C67A9">
        <w:t xml:space="preserve">KDPÜ Sağlık Kültür ve Spor Daire Başkanlığı’na bağlı bulunan Öğrenci toplulukları, öğrencilerin ders dışı sosyal, kültürel, mesleki ve </w:t>
      </w:r>
      <w:r w:rsidRPr="00264ED3">
        <w:t>sportif</w:t>
      </w:r>
      <w:r w:rsidRPr="003C67A9">
        <w:t xml:space="preserve"> faaliyetlerde bulunmaları amacıyla kurulmuştur. Toplulukların kurulması, işleyişi ve desteklenmesi Topluluk Yönergesi ile düzenlenmektedir. 202</w:t>
      </w:r>
      <w:r w:rsidR="00CA00D3">
        <w:t>4</w:t>
      </w:r>
      <w:r w:rsidRPr="003C67A9">
        <w:t xml:space="preserve"> yılı itibariyle 1</w:t>
      </w:r>
      <w:r w:rsidR="00CA00D3">
        <w:t>30</w:t>
      </w:r>
      <w:r w:rsidRPr="003C67A9">
        <w:t xml:space="preserve"> aktif öğrenci topluluğu bulunmaktadır. Topluluklar en az 25 öğrenci ve 1 akademik danışmanın imzalı dilekçesi ile Daire Başkanlığı’na başvurması ve Rektörlüğün izni ile kurulmaktadır.</w:t>
      </w:r>
    </w:p>
    <w:p w14:paraId="2CEDA158" w14:textId="77777777" w:rsidR="00740866" w:rsidRDefault="00740866" w:rsidP="00264ED3">
      <w:pPr>
        <w:pStyle w:val="BodyText"/>
      </w:pPr>
      <w:r w:rsidRPr="00B335FD">
        <w:t xml:space="preserve">Faaliyetlerin erişilebilirliği ve fırsat eşitliğini gözettiğine dair kanıt örnekleri; Üniversitemiz dezavantajlı grupları olan engelli öğrenciler ve yabancı öğrenciler, öğrenci toplulukları oluşturarak, faaliyet göstermektedirler. </w:t>
      </w:r>
    </w:p>
    <w:p w14:paraId="33537247" w14:textId="77777777" w:rsidR="00BD07DA" w:rsidRPr="00260607" w:rsidRDefault="00BD07DA" w:rsidP="00910B98">
      <w:pPr>
        <w:pStyle w:val="BodyText2"/>
        <w:spacing w:before="0" w:after="0" w:line="360" w:lineRule="auto"/>
      </w:pPr>
      <w:r w:rsidRPr="00260607">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BD07DA" w:rsidRPr="00260607" w14:paraId="6AEE2A46" w14:textId="77777777" w:rsidTr="00BA3B7B">
        <w:trPr>
          <w:trHeight w:val="313"/>
        </w:trPr>
        <w:tc>
          <w:tcPr>
            <w:tcW w:w="496" w:type="dxa"/>
          </w:tcPr>
          <w:p w14:paraId="2353E84F" w14:textId="77777777" w:rsidR="00BD07DA" w:rsidRPr="00260607" w:rsidRDefault="00BD07DA" w:rsidP="00910B98">
            <w:pPr>
              <w:pStyle w:val="Maddemi"/>
              <w:numPr>
                <w:ilvl w:val="0"/>
                <w:numId w:val="0"/>
              </w:numPr>
              <w:spacing w:before="0" w:after="0" w:line="360" w:lineRule="auto"/>
              <w:contextualSpacing/>
              <w:rPr>
                <w:b/>
                <w:szCs w:val="30"/>
              </w:rPr>
            </w:pPr>
            <w:r w:rsidRPr="00260607">
              <w:rPr>
                <w:b/>
                <w:szCs w:val="30"/>
              </w:rPr>
              <w:t>(</w:t>
            </w:r>
            <w:r w:rsidR="0063393D" w:rsidRPr="00260607">
              <w:rPr>
                <w:b/>
                <w:szCs w:val="30"/>
              </w:rPr>
              <w:t>4</w:t>
            </w:r>
            <w:r w:rsidRPr="00260607">
              <w:rPr>
                <w:b/>
                <w:szCs w:val="30"/>
              </w:rPr>
              <w:t>)</w:t>
            </w:r>
          </w:p>
        </w:tc>
        <w:tc>
          <w:tcPr>
            <w:tcW w:w="810" w:type="dxa"/>
          </w:tcPr>
          <w:p w14:paraId="6503E25C" w14:textId="77777777" w:rsidR="00BD07DA" w:rsidRPr="00260607" w:rsidRDefault="00BD07DA" w:rsidP="00910B98">
            <w:pPr>
              <w:pStyle w:val="Maddemi"/>
              <w:numPr>
                <w:ilvl w:val="0"/>
                <w:numId w:val="0"/>
              </w:numPr>
              <w:spacing w:before="0" w:after="0" w:line="360" w:lineRule="auto"/>
              <w:contextualSpacing/>
              <w:rPr>
                <w:b/>
                <w:szCs w:val="30"/>
              </w:rPr>
            </w:pPr>
            <w:r w:rsidRPr="00260607">
              <w:rPr>
                <w:b/>
                <w:szCs w:val="30"/>
              </w:rPr>
              <w:t>B.3.4.</w:t>
            </w:r>
          </w:p>
        </w:tc>
        <w:tc>
          <w:tcPr>
            <w:tcW w:w="1039" w:type="dxa"/>
          </w:tcPr>
          <w:p w14:paraId="610FBE15" w14:textId="77777777" w:rsidR="00BD07DA" w:rsidRPr="00260607" w:rsidRDefault="00BD07DA" w:rsidP="00910B98">
            <w:pPr>
              <w:pStyle w:val="Maddemi"/>
              <w:numPr>
                <w:ilvl w:val="0"/>
                <w:numId w:val="0"/>
              </w:numPr>
              <w:spacing w:before="0" w:after="0" w:line="360" w:lineRule="auto"/>
              <w:contextualSpacing/>
              <w:rPr>
                <w:b/>
                <w:szCs w:val="30"/>
              </w:rPr>
            </w:pPr>
            <w:r w:rsidRPr="00260607">
              <w:rPr>
                <w:b/>
                <w:szCs w:val="30"/>
              </w:rPr>
              <w:t>Kanıt 1</w:t>
            </w:r>
          </w:p>
        </w:tc>
        <w:tc>
          <w:tcPr>
            <w:tcW w:w="7384" w:type="dxa"/>
          </w:tcPr>
          <w:p w14:paraId="33FC2397" w14:textId="77777777" w:rsidR="00BD07DA" w:rsidRPr="00260607" w:rsidRDefault="00260607" w:rsidP="00B02B15">
            <w:pPr>
              <w:pStyle w:val="TableParagraph"/>
            </w:pPr>
            <w:proofErr w:type="spellStart"/>
            <w:r w:rsidRPr="00260607">
              <w:t>KDPÜ_</w:t>
            </w:r>
            <w:r w:rsidRPr="00B02B15">
              <w:t>öğrenci</w:t>
            </w:r>
            <w:r w:rsidRPr="00260607">
              <w:t>_toplulukları_yönergesi</w:t>
            </w:r>
            <w:proofErr w:type="spellEnd"/>
          </w:p>
        </w:tc>
      </w:tr>
    </w:tbl>
    <w:p w14:paraId="4DD8B823" w14:textId="77777777" w:rsidR="00BD07DA" w:rsidRPr="00F96D39" w:rsidRDefault="00C22381" w:rsidP="00295279">
      <w:pPr>
        <w:pStyle w:val="ListParagraph"/>
      </w:pPr>
      <w:hyperlink r:id="rId87" w:history="1">
        <w:r w:rsidRPr="00F96D39">
          <w:rPr>
            <w:rStyle w:val="Hyperlink"/>
          </w:rPr>
          <w:t>https://birimler.dpu.edu.tr/app/views/panel/ckfinder/userfiles/29/files/yonergeler/Topluluk_Yoenergesi_Ocak_2020.pdf</w:t>
        </w:r>
      </w:hyperlink>
      <w:r w:rsidR="00E75FB8" w:rsidRPr="00F96D39">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BD07DA" w:rsidRPr="00260607" w14:paraId="3C8B0AB5" w14:textId="77777777" w:rsidTr="00BA3B7B">
        <w:trPr>
          <w:trHeight w:val="313"/>
        </w:trPr>
        <w:tc>
          <w:tcPr>
            <w:tcW w:w="496" w:type="dxa"/>
          </w:tcPr>
          <w:p w14:paraId="0E1D0889" w14:textId="77777777" w:rsidR="00BD07DA" w:rsidRPr="00260607" w:rsidRDefault="00BD07DA" w:rsidP="00910B98">
            <w:pPr>
              <w:pStyle w:val="Maddemi"/>
              <w:numPr>
                <w:ilvl w:val="0"/>
                <w:numId w:val="0"/>
              </w:numPr>
              <w:spacing w:before="0" w:after="0" w:line="360" w:lineRule="auto"/>
              <w:contextualSpacing/>
              <w:rPr>
                <w:b/>
                <w:szCs w:val="30"/>
              </w:rPr>
            </w:pPr>
            <w:r w:rsidRPr="00260607">
              <w:rPr>
                <w:b/>
                <w:szCs w:val="30"/>
              </w:rPr>
              <w:t>(</w:t>
            </w:r>
            <w:r w:rsidR="0063393D" w:rsidRPr="00260607">
              <w:rPr>
                <w:b/>
                <w:szCs w:val="30"/>
              </w:rPr>
              <w:t>2</w:t>
            </w:r>
            <w:r w:rsidRPr="00260607">
              <w:rPr>
                <w:b/>
                <w:szCs w:val="30"/>
              </w:rPr>
              <w:t>)</w:t>
            </w:r>
          </w:p>
        </w:tc>
        <w:tc>
          <w:tcPr>
            <w:tcW w:w="810" w:type="dxa"/>
          </w:tcPr>
          <w:p w14:paraId="0ADD1FE1" w14:textId="77777777" w:rsidR="00BD07DA" w:rsidRPr="00260607" w:rsidRDefault="00BD07DA" w:rsidP="00910B98">
            <w:pPr>
              <w:pStyle w:val="Maddemi"/>
              <w:numPr>
                <w:ilvl w:val="0"/>
                <w:numId w:val="0"/>
              </w:numPr>
              <w:spacing w:before="0" w:after="0" w:line="360" w:lineRule="auto"/>
              <w:contextualSpacing/>
              <w:rPr>
                <w:b/>
                <w:szCs w:val="30"/>
              </w:rPr>
            </w:pPr>
            <w:r w:rsidRPr="00260607">
              <w:rPr>
                <w:b/>
                <w:szCs w:val="30"/>
              </w:rPr>
              <w:t>B.3.4.</w:t>
            </w:r>
          </w:p>
        </w:tc>
        <w:tc>
          <w:tcPr>
            <w:tcW w:w="1039" w:type="dxa"/>
          </w:tcPr>
          <w:p w14:paraId="601C9F60" w14:textId="77777777" w:rsidR="00BD07DA" w:rsidRPr="00260607" w:rsidRDefault="00BD07DA" w:rsidP="00910B98">
            <w:pPr>
              <w:pStyle w:val="Maddemi"/>
              <w:numPr>
                <w:ilvl w:val="0"/>
                <w:numId w:val="0"/>
              </w:numPr>
              <w:spacing w:before="0" w:after="0" w:line="360" w:lineRule="auto"/>
              <w:contextualSpacing/>
              <w:rPr>
                <w:b/>
                <w:szCs w:val="30"/>
              </w:rPr>
            </w:pPr>
            <w:r w:rsidRPr="00260607">
              <w:rPr>
                <w:b/>
                <w:szCs w:val="30"/>
              </w:rPr>
              <w:t>Kanıt 2</w:t>
            </w:r>
          </w:p>
        </w:tc>
        <w:tc>
          <w:tcPr>
            <w:tcW w:w="7384" w:type="dxa"/>
          </w:tcPr>
          <w:p w14:paraId="451B1F42" w14:textId="199766A9" w:rsidR="00BD07DA" w:rsidRPr="00260607" w:rsidRDefault="00260607" w:rsidP="00B02B15">
            <w:pPr>
              <w:pStyle w:val="TableParagraph"/>
            </w:pPr>
            <w:r w:rsidRPr="00260607">
              <w:t>202</w:t>
            </w:r>
            <w:r w:rsidR="00CA00D3">
              <w:t>4</w:t>
            </w:r>
            <w:r w:rsidRPr="00260607">
              <w:t>_yılı_itibariyle_üniversitemiz_aktif_öğrenci_topluluğu</w:t>
            </w:r>
          </w:p>
        </w:tc>
      </w:tr>
    </w:tbl>
    <w:p w14:paraId="3D269287" w14:textId="77777777" w:rsidR="00BD07DA" w:rsidRPr="00F96D39" w:rsidRDefault="00E75FB8" w:rsidP="00295279">
      <w:pPr>
        <w:pStyle w:val="ListParagraph"/>
      </w:pPr>
      <w:hyperlink r:id="rId88" w:history="1">
        <w:r w:rsidRPr="00F96D39">
          <w:rPr>
            <w:rStyle w:val="Hyperlink"/>
          </w:rPr>
          <w:t>https://sks.dpu.edu.tr/tr/index/sayfa/12582/ogrenci-topluluklari</w:t>
        </w:r>
      </w:hyperlink>
      <w:r w:rsidRPr="00F96D39">
        <w:t xml:space="preserve"> </w:t>
      </w:r>
    </w:p>
    <w:p w14:paraId="1949B372" w14:textId="77777777" w:rsidR="00740866" w:rsidRPr="000E714A" w:rsidRDefault="00740866" w:rsidP="00910B98">
      <w:pPr>
        <w:pStyle w:val="Heading2"/>
        <w:spacing w:before="0"/>
      </w:pPr>
      <w:bookmarkStart w:id="147" w:name="_Toc124428419"/>
      <w:bookmarkStart w:id="148" w:name="_Toc124431943"/>
      <w:bookmarkStart w:id="149" w:name="_Toc189743902"/>
      <w:r w:rsidRPr="000E714A">
        <w:t>Öğretim Kadrosu</w:t>
      </w:r>
      <w:bookmarkEnd w:id="147"/>
      <w:bookmarkEnd w:id="148"/>
      <w:bookmarkEnd w:id="149"/>
      <w:r w:rsidRPr="000E714A">
        <w:t xml:space="preserve"> </w:t>
      </w:r>
    </w:p>
    <w:p w14:paraId="3B75CBFE" w14:textId="77777777" w:rsidR="00740866" w:rsidRPr="000E714A" w:rsidRDefault="00740866" w:rsidP="00910B98">
      <w:pPr>
        <w:pStyle w:val="Heading3"/>
        <w:spacing w:before="0" w:after="0" w:line="360" w:lineRule="auto"/>
      </w:pPr>
      <w:bookmarkStart w:id="150" w:name="_Toc124428420"/>
      <w:bookmarkStart w:id="151" w:name="_Toc124431944"/>
      <w:r w:rsidRPr="000E714A">
        <w:t xml:space="preserve"> </w:t>
      </w:r>
      <w:bookmarkStart w:id="152" w:name="_Toc189743903"/>
      <w:r w:rsidRPr="000E714A">
        <w:t xml:space="preserve">Atama, </w:t>
      </w:r>
      <w:r w:rsidR="00FF6650">
        <w:t>Y</w:t>
      </w:r>
      <w:r w:rsidRPr="000E714A">
        <w:t xml:space="preserve">ükseltme ve </w:t>
      </w:r>
      <w:r w:rsidR="00FF6650">
        <w:t>G</w:t>
      </w:r>
      <w:r w:rsidRPr="000E714A">
        <w:t xml:space="preserve">örevlendirme </w:t>
      </w:r>
      <w:r w:rsidR="00FF6650">
        <w:t>K</w:t>
      </w:r>
      <w:r w:rsidRPr="000E714A">
        <w:t>riterleri</w:t>
      </w:r>
      <w:bookmarkEnd w:id="150"/>
      <w:bookmarkEnd w:id="151"/>
      <w:bookmarkEnd w:id="152"/>
    </w:p>
    <w:p w14:paraId="311FB63A" w14:textId="77777777" w:rsidR="00740866" w:rsidRPr="003C1F19" w:rsidRDefault="00740866" w:rsidP="00264ED3">
      <w:pPr>
        <w:pStyle w:val="BodyText"/>
      </w:pPr>
      <w:r w:rsidRPr="00492286">
        <w:rPr>
          <w:rStyle w:val="BodyTextChar"/>
        </w:rPr>
        <w:lastRenderedPageBreak/>
        <w:t>Atama, yükseltme ve görevlendirme kriterleri; Bölümümüzde eğitim-öğretimin</w:t>
      </w:r>
      <w:r w:rsidRPr="003C1F19">
        <w:t xml:space="preserve"> sorunsuz bir şekilde yürütülmesi için, gerekli öğretim elemanlarının işe alım, atanma ve yükseltilmeleri Norm Kadro Yönetmeliği’ne uygun bir şekilde planlanmakta ve KDPÜ </w:t>
      </w:r>
      <w:r w:rsidRPr="00E75FB8">
        <w:t xml:space="preserve">Öğretim Üyeliğine Yükseltilme ve Atanma </w:t>
      </w:r>
      <w:proofErr w:type="spellStart"/>
      <w:r w:rsidRPr="00E75FB8">
        <w:t>Yönergesi’ne</w:t>
      </w:r>
      <w:proofErr w:type="spellEnd"/>
      <w:r w:rsidRPr="00E75FB8">
        <w:t xml:space="preserve"> g</w:t>
      </w:r>
      <w:r w:rsidRPr="003C1F19">
        <w:t>öre işlem yapılmaktadır. Bu plan doğrultusunda personel alım süreci Üniversite’miz web sayfasından ilan edilmektedir</w:t>
      </w:r>
      <w:r w:rsidR="00E75FB8">
        <w:t>.</w:t>
      </w:r>
      <w:r>
        <w:t xml:space="preserve"> </w:t>
      </w:r>
    </w:p>
    <w:p w14:paraId="289E9894" w14:textId="36EBAA0C" w:rsidR="00740866" w:rsidRPr="003C1F19" w:rsidRDefault="00740866" w:rsidP="00264ED3">
      <w:pPr>
        <w:pStyle w:val="BodyText"/>
      </w:pPr>
      <w:r w:rsidRPr="003C1F19">
        <w:rPr>
          <w:b/>
        </w:rPr>
        <w:t xml:space="preserve">Akademik kadronun uzmanlık alanı ile yürüttükleri ders arasında uyumun sağlanmasına yönelik uygulamalar; </w:t>
      </w:r>
      <w:r w:rsidRPr="00264ED3">
        <w:t>Bölümümüzde</w:t>
      </w:r>
      <w:r w:rsidRPr="003C1F19">
        <w:t xml:space="preserve"> </w:t>
      </w:r>
      <w:r w:rsidR="00706391">
        <w:t>4</w:t>
      </w:r>
      <w:r w:rsidRPr="003C1F19">
        <w:t xml:space="preserve"> Doçent,</w:t>
      </w:r>
      <w:r>
        <w:t xml:space="preserve"> </w:t>
      </w:r>
      <w:r w:rsidR="00706391">
        <w:t>5</w:t>
      </w:r>
      <w:r>
        <w:t xml:space="preserve"> Doktor Öğretim Üyesi</w:t>
      </w:r>
      <w:r w:rsidR="00706391">
        <w:t>, 1 Araştırma Görevlisi Doktor</w:t>
      </w:r>
      <w:r>
        <w:t xml:space="preserve"> ve</w:t>
      </w:r>
      <w:r w:rsidRPr="003C1F19">
        <w:t xml:space="preserve"> </w:t>
      </w:r>
      <w:r w:rsidR="00706391">
        <w:t>8</w:t>
      </w:r>
      <w:r w:rsidRPr="003C1F19">
        <w:t xml:space="preserve"> Araştırma Görevlisi görev yapmaktadır. Eğitim-öğretimin etkin bir biçimde sürdürülmesi için yeterli sayıda ve nitelikte öğretim elemanı kadrosu bulunmaktadır. Bölüm derslerinin görevlendirmeleri, öğretim üyelerinin uzmanlık alanları dikkate alınarak Bölüm başkanı tarafından Kurul görüşü alınarak yapılmaktadır. Bu sayede, müfredat içeriği ile dersi veren öğretim üyelerinin yetkinliklerinin örtüşmesi sağlanmaktadır.</w:t>
      </w:r>
    </w:p>
    <w:p w14:paraId="67502082" w14:textId="77777777" w:rsidR="00BD07DA" w:rsidRPr="00260607" w:rsidRDefault="00BD07DA" w:rsidP="00910B98">
      <w:pPr>
        <w:pStyle w:val="BodyText2"/>
        <w:spacing w:before="0" w:after="0" w:line="360" w:lineRule="auto"/>
      </w:pPr>
      <w:r w:rsidRPr="00260607">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BD07DA" w:rsidRPr="00260607" w14:paraId="29F03554" w14:textId="77777777" w:rsidTr="00BA3B7B">
        <w:trPr>
          <w:trHeight w:val="313"/>
        </w:trPr>
        <w:tc>
          <w:tcPr>
            <w:tcW w:w="496" w:type="dxa"/>
          </w:tcPr>
          <w:p w14:paraId="07FC04A8" w14:textId="77777777" w:rsidR="00BD07DA" w:rsidRPr="00260607" w:rsidRDefault="00BD07DA" w:rsidP="00910B98">
            <w:pPr>
              <w:pStyle w:val="Maddemi"/>
              <w:numPr>
                <w:ilvl w:val="0"/>
                <w:numId w:val="0"/>
              </w:numPr>
              <w:spacing w:before="0" w:after="0" w:line="360" w:lineRule="auto"/>
              <w:contextualSpacing/>
              <w:rPr>
                <w:b/>
                <w:szCs w:val="30"/>
              </w:rPr>
            </w:pPr>
            <w:r w:rsidRPr="00260607">
              <w:rPr>
                <w:b/>
                <w:szCs w:val="30"/>
              </w:rPr>
              <w:t>(</w:t>
            </w:r>
            <w:r w:rsidR="0063393D" w:rsidRPr="00260607">
              <w:rPr>
                <w:b/>
                <w:szCs w:val="30"/>
              </w:rPr>
              <w:t>4</w:t>
            </w:r>
            <w:r w:rsidRPr="00260607">
              <w:rPr>
                <w:b/>
                <w:szCs w:val="30"/>
              </w:rPr>
              <w:t>)</w:t>
            </w:r>
          </w:p>
        </w:tc>
        <w:tc>
          <w:tcPr>
            <w:tcW w:w="810" w:type="dxa"/>
          </w:tcPr>
          <w:p w14:paraId="6A4B43F2" w14:textId="77777777" w:rsidR="00BD07DA" w:rsidRPr="00260607" w:rsidRDefault="00BD07DA" w:rsidP="00910B98">
            <w:pPr>
              <w:pStyle w:val="Maddemi"/>
              <w:numPr>
                <w:ilvl w:val="0"/>
                <w:numId w:val="0"/>
              </w:numPr>
              <w:spacing w:before="0" w:after="0" w:line="360" w:lineRule="auto"/>
              <w:contextualSpacing/>
              <w:rPr>
                <w:b/>
                <w:szCs w:val="30"/>
              </w:rPr>
            </w:pPr>
            <w:r w:rsidRPr="00260607">
              <w:rPr>
                <w:b/>
                <w:szCs w:val="30"/>
              </w:rPr>
              <w:t>B.</w:t>
            </w:r>
            <w:r w:rsidR="00492286" w:rsidRPr="00260607">
              <w:rPr>
                <w:b/>
                <w:szCs w:val="30"/>
              </w:rPr>
              <w:t>4</w:t>
            </w:r>
            <w:r w:rsidRPr="00260607">
              <w:rPr>
                <w:b/>
                <w:szCs w:val="30"/>
              </w:rPr>
              <w:t>.</w:t>
            </w:r>
            <w:r w:rsidR="00492286" w:rsidRPr="00260607">
              <w:rPr>
                <w:b/>
                <w:szCs w:val="30"/>
              </w:rPr>
              <w:t>1</w:t>
            </w:r>
            <w:r w:rsidRPr="00260607">
              <w:rPr>
                <w:b/>
                <w:szCs w:val="30"/>
              </w:rPr>
              <w:t>.</w:t>
            </w:r>
          </w:p>
        </w:tc>
        <w:tc>
          <w:tcPr>
            <w:tcW w:w="1039" w:type="dxa"/>
          </w:tcPr>
          <w:p w14:paraId="647A8D7A" w14:textId="77777777" w:rsidR="00BD07DA" w:rsidRPr="00260607" w:rsidRDefault="00BD07DA" w:rsidP="00910B98">
            <w:pPr>
              <w:pStyle w:val="Maddemi"/>
              <w:numPr>
                <w:ilvl w:val="0"/>
                <w:numId w:val="0"/>
              </w:numPr>
              <w:spacing w:before="0" w:after="0" w:line="360" w:lineRule="auto"/>
              <w:contextualSpacing/>
              <w:rPr>
                <w:b/>
                <w:szCs w:val="30"/>
              </w:rPr>
            </w:pPr>
            <w:r w:rsidRPr="00260607">
              <w:rPr>
                <w:b/>
                <w:szCs w:val="30"/>
              </w:rPr>
              <w:t>Kanıt 1</w:t>
            </w:r>
          </w:p>
        </w:tc>
        <w:tc>
          <w:tcPr>
            <w:tcW w:w="7384" w:type="dxa"/>
          </w:tcPr>
          <w:p w14:paraId="4C92771B" w14:textId="0E001FF1" w:rsidR="00BD07DA" w:rsidRPr="00260607" w:rsidRDefault="006915A2" w:rsidP="00075D79">
            <w:pPr>
              <w:pStyle w:val="TableParagraph"/>
            </w:pPr>
            <w:proofErr w:type="spellStart"/>
            <w:r w:rsidRPr="00260607">
              <w:t>Öğretim_üyeliğine_yükseltilme_ve_atanma_yönergesi</w:t>
            </w:r>
            <w:proofErr w:type="spellEnd"/>
          </w:p>
        </w:tc>
      </w:tr>
    </w:tbl>
    <w:p w14:paraId="7F3AAE47" w14:textId="52011143" w:rsidR="00E70462" w:rsidRPr="00260607" w:rsidRDefault="00456C34" w:rsidP="00295279">
      <w:pPr>
        <w:pStyle w:val="ListParagraph"/>
      </w:pPr>
      <w:hyperlink r:id="rId89" w:history="1">
        <w:r w:rsidRPr="00456C34">
          <w:rPr>
            <w:rStyle w:val="Hyperlink"/>
          </w:rPr>
          <w:t xml:space="preserve">https://birimler.dpu.edu.tr/app/views/panel/ckfinder/userfiles/28/files/Yonergeler/Tam_Hali_2024-2.pdf </w:t>
        </w:r>
      </w:hyperlink>
      <w:r w:rsidR="00E70462" w:rsidRPr="00260607">
        <w:t xml:space="preserve"> </w:t>
      </w:r>
    </w:p>
    <w:p w14:paraId="09166E37" w14:textId="77777777" w:rsidR="00740866" w:rsidRPr="000E714A" w:rsidRDefault="00740866" w:rsidP="00910B98">
      <w:pPr>
        <w:pStyle w:val="Heading3"/>
        <w:spacing w:before="0" w:after="0" w:line="360" w:lineRule="auto"/>
      </w:pPr>
      <w:bookmarkStart w:id="153" w:name="_Toc124428421"/>
      <w:bookmarkStart w:id="154" w:name="_Toc124431945"/>
      <w:bookmarkStart w:id="155" w:name="_Toc189743904"/>
      <w:r w:rsidRPr="000E714A">
        <w:t>Öğretim Yetkinlikleri ve Gelişimi</w:t>
      </w:r>
      <w:bookmarkEnd w:id="153"/>
      <w:bookmarkEnd w:id="154"/>
      <w:bookmarkEnd w:id="155"/>
      <w:r w:rsidRPr="000E714A">
        <w:t xml:space="preserve"> </w:t>
      </w:r>
    </w:p>
    <w:p w14:paraId="3C8EEB47" w14:textId="77777777" w:rsidR="00740866" w:rsidRPr="00A91F85" w:rsidRDefault="00740866" w:rsidP="00C602FA">
      <w:pPr>
        <w:pStyle w:val="BodyText"/>
      </w:pPr>
      <w:r w:rsidRPr="00A91F85">
        <w:t xml:space="preserve">Eğiticilerin eğitimi uygulamalarına (Uzaktan eğitim uygulamaları dahil) ilişkin planlama (kapsamı, veriliş yöntemi, katılım bilgileri vb.) ve uygulamalara ilişkin kanıtlar; Bölüm öğretim üyelerinin mesleki </w:t>
      </w:r>
      <w:r w:rsidRPr="00C602FA">
        <w:t>gelişimleri</w:t>
      </w:r>
      <w:r w:rsidRPr="00A91F85">
        <w:t xml:space="preserve"> için, üniversitemiz tarafından veri tabanı eğitimi, kaynak tarama eğitimi, dil eğitimi gibi çeşitli eğitimler verilmektedir. Bunun yanı sıra Öğrenci, Bilgi Sistemi (OBS) ve Elektronik Bilgi Yönetim Sistemi (EBYS) kullanımı ile ilgili her yıl eğitim düzenlenmektedir. Ayrıca çevrimiçi derslerin yapıldığı KDPÜ </w:t>
      </w:r>
      <w:proofErr w:type="spellStart"/>
      <w:r w:rsidRPr="00A91F85">
        <w:t>OYS’nin</w:t>
      </w:r>
      <w:proofErr w:type="spellEnd"/>
      <w:r w:rsidRPr="00A91F85">
        <w:t xml:space="preserve"> kullanımı ile ilgili eğitim videoları oluşturularak eğitim verilmiştir. Üniversite personeline her 3 yılda bir İSG eğitimi de verilmektedir.</w:t>
      </w:r>
    </w:p>
    <w:p w14:paraId="51E4DE94" w14:textId="77777777" w:rsidR="00740866" w:rsidRPr="00A91F85" w:rsidRDefault="00740866" w:rsidP="00C602FA">
      <w:pPr>
        <w:pStyle w:val="BodyText"/>
      </w:pPr>
      <w:r w:rsidRPr="00A91F85">
        <w:t xml:space="preserve">Eğitim kadrosunun eğitim-öğretim performansını izleme süreçlerini gösteren belgeler ve dokümanlar (Atama-yükseltme kriterleri vb.); Üniversitemizde akademik personelin performans değerlendirmesi için bir puanlandırma sistemi bulunmamaktadır. Ancak, Kütahya Dumlupınar Üniversitesi'nin Doktor Öğretim Üyesi, Doçent ve Profesör kadrolarına ilk defa yükseltilerek atanacaklar ile yeniden atanacak olan öğretim üyelerinin durumlarını düzenleyen bir </w:t>
      </w:r>
      <w:r w:rsidRPr="00E75FB8">
        <w:t>yönerge</w:t>
      </w:r>
      <w:r w:rsidRPr="00A91F85">
        <w:t xml:space="preserve"> bulunmaktadır. </w:t>
      </w:r>
    </w:p>
    <w:p w14:paraId="543BC129" w14:textId="77777777" w:rsidR="00740866" w:rsidRPr="00A91F85" w:rsidRDefault="00740866" w:rsidP="00C602FA">
      <w:pPr>
        <w:pStyle w:val="BodyText"/>
      </w:pPr>
      <w:r w:rsidRPr="00A91F85">
        <w:t xml:space="preserve">Öğretim yetkinliği geliştirme süreçlerine ilişkin izleme ve iyileştirme kanıtları; DPU OYS üzerinden akademik personele verilen eğitim videoları öğretim yeteneğini geliştirmede katkıda bulunacaktır. </w:t>
      </w:r>
    </w:p>
    <w:p w14:paraId="136E233B" w14:textId="77777777" w:rsidR="00125A06" w:rsidRPr="00260607" w:rsidRDefault="00125A06" w:rsidP="00910B98">
      <w:pPr>
        <w:pStyle w:val="BodyText2"/>
        <w:spacing w:before="0" w:after="0" w:line="360" w:lineRule="auto"/>
      </w:pPr>
      <w:r w:rsidRPr="00260607">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125A06" w:rsidRPr="00260607" w14:paraId="17D64CFF" w14:textId="77777777" w:rsidTr="00BA3B7B">
        <w:trPr>
          <w:trHeight w:val="313"/>
        </w:trPr>
        <w:tc>
          <w:tcPr>
            <w:tcW w:w="496" w:type="dxa"/>
          </w:tcPr>
          <w:p w14:paraId="034A400A" w14:textId="77777777" w:rsidR="00125A06" w:rsidRPr="00260607" w:rsidRDefault="00E75FB8" w:rsidP="00910B98">
            <w:pPr>
              <w:pStyle w:val="Maddemi"/>
              <w:numPr>
                <w:ilvl w:val="0"/>
                <w:numId w:val="0"/>
              </w:numPr>
              <w:spacing w:before="0" w:after="0" w:line="360" w:lineRule="auto"/>
              <w:contextualSpacing/>
              <w:rPr>
                <w:b/>
                <w:szCs w:val="30"/>
              </w:rPr>
            </w:pPr>
            <w:r w:rsidRPr="00260607">
              <w:rPr>
                <w:b/>
                <w:szCs w:val="30"/>
              </w:rPr>
              <w:t>(4</w:t>
            </w:r>
            <w:r w:rsidR="00125A06" w:rsidRPr="00260607">
              <w:rPr>
                <w:b/>
                <w:szCs w:val="30"/>
              </w:rPr>
              <w:t>)</w:t>
            </w:r>
          </w:p>
        </w:tc>
        <w:tc>
          <w:tcPr>
            <w:tcW w:w="810" w:type="dxa"/>
          </w:tcPr>
          <w:p w14:paraId="52877C8C" w14:textId="77777777" w:rsidR="00125A06" w:rsidRPr="00260607" w:rsidRDefault="00125A06" w:rsidP="00910B98">
            <w:pPr>
              <w:pStyle w:val="Maddemi"/>
              <w:numPr>
                <w:ilvl w:val="0"/>
                <w:numId w:val="0"/>
              </w:numPr>
              <w:spacing w:before="0" w:after="0" w:line="360" w:lineRule="auto"/>
              <w:contextualSpacing/>
              <w:rPr>
                <w:b/>
                <w:szCs w:val="30"/>
              </w:rPr>
            </w:pPr>
            <w:r w:rsidRPr="00260607">
              <w:rPr>
                <w:b/>
                <w:szCs w:val="30"/>
              </w:rPr>
              <w:t>B.4.2.</w:t>
            </w:r>
          </w:p>
        </w:tc>
        <w:tc>
          <w:tcPr>
            <w:tcW w:w="1039" w:type="dxa"/>
          </w:tcPr>
          <w:p w14:paraId="32C1FA8D" w14:textId="77777777" w:rsidR="00125A06" w:rsidRPr="00260607" w:rsidRDefault="00125A06" w:rsidP="00910B98">
            <w:pPr>
              <w:pStyle w:val="Maddemi"/>
              <w:numPr>
                <w:ilvl w:val="0"/>
                <w:numId w:val="0"/>
              </w:numPr>
              <w:spacing w:before="0" w:after="0" w:line="360" w:lineRule="auto"/>
              <w:contextualSpacing/>
              <w:rPr>
                <w:b/>
                <w:szCs w:val="30"/>
              </w:rPr>
            </w:pPr>
            <w:r w:rsidRPr="00260607">
              <w:rPr>
                <w:b/>
                <w:szCs w:val="30"/>
              </w:rPr>
              <w:t>Kanıt 1</w:t>
            </w:r>
          </w:p>
        </w:tc>
        <w:tc>
          <w:tcPr>
            <w:tcW w:w="7384" w:type="dxa"/>
          </w:tcPr>
          <w:p w14:paraId="56B5CF15" w14:textId="77777777" w:rsidR="00125A06" w:rsidRPr="00260607" w:rsidRDefault="00B02B50" w:rsidP="00075D79">
            <w:pPr>
              <w:pStyle w:val="TableParagraph"/>
            </w:pPr>
            <w:proofErr w:type="spellStart"/>
            <w:r w:rsidRPr="00260607">
              <w:t>Öğretim_üyeliğine</w:t>
            </w:r>
            <w:proofErr w:type="spellEnd"/>
            <w:r w:rsidRPr="00260607">
              <w:t xml:space="preserve"> _</w:t>
            </w:r>
            <w:proofErr w:type="spellStart"/>
            <w:r w:rsidRPr="00260607">
              <w:t>yükseltilme_ve_atanma_yönergesi</w:t>
            </w:r>
            <w:proofErr w:type="spellEnd"/>
          </w:p>
        </w:tc>
      </w:tr>
    </w:tbl>
    <w:bookmarkStart w:id="156" w:name="_Toc124428422"/>
    <w:bookmarkStart w:id="157" w:name="_Toc124431946"/>
    <w:p w14:paraId="377B091A" w14:textId="77777777" w:rsidR="00967F05" w:rsidRPr="00260607" w:rsidRDefault="00967F05" w:rsidP="00967F05">
      <w:pPr>
        <w:pStyle w:val="ListParagraph"/>
      </w:pPr>
      <w:r>
        <w:fldChar w:fldCharType="begin"/>
      </w:r>
      <w:r>
        <w:instrText>HYPERLINK "https://birimler.dpu.edu.tr/app/views/panel/ckfinder/userfiles/28/files/Yonergeler/Tam_Hali_2024-2.pdf%20%20"</w:instrText>
      </w:r>
      <w:r>
        <w:fldChar w:fldCharType="separate"/>
      </w:r>
      <w:r w:rsidRPr="00456C34">
        <w:rPr>
          <w:rStyle w:val="Hyperlink"/>
        </w:rPr>
        <w:t xml:space="preserve">https://birimler.dpu.edu.tr/app/views/panel/ckfinder/userfiles/28/files/Yonergeler/Tam_Hali_2024-2.pdf </w:t>
      </w:r>
      <w:r>
        <w:fldChar w:fldCharType="end"/>
      </w:r>
      <w:r w:rsidRPr="00260607">
        <w:t xml:space="preserve"> </w:t>
      </w:r>
    </w:p>
    <w:p w14:paraId="2D2B3264" w14:textId="77777777" w:rsidR="00740866" w:rsidRPr="000E714A" w:rsidRDefault="00740866" w:rsidP="00910B98">
      <w:pPr>
        <w:pStyle w:val="Heading3"/>
        <w:spacing w:before="0" w:after="0" w:line="360" w:lineRule="auto"/>
      </w:pPr>
      <w:bookmarkStart w:id="158" w:name="_Toc189743905"/>
      <w:r w:rsidRPr="000E714A">
        <w:t>Eğitim Faaliyetlerine Yönelik Teşvik ve Ödüllendirme</w:t>
      </w:r>
      <w:bookmarkEnd w:id="156"/>
      <w:bookmarkEnd w:id="157"/>
      <w:bookmarkEnd w:id="158"/>
    </w:p>
    <w:p w14:paraId="6D38DFB9" w14:textId="77777777" w:rsidR="00740866" w:rsidRDefault="00740866" w:rsidP="00C602FA">
      <w:pPr>
        <w:pStyle w:val="BodyText"/>
      </w:pPr>
      <w:r w:rsidRPr="00A91F85">
        <w:lastRenderedPageBreak/>
        <w:t xml:space="preserve">Eğitim kadrosunun </w:t>
      </w:r>
      <w:r w:rsidRPr="00C602FA">
        <w:t>eğitim</w:t>
      </w:r>
      <w:r w:rsidRPr="00A91F85">
        <w:t>-öğretim performansını takdir-tanıma ve ödüllendirmek üzere yapılan planlama, uygulama ve iyileştirme kanıtları; Üniversitemizde görevli personelin yurtiçi ve yurtdışı sempozyum, çalıştay, kongre vb. katılmasını teşviki için “</w:t>
      </w:r>
      <w:r w:rsidRPr="00E75FB8">
        <w:t>Akademik</w:t>
      </w:r>
      <w:r w:rsidRPr="00E75FB8">
        <w:rPr>
          <w:bCs/>
        </w:rPr>
        <w:t xml:space="preserve"> </w:t>
      </w:r>
      <w:r w:rsidRPr="00E75FB8">
        <w:t>Personel</w:t>
      </w:r>
      <w:r w:rsidRPr="00E75FB8">
        <w:rPr>
          <w:bCs/>
        </w:rPr>
        <w:t xml:space="preserve"> Yurtiçi / Yurtdışı Görevlendirme Yönergesi</w:t>
      </w:r>
      <w:r w:rsidRPr="00A91F85">
        <w:t>” uygulanmaktadır.</w:t>
      </w:r>
    </w:p>
    <w:p w14:paraId="39EB9B4B" w14:textId="77777777" w:rsidR="00740866" w:rsidRPr="00A62DC3" w:rsidRDefault="00740866" w:rsidP="00C602FA">
      <w:pPr>
        <w:pStyle w:val="BodyText"/>
      </w:pPr>
      <w:r w:rsidRPr="00A62DC3">
        <w:t xml:space="preserve">Üniversitemizin 2024 yılı içerisinde yapılacak yurt dışı görevlendirilmelerinde ülkeler bazında verilebilecek yolluk, yevmiye, katılım ücreti ile 2024 yılı içerisinde yurt içindeki ulusal ve uluslararası bilimsel etkinliklere </w:t>
      </w:r>
      <w:r w:rsidRPr="00C602FA">
        <w:t>katılacak</w:t>
      </w:r>
      <w:r w:rsidRPr="00A62DC3">
        <w:t xml:space="preserve"> olan personelimize görevli oldukları birimleri tarafından yapılacak olan mali destek şartları ile ilgili Üniversite Yönetim Kurulu'nun 18.01.2024 tarihli ve 2024/03 sayılı oturumunda alınan 28 No.lu kararı ile belirlenmiştir. </w:t>
      </w:r>
    </w:p>
    <w:p w14:paraId="1EB1530E" w14:textId="77777777" w:rsidR="00740866" w:rsidRDefault="00740866" w:rsidP="00C602FA">
      <w:pPr>
        <w:pStyle w:val="BodyText"/>
      </w:pPr>
      <w:r w:rsidRPr="00A91F85">
        <w:t>Kütahya Dumlupınar Üniversitesi'nde görev yapan bilim insanlarının başarılarını yükseltmek, akademik yaşamlarını kolaylaştırmak ve bu yolla üniversitenin etkinliği ve saygınlığına katkıda bulunmak amacıyla BAP Koordinatörlüğü tarafından, Genel Araştırma Projesi, Öncelikli Alan Projesi, Kamu-Üniversite-Sanayi İş Birliği Projesi, Kariyer Başlangıç Projesi, Hızlı Destek Projesi, Tez Projesi adı altında pek çok projeye destek verilmektedir.</w:t>
      </w:r>
    </w:p>
    <w:p w14:paraId="13CC0C84" w14:textId="77777777" w:rsidR="00125A06" w:rsidRPr="00260607" w:rsidRDefault="00125A06" w:rsidP="00910B98">
      <w:pPr>
        <w:pStyle w:val="BodyText2"/>
        <w:spacing w:before="0" w:after="0" w:line="360" w:lineRule="auto"/>
      </w:pPr>
      <w:r w:rsidRPr="00260607">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125A06" w:rsidRPr="00260607" w14:paraId="40F21908" w14:textId="77777777" w:rsidTr="00BA3B7B">
        <w:trPr>
          <w:trHeight w:val="313"/>
        </w:trPr>
        <w:tc>
          <w:tcPr>
            <w:tcW w:w="496" w:type="dxa"/>
          </w:tcPr>
          <w:p w14:paraId="1608E1EC" w14:textId="77777777" w:rsidR="00125A06" w:rsidRPr="00260607" w:rsidRDefault="00125A06" w:rsidP="00910B98">
            <w:pPr>
              <w:pStyle w:val="Maddemi"/>
              <w:numPr>
                <w:ilvl w:val="0"/>
                <w:numId w:val="0"/>
              </w:numPr>
              <w:spacing w:before="0" w:after="0" w:line="360" w:lineRule="auto"/>
              <w:contextualSpacing/>
              <w:rPr>
                <w:b/>
                <w:szCs w:val="30"/>
              </w:rPr>
            </w:pPr>
            <w:r w:rsidRPr="00260607">
              <w:rPr>
                <w:b/>
                <w:szCs w:val="30"/>
              </w:rPr>
              <w:t>(</w:t>
            </w:r>
            <w:r w:rsidR="00E75FB8" w:rsidRPr="00260607">
              <w:rPr>
                <w:b/>
                <w:szCs w:val="30"/>
              </w:rPr>
              <w:t>5</w:t>
            </w:r>
            <w:r w:rsidRPr="00260607">
              <w:rPr>
                <w:b/>
                <w:szCs w:val="30"/>
              </w:rPr>
              <w:t>)</w:t>
            </w:r>
          </w:p>
        </w:tc>
        <w:tc>
          <w:tcPr>
            <w:tcW w:w="810" w:type="dxa"/>
          </w:tcPr>
          <w:p w14:paraId="6DCFD686" w14:textId="77777777" w:rsidR="00125A06" w:rsidRPr="00260607" w:rsidRDefault="00125A06" w:rsidP="00910B98">
            <w:pPr>
              <w:pStyle w:val="Maddemi"/>
              <w:numPr>
                <w:ilvl w:val="0"/>
                <w:numId w:val="0"/>
              </w:numPr>
              <w:spacing w:before="0" w:after="0" w:line="360" w:lineRule="auto"/>
              <w:contextualSpacing/>
              <w:rPr>
                <w:b/>
                <w:szCs w:val="30"/>
              </w:rPr>
            </w:pPr>
            <w:r w:rsidRPr="00260607">
              <w:rPr>
                <w:b/>
                <w:szCs w:val="30"/>
              </w:rPr>
              <w:t>B.4.3.</w:t>
            </w:r>
          </w:p>
        </w:tc>
        <w:tc>
          <w:tcPr>
            <w:tcW w:w="1039" w:type="dxa"/>
          </w:tcPr>
          <w:p w14:paraId="5965D0EF" w14:textId="77777777" w:rsidR="00125A06" w:rsidRPr="00260607" w:rsidRDefault="00125A06" w:rsidP="00910B98">
            <w:pPr>
              <w:pStyle w:val="Maddemi"/>
              <w:numPr>
                <w:ilvl w:val="0"/>
                <w:numId w:val="0"/>
              </w:numPr>
              <w:spacing w:before="0" w:after="0" w:line="360" w:lineRule="auto"/>
              <w:contextualSpacing/>
              <w:rPr>
                <w:b/>
                <w:szCs w:val="30"/>
              </w:rPr>
            </w:pPr>
            <w:r w:rsidRPr="00260607">
              <w:rPr>
                <w:b/>
                <w:szCs w:val="30"/>
              </w:rPr>
              <w:t>Kanıt 1</w:t>
            </w:r>
          </w:p>
        </w:tc>
        <w:tc>
          <w:tcPr>
            <w:tcW w:w="7384" w:type="dxa"/>
          </w:tcPr>
          <w:p w14:paraId="320D3D36" w14:textId="77777777" w:rsidR="00125A06" w:rsidRPr="00260607" w:rsidRDefault="00B02B50" w:rsidP="00075D79">
            <w:pPr>
              <w:pStyle w:val="TableParagraph"/>
            </w:pPr>
            <w:proofErr w:type="spellStart"/>
            <w:r w:rsidRPr="00260607">
              <w:t>Akademik_personel_yurtiçi_yurtdışı_görevlendirme_yönergesi</w:t>
            </w:r>
            <w:proofErr w:type="spellEnd"/>
          </w:p>
        </w:tc>
      </w:tr>
    </w:tbl>
    <w:p w14:paraId="22B72EA3" w14:textId="77777777" w:rsidR="00125A06" w:rsidRPr="00260607" w:rsidRDefault="00B02B50" w:rsidP="00295279">
      <w:pPr>
        <w:pStyle w:val="ListParagraph"/>
      </w:pPr>
      <w:hyperlink r:id="rId90" w:history="1">
        <w:r w:rsidRPr="00260607">
          <w:rPr>
            <w:rStyle w:val="Hyperlink"/>
          </w:rPr>
          <w:t>https://birimler.dpu.edu.tr/app/views/panel/ckfinder/userfiles/28/files/Yonergeler/111.pdf</w:t>
        </w:r>
      </w:hyperlink>
      <w:r w:rsidR="00BA3B7B" w:rsidRPr="00260607">
        <w:t xml:space="preserve"> </w:t>
      </w:r>
    </w:p>
    <w:p w14:paraId="1B6811DA" w14:textId="77777777" w:rsidR="005F0FE7" w:rsidRPr="0020729E" w:rsidRDefault="00E75FB8" w:rsidP="00295279">
      <w:pPr>
        <w:pStyle w:val="ListParagraph"/>
      </w:pPr>
      <w:r>
        <w:t xml:space="preserve">    </w:t>
      </w:r>
      <w:r w:rsidR="005F0FE7" w:rsidRPr="0020729E">
        <w:br w:type="page"/>
      </w:r>
    </w:p>
    <w:p w14:paraId="02818AC7" w14:textId="77777777" w:rsidR="00141424" w:rsidRPr="0020729E" w:rsidRDefault="00141424" w:rsidP="00910B98">
      <w:pPr>
        <w:pStyle w:val="Heading1"/>
        <w:spacing w:before="0" w:after="0"/>
        <w:ind w:left="0" w:firstLine="0"/>
        <w:rPr>
          <w:rStyle w:val="Heading1Char"/>
          <w:rFonts w:eastAsia="Calibri"/>
          <w:b/>
          <w:bCs/>
        </w:rPr>
      </w:pPr>
      <w:bookmarkStart w:id="159" w:name="_Toc189743906"/>
      <w:bookmarkEnd w:id="0"/>
      <w:r w:rsidRPr="0020729E">
        <w:rPr>
          <w:rStyle w:val="Heading1Char"/>
          <w:rFonts w:eastAsia="Calibri"/>
          <w:b/>
          <w:bCs/>
        </w:rPr>
        <w:lastRenderedPageBreak/>
        <w:t>ARAŞTIRMA VE GELİŞTİRME</w:t>
      </w:r>
      <w:bookmarkEnd w:id="159"/>
    </w:p>
    <w:p w14:paraId="3EB598B5" w14:textId="77777777" w:rsidR="004119FB" w:rsidRPr="008D100D" w:rsidRDefault="004119FB" w:rsidP="00910B98">
      <w:pPr>
        <w:pStyle w:val="Heading2"/>
        <w:spacing w:before="0"/>
      </w:pPr>
      <w:bookmarkStart w:id="160" w:name="_Toc189743907"/>
      <w:r w:rsidRPr="008D100D">
        <w:t>Araştırma Süreçlerinin Yönetimi ve Araştırma Kaynakları</w:t>
      </w:r>
      <w:bookmarkEnd w:id="160"/>
      <w:r w:rsidRPr="008D100D">
        <w:t xml:space="preserve"> </w:t>
      </w:r>
    </w:p>
    <w:p w14:paraId="57B03C3C" w14:textId="77777777" w:rsidR="004119FB" w:rsidRPr="0020729E" w:rsidRDefault="004119FB" w:rsidP="00C602FA">
      <w:pPr>
        <w:pStyle w:val="BodyText"/>
        <w:rPr>
          <w:rStyle w:val="BodyTextChar"/>
          <w:rFonts w:eastAsia="Calibri"/>
        </w:rPr>
      </w:pPr>
      <w:bookmarkStart w:id="161" w:name="_Toc124428425"/>
      <w:bookmarkStart w:id="162" w:name="_Toc158560697"/>
      <w:r w:rsidRPr="0020729E">
        <w:rPr>
          <w:rStyle w:val="BodyTextChar"/>
          <w:rFonts w:eastAsia="Calibri"/>
        </w:rPr>
        <w:t xml:space="preserve">Bölümümüz öğretim üyeleri çalışma ve araştırma alanlarını, gelişen teknolojiye ve ulusal kalkınma hedeflerine uygun olarak ve dışa bağımlılığı azaltmak amacıyla belirlemektedir. Anabilim Dalı Öğretim Üyelerimiz, </w:t>
      </w:r>
      <w:r w:rsidRPr="00C602FA">
        <w:rPr>
          <w:rStyle w:val="BodyTextChar"/>
          <w:rFonts w:eastAsia="Calibri"/>
        </w:rPr>
        <w:t>araştırmaları</w:t>
      </w:r>
      <w:r w:rsidRPr="0020729E">
        <w:rPr>
          <w:rStyle w:val="BodyTextChar"/>
          <w:rFonts w:eastAsia="Calibri"/>
        </w:rPr>
        <w:t xml:space="preserve"> için gerekli maddi destek için TÜBİTAK, DPT, Sanayi Bakanlığı gibi kamu kuruluşları ve AB destekli projelerin yanı sıra Üniversitenin BAP birimine de başvuruda bulunmaktadır. Araştırma faaliyetlerinin çıktısı olarak yapılan yayınlar, sunulan bildiriler ve projeler sürekli olarak yıllık faaliyet raporlarında analiz edilmektedir.</w:t>
      </w:r>
    </w:p>
    <w:p w14:paraId="1F03AA88" w14:textId="77777777" w:rsidR="004119FB" w:rsidRPr="008D100D" w:rsidRDefault="004119FB" w:rsidP="00910B98">
      <w:pPr>
        <w:pStyle w:val="Heading3"/>
        <w:spacing w:before="0" w:after="0" w:line="360" w:lineRule="auto"/>
      </w:pPr>
      <w:bookmarkStart w:id="163" w:name="_Toc189743908"/>
      <w:r w:rsidRPr="008D100D">
        <w:t>Araştırma Süreçlerinin Yönetimi</w:t>
      </w:r>
      <w:bookmarkEnd w:id="161"/>
      <w:bookmarkEnd w:id="162"/>
      <w:bookmarkEnd w:id="163"/>
    </w:p>
    <w:p w14:paraId="6AB1E9FD" w14:textId="77777777" w:rsidR="004119FB" w:rsidRPr="0020729E" w:rsidRDefault="004119FB" w:rsidP="00C602FA">
      <w:pPr>
        <w:pStyle w:val="BodyText"/>
        <w:rPr>
          <w:rStyle w:val="BodyTextChar"/>
          <w:rFonts w:eastAsia="Calibri"/>
        </w:rPr>
      </w:pPr>
      <w:bookmarkStart w:id="164" w:name="_Toc124428430"/>
      <w:bookmarkStart w:id="165" w:name="_Toc158560698"/>
      <w:r w:rsidRPr="0020729E">
        <w:rPr>
          <w:rStyle w:val="BodyTextChar"/>
          <w:rFonts w:eastAsia="Calibri"/>
        </w:rPr>
        <w:t xml:space="preserve">Araştırma süreçlerin yönetimine ilişkin uygulanması düşünülen kısa ve uzun vadeli hedefler her Eğitim Öğretim yılı başında </w:t>
      </w:r>
      <w:r w:rsidRPr="00C602FA">
        <w:rPr>
          <w:rStyle w:val="BodyTextChar"/>
          <w:rFonts w:eastAsia="Calibri"/>
        </w:rPr>
        <w:t>Anabilim</w:t>
      </w:r>
      <w:r w:rsidRPr="0020729E">
        <w:rPr>
          <w:rStyle w:val="BodyTextChar"/>
          <w:rFonts w:eastAsia="Calibri"/>
        </w:rPr>
        <w:t xml:space="preserve"> Dalı Öğretim Üyeleri tarafından planlanmaktadır. Bilimsel uygulamaların etkinliği ve başarısı bölüm “Sürekli </w:t>
      </w:r>
      <w:proofErr w:type="spellStart"/>
      <w:r w:rsidRPr="0020729E">
        <w:rPr>
          <w:rStyle w:val="BodyTextChar"/>
          <w:rFonts w:eastAsia="Calibri"/>
        </w:rPr>
        <w:t>İyleştirme</w:t>
      </w:r>
      <w:proofErr w:type="spellEnd"/>
      <w:r w:rsidRPr="0020729E">
        <w:rPr>
          <w:rStyle w:val="BodyTextChar"/>
          <w:rFonts w:eastAsia="Calibri"/>
        </w:rPr>
        <w:t xml:space="preserve"> Kalite ve </w:t>
      </w:r>
      <w:proofErr w:type="spellStart"/>
      <w:r w:rsidRPr="0020729E">
        <w:rPr>
          <w:rStyle w:val="BodyTextChar"/>
          <w:rFonts w:eastAsia="Calibri"/>
        </w:rPr>
        <w:t>Müdek</w:t>
      </w:r>
      <w:proofErr w:type="spellEnd"/>
      <w:r w:rsidRPr="0020729E">
        <w:rPr>
          <w:rStyle w:val="BodyTextChar"/>
          <w:rFonts w:eastAsia="Calibri"/>
        </w:rPr>
        <w:t xml:space="preserve"> Komisyonu” tarafından izlenmekte ve iyileştirilmektedir.</w:t>
      </w:r>
    </w:p>
    <w:p w14:paraId="466A6CCC" w14:textId="77777777" w:rsidR="004119FB" w:rsidRPr="0020729E" w:rsidRDefault="004119FB" w:rsidP="00910B98">
      <w:pPr>
        <w:pStyle w:val="BodyText2"/>
        <w:spacing w:before="0" w:after="0" w:line="360" w:lineRule="auto"/>
        <w:rPr>
          <w:rStyle w:val="BodyTextChar"/>
          <w:rFonts w:eastAsiaTheme="majorEastAsia"/>
        </w:rPr>
      </w:pPr>
      <w:r w:rsidRPr="0020729E">
        <w:rPr>
          <w:rStyle w:val="BodyTextChar"/>
          <w:rFonts w:eastAsiaTheme="majorEastAsia"/>
        </w:rPr>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59247598" w14:textId="77777777" w:rsidTr="00BA3B7B">
        <w:trPr>
          <w:trHeight w:val="313"/>
        </w:trPr>
        <w:tc>
          <w:tcPr>
            <w:tcW w:w="496" w:type="dxa"/>
          </w:tcPr>
          <w:p w14:paraId="7BDC986F" w14:textId="77777777" w:rsidR="006E3CBA" w:rsidRPr="00C77EF7" w:rsidRDefault="00B02B50" w:rsidP="00910B98">
            <w:pPr>
              <w:pStyle w:val="Maddemi"/>
              <w:numPr>
                <w:ilvl w:val="0"/>
                <w:numId w:val="0"/>
              </w:numPr>
              <w:spacing w:before="0" w:after="0" w:line="360" w:lineRule="auto"/>
              <w:contextualSpacing/>
              <w:rPr>
                <w:b/>
                <w:szCs w:val="30"/>
              </w:rPr>
            </w:pPr>
            <w:r>
              <w:rPr>
                <w:b/>
                <w:szCs w:val="30"/>
              </w:rPr>
              <w:t>(3</w:t>
            </w:r>
            <w:r w:rsidR="006E3CBA">
              <w:rPr>
                <w:b/>
                <w:szCs w:val="30"/>
              </w:rPr>
              <w:t>)</w:t>
            </w:r>
          </w:p>
        </w:tc>
        <w:tc>
          <w:tcPr>
            <w:tcW w:w="810" w:type="dxa"/>
          </w:tcPr>
          <w:p w14:paraId="58D0E1B8" w14:textId="77777777" w:rsidR="006E3CBA" w:rsidRPr="00C77EF7" w:rsidRDefault="000669E5" w:rsidP="00910B98">
            <w:pPr>
              <w:pStyle w:val="Maddemi"/>
              <w:numPr>
                <w:ilvl w:val="0"/>
                <w:numId w:val="0"/>
              </w:numPr>
              <w:spacing w:before="0" w:after="0" w:line="360" w:lineRule="auto"/>
              <w:contextualSpacing/>
              <w:rPr>
                <w:b/>
                <w:szCs w:val="30"/>
              </w:rPr>
            </w:pPr>
            <w:r>
              <w:rPr>
                <w:b/>
                <w:szCs w:val="30"/>
              </w:rPr>
              <w:t>C</w:t>
            </w:r>
            <w:r w:rsidR="006E3CBA" w:rsidRPr="00C77EF7">
              <w:rPr>
                <w:b/>
                <w:szCs w:val="30"/>
              </w:rPr>
              <w:t>.</w:t>
            </w:r>
            <w:r w:rsidR="006E3CBA">
              <w:rPr>
                <w:b/>
                <w:szCs w:val="30"/>
              </w:rPr>
              <w:t>1.1.</w:t>
            </w:r>
          </w:p>
        </w:tc>
        <w:tc>
          <w:tcPr>
            <w:tcW w:w="1039" w:type="dxa"/>
          </w:tcPr>
          <w:p w14:paraId="6070325F"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4B49613E" w14:textId="067C2957" w:rsidR="006E3CBA" w:rsidRDefault="000669E5" w:rsidP="00075D79">
            <w:pPr>
              <w:pStyle w:val="TableParagraph"/>
              <w:rPr>
                <w:szCs w:val="30"/>
              </w:rPr>
            </w:pPr>
            <w:proofErr w:type="spellStart"/>
            <w:r>
              <w:rPr>
                <w:szCs w:val="30"/>
              </w:rPr>
              <w:t>Bölüm_</w:t>
            </w:r>
            <w:r>
              <w:rPr>
                <w:rStyle w:val="BodyTextChar"/>
                <w:rFonts w:eastAsia="Calibri"/>
                <w:lang w:eastAsia="tr-TR"/>
              </w:rPr>
              <w:t>Süreç_İyileştirme_Kalite_ve_Müdek_</w:t>
            </w:r>
            <w:r w:rsidRPr="0020729E">
              <w:rPr>
                <w:rStyle w:val="BodyTextChar"/>
                <w:rFonts w:eastAsia="Calibri"/>
                <w:lang w:eastAsia="tr-TR"/>
              </w:rPr>
              <w:t>Komisyonu</w:t>
            </w:r>
            <w:proofErr w:type="spellEnd"/>
          </w:p>
        </w:tc>
      </w:tr>
    </w:tbl>
    <w:p w14:paraId="41CD492D" w14:textId="70451943" w:rsidR="00C7521B" w:rsidRPr="00C7521B" w:rsidRDefault="00C7521B" w:rsidP="00910B98">
      <w:pPr>
        <w:pStyle w:val="NormalWeb"/>
        <w:spacing w:after="0" w:line="360" w:lineRule="auto"/>
        <w:rPr>
          <w:rStyle w:val="Hyperlink"/>
          <w:u w:val="none"/>
          <w:lang w:val="tr-TR"/>
        </w:rPr>
      </w:pPr>
      <w:hyperlink r:id="rId91" w:history="1">
        <w:r w:rsidRPr="00C7521B">
          <w:rPr>
            <w:rStyle w:val="Hyperlink"/>
            <w:lang w:val="tr-TR"/>
          </w:rPr>
          <w:t>https://bilgisayar.dpu.edu.tr/tr/index/sayfa/8947/bolum-komisyonlari</w:t>
        </w:r>
      </w:hyperlink>
    </w:p>
    <w:p w14:paraId="72ED565F" w14:textId="77777777" w:rsidR="004119FB" w:rsidRPr="008D100D" w:rsidRDefault="004119FB" w:rsidP="00910B98">
      <w:pPr>
        <w:pStyle w:val="Heading3"/>
        <w:spacing w:before="0" w:after="0" w:line="360" w:lineRule="auto"/>
      </w:pPr>
      <w:bookmarkStart w:id="166" w:name="_Toc189743909"/>
      <w:r w:rsidRPr="008D100D">
        <w:t>İç ve Dış Kaynaklar</w:t>
      </w:r>
      <w:bookmarkEnd w:id="164"/>
      <w:bookmarkEnd w:id="165"/>
      <w:bookmarkEnd w:id="166"/>
    </w:p>
    <w:p w14:paraId="1617612B" w14:textId="77777777" w:rsidR="004119FB" w:rsidRPr="0020729E" w:rsidRDefault="004119FB" w:rsidP="00C602FA">
      <w:pPr>
        <w:pStyle w:val="BodyText"/>
        <w:rPr>
          <w:rStyle w:val="BodyTextChar"/>
          <w:rFonts w:eastAsia="Calibri"/>
        </w:rPr>
      </w:pPr>
      <w:bookmarkStart w:id="167" w:name="_Toc124428441"/>
      <w:bookmarkStart w:id="168" w:name="_Toc158560699"/>
      <w:r w:rsidRPr="0020729E">
        <w:rPr>
          <w:rStyle w:val="BodyTextChar"/>
          <w:rFonts w:eastAsia="Calibri"/>
        </w:rPr>
        <w:t xml:space="preserve">Bölümümüz Öğretim Üyeleri, araştırmalarına gerekli maddi destek sağlamak için TÜBİTAK, DPT, Sanayi Bakanlığı gibi kamu kuruluşları ve AB destekli projelerin yanı sıra Üniversitenin BAP birimine başvuruda bulunmaktadır. Bölümümüz Bilimsel Araştırma Projeleri (BAP) projelerinin </w:t>
      </w:r>
      <w:r w:rsidRPr="00C602FA">
        <w:rPr>
          <w:rStyle w:val="BodyTextChar"/>
          <w:rFonts w:eastAsia="Calibri"/>
        </w:rPr>
        <w:t>değerlendirilmesi</w:t>
      </w:r>
      <w:r w:rsidRPr="0020729E">
        <w:rPr>
          <w:rStyle w:val="BodyTextChar"/>
          <w:rFonts w:eastAsia="Calibri"/>
        </w:rPr>
        <w:t xml:space="preserve"> ve desteklenmesi, üniversitemizin BAP yönergesi esaslarınca yürütülmektedir. Bölümümüzde (BAP) veya TÜBİTAK destekli projelerden elde edilen gelirlerin bir kısmı proje yürütücülerinin projelerindeki demirbaş ve sarf malzemelerinin temininde kullanılmaktadır. Burada alınan teçhizat ve altyapı desteği ile bölümün gerekleri karşılanmaya çalışılmaktadır. </w:t>
      </w:r>
    </w:p>
    <w:p w14:paraId="19F75C68" w14:textId="77777777" w:rsidR="004119FB" w:rsidRPr="0020729E" w:rsidRDefault="004119FB" w:rsidP="00910B98">
      <w:pPr>
        <w:pStyle w:val="BodyText2"/>
        <w:spacing w:before="0" w:after="0" w:line="360" w:lineRule="auto"/>
        <w:rPr>
          <w:rStyle w:val="BodyTextChar"/>
          <w:rFonts w:eastAsiaTheme="majorEastAsia"/>
        </w:rPr>
      </w:pPr>
      <w:r w:rsidRPr="0020729E">
        <w:rPr>
          <w:rStyle w:val="BodyTextChar"/>
          <w:rFonts w:eastAsiaTheme="majorEastAsia"/>
        </w:rPr>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3FFD27ED" w14:textId="77777777" w:rsidTr="00BA3B7B">
        <w:trPr>
          <w:trHeight w:val="313"/>
        </w:trPr>
        <w:tc>
          <w:tcPr>
            <w:tcW w:w="496" w:type="dxa"/>
          </w:tcPr>
          <w:p w14:paraId="17599A4E" w14:textId="77777777" w:rsidR="006E3CBA" w:rsidRPr="00C77EF7" w:rsidRDefault="00B02B50" w:rsidP="00910B98">
            <w:pPr>
              <w:pStyle w:val="Maddemi"/>
              <w:numPr>
                <w:ilvl w:val="0"/>
                <w:numId w:val="0"/>
              </w:numPr>
              <w:spacing w:before="0" w:after="0" w:line="360" w:lineRule="auto"/>
              <w:contextualSpacing/>
              <w:rPr>
                <w:b/>
                <w:szCs w:val="30"/>
              </w:rPr>
            </w:pPr>
            <w:r>
              <w:rPr>
                <w:b/>
                <w:szCs w:val="30"/>
              </w:rPr>
              <w:t>(4</w:t>
            </w:r>
            <w:r w:rsidR="006E3CBA">
              <w:rPr>
                <w:b/>
                <w:szCs w:val="30"/>
              </w:rPr>
              <w:t>)</w:t>
            </w:r>
          </w:p>
        </w:tc>
        <w:tc>
          <w:tcPr>
            <w:tcW w:w="810" w:type="dxa"/>
          </w:tcPr>
          <w:p w14:paraId="63815583" w14:textId="77777777" w:rsidR="006E3CBA" w:rsidRPr="00C77EF7" w:rsidRDefault="000669E5" w:rsidP="00910B98">
            <w:pPr>
              <w:pStyle w:val="Maddemi"/>
              <w:numPr>
                <w:ilvl w:val="0"/>
                <w:numId w:val="0"/>
              </w:numPr>
              <w:spacing w:before="0" w:after="0" w:line="360" w:lineRule="auto"/>
              <w:contextualSpacing/>
              <w:rPr>
                <w:b/>
                <w:szCs w:val="30"/>
              </w:rPr>
            </w:pPr>
            <w:r>
              <w:rPr>
                <w:b/>
                <w:szCs w:val="30"/>
              </w:rPr>
              <w:t>C</w:t>
            </w:r>
            <w:r w:rsidR="006E3CBA" w:rsidRPr="00C77EF7">
              <w:rPr>
                <w:b/>
                <w:szCs w:val="30"/>
              </w:rPr>
              <w:t>.</w:t>
            </w:r>
            <w:r w:rsidR="006E3CBA">
              <w:rPr>
                <w:b/>
                <w:szCs w:val="30"/>
              </w:rPr>
              <w:t>1.</w:t>
            </w:r>
            <w:r>
              <w:rPr>
                <w:b/>
                <w:szCs w:val="30"/>
              </w:rPr>
              <w:t>2</w:t>
            </w:r>
            <w:r w:rsidR="006E3CBA">
              <w:rPr>
                <w:b/>
                <w:szCs w:val="30"/>
              </w:rPr>
              <w:t>.</w:t>
            </w:r>
          </w:p>
        </w:tc>
        <w:tc>
          <w:tcPr>
            <w:tcW w:w="1039" w:type="dxa"/>
          </w:tcPr>
          <w:p w14:paraId="73BA5EC0" w14:textId="75DFFA4A" w:rsidR="006E3CBA" w:rsidRPr="00C77EF7" w:rsidRDefault="006E3CBA" w:rsidP="00910B98">
            <w:pPr>
              <w:pStyle w:val="Maddemi"/>
              <w:numPr>
                <w:ilvl w:val="0"/>
                <w:numId w:val="0"/>
              </w:numPr>
              <w:spacing w:before="0" w:after="0" w:line="360" w:lineRule="auto"/>
              <w:contextualSpacing/>
              <w:rPr>
                <w:b/>
                <w:szCs w:val="30"/>
              </w:rPr>
            </w:pPr>
            <w:r>
              <w:rPr>
                <w:b/>
                <w:szCs w:val="30"/>
              </w:rPr>
              <w:t xml:space="preserve">Kanıt </w:t>
            </w:r>
            <w:r w:rsidR="00BA0FA8">
              <w:rPr>
                <w:b/>
                <w:szCs w:val="30"/>
              </w:rPr>
              <w:t>1</w:t>
            </w:r>
          </w:p>
        </w:tc>
        <w:tc>
          <w:tcPr>
            <w:tcW w:w="7384" w:type="dxa"/>
          </w:tcPr>
          <w:p w14:paraId="4FD1D59F" w14:textId="77777777" w:rsidR="006E3CBA" w:rsidRDefault="000669E5" w:rsidP="00075D79">
            <w:pPr>
              <w:pStyle w:val="TableParagraph"/>
              <w:rPr>
                <w:szCs w:val="30"/>
              </w:rPr>
            </w:pPr>
            <w:hyperlink r:id="rId92" w:tgtFrame="_blank" w:history="1">
              <w:proofErr w:type="spellStart"/>
              <w:r>
                <w:rPr>
                  <w:rStyle w:val="BodyTextChar"/>
                  <w:rFonts w:eastAsia="Calibri"/>
                  <w:lang w:eastAsia="tr-TR"/>
                </w:rPr>
                <w:t>DPU_</w:t>
              </w:r>
              <w:r w:rsidRPr="0020729E">
                <w:rPr>
                  <w:rStyle w:val="BodyTextChar"/>
                  <w:rFonts w:eastAsia="Calibri"/>
                  <w:lang w:eastAsia="tr-TR"/>
                </w:rPr>
                <w:t>Bilimsel</w:t>
              </w:r>
              <w:r>
                <w:rPr>
                  <w:rStyle w:val="BodyTextChar"/>
                  <w:rFonts w:eastAsia="Calibri"/>
                  <w:lang w:eastAsia="tr-TR"/>
                </w:rPr>
                <w:t>_</w:t>
              </w:r>
              <w:r w:rsidRPr="0020729E">
                <w:rPr>
                  <w:rStyle w:val="BodyTextChar"/>
                  <w:rFonts w:eastAsia="Calibri"/>
                  <w:lang w:eastAsia="tr-TR"/>
                </w:rPr>
                <w:t>Araştırma</w:t>
              </w:r>
              <w:r>
                <w:rPr>
                  <w:rStyle w:val="BodyTextChar"/>
                  <w:rFonts w:eastAsia="Calibri"/>
                  <w:lang w:eastAsia="tr-TR"/>
                </w:rPr>
                <w:t>_Projeleri_Anasayfası</w:t>
              </w:r>
              <w:proofErr w:type="spellEnd"/>
            </w:hyperlink>
          </w:p>
        </w:tc>
      </w:tr>
    </w:tbl>
    <w:p w14:paraId="6DF18FE7" w14:textId="77777777" w:rsidR="004119FB" w:rsidRPr="00A62DC3" w:rsidRDefault="004119FB" w:rsidP="00B02B50">
      <w:pPr>
        <w:pStyle w:val="NormalWeb"/>
        <w:spacing w:after="0" w:line="360" w:lineRule="auto"/>
        <w:rPr>
          <w:rStyle w:val="BodyTextChar"/>
          <w:rFonts w:eastAsia="Calibri"/>
          <w:lang w:val="tr-TR" w:eastAsia="tr-TR"/>
        </w:rPr>
      </w:pPr>
      <w:hyperlink r:id="rId93" w:history="1">
        <w:r w:rsidRPr="00A62DC3">
          <w:rPr>
            <w:rStyle w:val="Hyperlink"/>
            <w:rFonts w:eastAsia="Calibri"/>
            <w:u w:val="none"/>
            <w:lang w:val="tr-TR" w:eastAsia="tr-TR"/>
          </w:rPr>
          <w:t>https://bap.dpu.edu.tr/</w:t>
        </w:r>
      </w:hyperlink>
    </w:p>
    <w:p w14:paraId="672A84D4" w14:textId="77777777" w:rsidR="004119FB" w:rsidRPr="008D100D" w:rsidRDefault="004119FB" w:rsidP="00910B98">
      <w:pPr>
        <w:pStyle w:val="Heading3"/>
        <w:spacing w:before="0" w:after="0" w:line="360" w:lineRule="auto"/>
      </w:pPr>
      <w:bookmarkStart w:id="169" w:name="_Toc189743910"/>
      <w:r w:rsidRPr="008D100D">
        <w:t>Doktora Programları ve Doktora Sonrası İmkanlar</w:t>
      </w:r>
      <w:bookmarkEnd w:id="167"/>
      <w:bookmarkEnd w:id="168"/>
      <w:bookmarkEnd w:id="169"/>
    </w:p>
    <w:p w14:paraId="6536B937" w14:textId="0668B928" w:rsidR="004119FB" w:rsidRPr="0020729E" w:rsidRDefault="007005BB" w:rsidP="00C602FA">
      <w:pPr>
        <w:pStyle w:val="BodyText"/>
        <w:rPr>
          <w:rStyle w:val="BodyTextChar"/>
          <w:rFonts w:eastAsia="Calibri"/>
        </w:rPr>
      </w:pPr>
      <w:bookmarkStart w:id="170" w:name="_Toc124428442"/>
      <w:bookmarkStart w:id="171" w:name="_Toc158560700"/>
      <w:r w:rsidRPr="007005BB">
        <w:rPr>
          <w:rStyle w:val="BodyTextChar"/>
          <w:rFonts w:eastAsia="Calibri"/>
        </w:rPr>
        <w:t>Bölümümüz doktora programı 2021-2022 eğitim-öğretim yılı bahar dönemi itibari açılmış olup, 2022-2023 yılı güz dönemi ile ilk öğrencilerini kabul etmiştir. Şu</w:t>
      </w:r>
      <w:r>
        <w:rPr>
          <w:rStyle w:val="BodyTextChar"/>
          <w:rFonts w:eastAsia="Calibri"/>
        </w:rPr>
        <w:t xml:space="preserve"> </w:t>
      </w:r>
      <w:r w:rsidRPr="007005BB">
        <w:rPr>
          <w:rStyle w:val="BodyTextChar"/>
          <w:rFonts w:eastAsia="Calibri"/>
        </w:rPr>
        <w:t>an doktora eğitimi devam etmektedir. İlerleyen dönemlerde de kabul alan doktora öğrencilerine en iyi şekilde eğitim hedeflenmektedir.</w:t>
      </w:r>
      <w:r w:rsidR="004119FB" w:rsidRPr="0020729E">
        <w:rPr>
          <w:rStyle w:val="BodyTextChar"/>
          <w:rFonts w:eastAsia="Calibri"/>
        </w:rPr>
        <w:t xml:space="preserve"> Doktora programlarının </w:t>
      </w:r>
      <w:proofErr w:type="spellStart"/>
      <w:r w:rsidR="004119FB" w:rsidRPr="0020729E">
        <w:rPr>
          <w:rStyle w:val="BodyTextChar"/>
          <w:rFonts w:eastAsia="Calibri"/>
        </w:rPr>
        <w:t>başvuru</w:t>
      </w:r>
      <w:proofErr w:type="spellEnd"/>
      <w:r w:rsidR="004119FB" w:rsidRPr="0020729E">
        <w:rPr>
          <w:rStyle w:val="BodyTextChar"/>
          <w:rFonts w:eastAsia="Calibri"/>
        </w:rPr>
        <w:t xml:space="preserve"> süreçleri, kayıtlı </w:t>
      </w:r>
      <w:r w:rsidR="004119FB" w:rsidRPr="00C602FA">
        <w:rPr>
          <w:rStyle w:val="BodyTextChar"/>
          <w:rFonts w:eastAsia="Calibri"/>
        </w:rPr>
        <w:t>öğrencileri</w:t>
      </w:r>
      <w:r w:rsidR="004119FB" w:rsidRPr="0020729E">
        <w:rPr>
          <w:rStyle w:val="BodyTextChar"/>
          <w:rFonts w:eastAsia="Calibri"/>
        </w:rPr>
        <w:t xml:space="preserve"> ve mezun sayıları ile </w:t>
      </w:r>
      <w:proofErr w:type="spellStart"/>
      <w:r w:rsidR="004119FB" w:rsidRPr="0020729E">
        <w:rPr>
          <w:rStyle w:val="BodyTextChar"/>
          <w:rFonts w:eastAsia="Calibri"/>
        </w:rPr>
        <w:t>gelişme</w:t>
      </w:r>
      <w:proofErr w:type="spellEnd"/>
      <w:r w:rsidR="004119FB" w:rsidRPr="0020729E">
        <w:rPr>
          <w:rStyle w:val="BodyTextChar"/>
          <w:rFonts w:eastAsia="Calibri"/>
        </w:rPr>
        <w:t xml:space="preserve"> eğilimleri periyodik olarak izlenmektedir</w:t>
      </w:r>
      <w:r w:rsidR="00957D9B">
        <w:rPr>
          <w:rStyle w:val="BodyTextChar"/>
          <w:rFonts w:eastAsia="Calibri"/>
        </w:rPr>
        <w:t>.</w:t>
      </w:r>
    </w:p>
    <w:p w14:paraId="7F6C6B03" w14:textId="77777777" w:rsidR="004119FB" w:rsidRDefault="004119FB" w:rsidP="00910B98">
      <w:pPr>
        <w:pStyle w:val="BodyText2"/>
        <w:spacing w:before="0" w:after="0" w:line="360" w:lineRule="auto"/>
        <w:rPr>
          <w:rStyle w:val="BodyTextChar"/>
          <w:rFonts w:eastAsiaTheme="majorEastAsia"/>
        </w:rPr>
      </w:pPr>
      <w:r w:rsidRPr="0020729E">
        <w:rPr>
          <w:rStyle w:val="BodyTextChar"/>
          <w:rFonts w:eastAsiaTheme="majorEastAsia"/>
        </w:rPr>
        <w:lastRenderedPageBreak/>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505358CF" w14:textId="77777777" w:rsidTr="00BA3B7B">
        <w:trPr>
          <w:trHeight w:val="313"/>
        </w:trPr>
        <w:tc>
          <w:tcPr>
            <w:tcW w:w="496" w:type="dxa"/>
          </w:tcPr>
          <w:p w14:paraId="7D5251D7" w14:textId="77777777" w:rsidR="006E3CBA" w:rsidRPr="00C77EF7" w:rsidRDefault="00B02B50" w:rsidP="00910B98">
            <w:pPr>
              <w:pStyle w:val="Maddemi"/>
              <w:numPr>
                <w:ilvl w:val="0"/>
                <w:numId w:val="0"/>
              </w:numPr>
              <w:spacing w:before="0" w:after="0" w:line="360" w:lineRule="auto"/>
              <w:contextualSpacing/>
              <w:rPr>
                <w:b/>
                <w:szCs w:val="30"/>
              </w:rPr>
            </w:pPr>
            <w:r>
              <w:rPr>
                <w:b/>
                <w:szCs w:val="30"/>
              </w:rPr>
              <w:t>(4</w:t>
            </w:r>
            <w:r w:rsidR="006E3CBA">
              <w:rPr>
                <w:b/>
                <w:szCs w:val="30"/>
              </w:rPr>
              <w:t>)</w:t>
            </w:r>
          </w:p>
        </w:tc>
        <w:tc>
          <w:tcPr>
            <w:tcW w:w="810" w:type="dxa"/>
          </w:tcPr>
          <w:p w14:paraId="5A1A99C4" w14:textId="77777777" w:rsidR="006E3CBA" w:rsidRPr="00C77EF7" w:rsidRDefault="000669E5" w:rsidP="00910B98">
            <w:pPr>
              <w:pStyle w:val="Maddemi"/>
              <w:numPr>
                <w:ilvl w:val="0"/>
                <w:numId w:val="0"/>
              </w:numPr>
              <w:spacing w:before="0" w:after="0" w:line="360" w:lineRule="auto"/>
              <w:contextualSpacing/>
              <w:rPr>
                <w:b/>
                <w:szCs w:val="30"/>
              </w:rPr>
            </w:pPr>
            <w:r>
              <w:rPr>
                <w:b/>
                <w:szCs w:val="30"/>
              </w:rPr>
              <w:t>C</w:t>
            </w:r>
            <w:r w:rsidR="006E3CBA" w:rsidRPr="00C77EF7">
              <w:rPr>
                <w:b/>
                <w:szCs w:val="30"/>
              </w:rPr>
              <w:t>.</w:t>
            </w:r>
            <w:r w:rsidR="006E3CBA">
              <w:rPr>
                <w:b/>
                <w:szCs w:val="30"/>
              </w:rPr>
              <w:t>1.</w:t>
            </w:r>
            <w:r>
              <w:rPr>
                <w:b/>
                <w:szCs w:val="30"/>
              </w:rPr>
              <w:t>3</w:t>
            </w:r>
            <w:r w:rsidR="006E3CBA">
              <w:rPr>
                <w:b/>
                <w:szCs w:val="30"/>
              </w:rPr>
              <w:t>.</w:t>
            </w:r>
          </w:p>
        </w:tc>
        <w:tc>
          <w:tcPr>
            <w:tcW w:w="1039" w:type="dxa"/>
          </w:tcPr>
          <w:p w14:paraId="4989ED5D"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4B63D79C" w14:textId="77777777" w:rsidR="006E3CBA" w:rsidRDefault="000669E5" w:rsidP="00075D79">
            <w:pPr>
              <w:pStyle w:val="TableParagraph"/>
              <w:rPr>
                <w:szCs w:val="30"/>
              </w:rPr>
            </w:pPr>
            <w:hyperlink r:id="rId94" w:tgtFrame="_blank" w:history="1">
              <w:proofErr w:type="spellStart"/>
              <w:r>
                <w:rPr>
                  <w:rStyle w:val="BodyTextChar"/>
                  <w:rFonts w:eastAsia="Calibri"/>
                  <w:lang w:eastAsia="tr-TR"/>
                </w:rPr>
                <w:t>DPU_Lisansüstü_Eğitim_Bilimleri_Anasayfası</w:t>
              </w:r>
              <w:proofErr w:type="spellEnd"/>
            </w:hyperlink>
          </w:p>
        </w:tc>
      </w:tr>
    </w:tbl>
    <w:p w14:paraId="2882CE93" w14:textId="77777777" w:rsidR="004119FB" w:rsidRPr="00A62DC3" w:rsidRDefault="004119FB" w:rsidP="00B02B50">
      <w:pPr>
        <w:pStyle w:val="NormalWeb"/>
        <w:spacing w:after="0" w:line="360" w:lineRule="auto"/>
        <w:rPr>
          <w:rStyle w:val="BodyTextChar"/>
          <w:rFonts w:eastAsiaTheme="majorEastAsia"/>
          <w:b/>
          <w:lang w:val="tr-TR"/>
        </w:rPr>
      </w:pPr>
      <w:hyperlink r:id="rId95" w:history="1">
        <w:r w:rsidRPr="00A62DC3">
          <w:rPr>
            <w:rStyle w:val="Hyperlink"/>
            <w:u w:val="none"/>
            <w:lang w:val="tr-TR"/>
          </w:rPr>
          <w:t>https://lee.dpu.edu.tr/</w:t>
        </w:r>
      </w:hyperlink>
    </w:p>
    <w:p w14:paraId="3D3B9AEB" w14:textId="77777777" w:rsidR="004119FB" w:rsidRPr="008D100D" w:rsidRDefault="004119FB" w:rsidP="00910B98">
      <w:pPr>
        <w:pStyle w:val="Heading2"/>
        <w:spacing w:before="0"/>
      </w:pPr>
      <w:bookmarkStart w:id="172" w:name="_Toc189743911"/>
      <w:r w:rsidRPr="008D100D">
        <w:t>Araştırma Yetkinliği, İş birlikleri ve Destekler</w:t>
      </w:r>
      <w:bookmarkEnd w:id="170"/>
      <w:bookmarkEnd w:id="171"/>
      <w:bookmarkEnd w:id="172"/>
    </w:p>
    <w:p w14:paraId="32B30815" w14:textId="1959CEB8" w:rsidR="004119FB" w:rsidRPr="0020729E" w:rsidRDefault="004119FB" w:rsidP="00C602FA">
      <w:pPr>
        <w:pStyle w:val="BodyText"/>
        <w:rPr>
          <w:rStyle w:val="BodyTextChar"/>
          <w:rFonts w:eastAsia="Calibri"/>
        </w:rPr>
      </w:pPr>
      <w:bookmarkStart w:id="173" w:name="_Toc124428443"/>
      <w:bookmarkStart w:id="174" w:name="_Toc158560701"/>
      <w:r w:rsidRPr="0020729E">
        <w:rPr>
          <w:rStyle w:val="BodyTextChar"/>
          <w:rFonts w:eastAsia="Calibri"/>
        </w:rPr>
        <w:t xml:space="preserve">Bölümümüzün, Anabilim Dalı Öğretim Üyelerimizin bilimsel araştırma yetkinliğini sürdürmek ve iyileştirmek için </w:t>
      </w:r>
      <w:r w:rsidR="00242518">
        <w:rPr>
          <w:rStyle w:val="BodyTextChar"/>
          <w:rFonts w:eastAsia="Calibri"/>
        </w:rPr>
        <w:t>KDPÜ</w:t>
      </w:r>
      <w:r w:rsidR="00242518" w:rsidRPr="00242518">
        <w:rPr>
          <w:rStyle w:val="BodyTextChar"/>
          <w:rFonts w:eastAsia="Calibri"/>
        </w:rPr>
        <w:t xml:space="preserve"> birimimiz öncülüğü ile Zafer Kalkınma Ajansı arasında Üniversitemiz öğrencilerine yönelik olarak siber güvenlik alanında uzmanlaşmış insan kaynağı konusunda iş birliği protokolü imzalanmıştır.</w:t>
      </w:r>
      <w:r w:rsidR="0083290B">
        <w:rPr>
          <w:rStyle w:val="BodyTextChar"/>
          <w:rFonts w:eastAsia="Calibri"/>
        </w:rPr>
        <w:t xml:space="preserve"> </w:t>
      </w:r>
      <w:r w:rsidR="0083290B">
        <w:rPr>
          <w:rFonts w:cs="Times New Roman"/>
          <w:bCs/>
        </w:rPr>
        <w:t>Her yıl Kütahya ve dışından birçok kişinin yoğun katılım gösterdiği</w:t>
      </w:r>
      <w:r w:rsidR="0083290B" w:rsidRPr="00067520">
        <w:rPr>
          <w:rFonts w:cs="Times New Roman"/>
          <w:bCs/>
        </w:rPr>
        <w:t xml:space="preserve"> Kütahya Game Jam etkinliği</w:t>
      </w:r>
      <w:r w:rsidR="0083290B">
        <w:rPr>
          <w:rFonts w:cs="Times New Roman"/>
          <w:bCs/>
        </w:rPr>
        <w:t xml:space="preserve"> yapılmaktadır.</w:t>
      </w:r>
    </w:p>
    <w:p w14:paraId="1949D7E3" w14:textId="77777777" w:rsidR="004119FB" w:rsidRPr="008D100D" w:rsidRDefault="004119FB" w:rsidP="00910B98">
      <w:pPr>
        <w:pStyle w:val="Heading3"/>
        <w:spacing w:before="0" w:after="0" w:line="360" w:lineRule="auto"/>
      </w:pPr>
      <w:bookmarkStart w:id="175" w:name="_Toc189743912"/>
      <w:r w:rsidRPr="008D100D">
        <w:t>Araştırma Yetkinlikleri ve Gelişimi</w:t>
      </w:r>
      <w:bookmarkEnd w:id="173"/>
      <w:bookmarkEnd w:id="174"/>
      <w:bookmarkEnd w:id="175"/>
    </w:p>
    <w:p w14:paraId="40EBD32A" w14:textId="77777777" w:rsidR="004119FB" w:rsidRDefault="004119FB" w:rsidP="00C602FA">
      <w:pPr>
        <w:pStyle w:val="BodyText"/>
        <w:rPr>
          <w:rStyle w:val="Hyperlink"/>
          <w:color w:val="auto"/>
          <w:u w:val="none"/>
        </w:rPr>
      </w:pPr>
      <w:bookmarkStart w:id="176" w:name="_Toc124428444"/>
      <w:bookmarkStart w:id="177" w:name="_Toc158560702"/>
      <w:r w:rsidRPr="0020729E">
        <w:rPr>
          <w:rStyle w:val="BodyTextChar"/>
          <w:rFonts w:eastAsia="Calibri"/>
        </w:rPr>
        <w:t xml:space="preserve">Akademik personelin araştırma ve </w:t>
      </w:r>
      <w:proofErr w:type="spellStart"/>
      <w:r w:rsidRPr="00C602FA">
        <w:rPr>
          <w:rStyle w:val="BodyTextChar"/>
          <w:rFonts w:eastAsia="Calibri"/>
        </w:rPr>
        <w:t>geliş</w:t>
      </w:r>
      <w:r w:rsidRPr="0020729E">
        <w:rPr>
          <w:rStyle w:val="BodyTextChar"/>
          <w:rFonts w:eastAsia="Calibri"/>
        </w:rPr>
        <w:t>tirme</w:t>
      </w:r>
      <w:proofErr w:type="spellEnd"/>
      <w:r w:rsidRPr="0020729E">
        <w:rPr>
          <w:rStyle w:val="BodyTextChar"/>
          <w:rFonts w:eastAsia="Calibri"/>
        </w:rPr>
        <w:t xml:space="preserve"> </w:t>
      </w:r>
      <w:proofErr w:type="spellStart"/>
      <w:r w:rsidRPr="0020729E">
        <w:rPr>
          <w:rStyle w:val="BodyTextChar"/>
          <w:rFonts w:eastAsia="Calibri"/>
        </w:rPr>
        <w:t>yetkinliğini</w:t>
      </w:r>
      <w:proofErr w:type="spellEnd"/>
      <w:r w:rsidRPr="0020729E">
        <w:rPr>
          <w:rStyle w:val="BodyTextChar"/>
          <w:rFonts w:eastAsia="Calibri"/>
        </w:rPr>
        <w:t xml:space="preserve"> </w:t>
      </w:r>
      <w:proofErr w:type="spellStart"/>
      <w:r w:rsidRPr="0020729E">
        <w:rPr>
          <w:rStyle w:val="BodyTextChar"/>
          <w:rFonts w:eastAsia="Calibri"/>
        </w:rPr>
        <w:t>geliştirmek</w:t>
      </w:r>
      <w:proofErr w:type="spellEnd"/>
      <w:r w:rsidRPr="0020729E">
        <w:rPr>
          <w:rStyle w:val="BodyTextChar"/>
          <w:rFonts w:eastAsia="Calibri"/>
        </w:rPr>
        <w:t xml:space="preserve"> üzere </w:t>
      </w:r>
      <w:proofErr w:type="spellStart"/>
      <w:r w:rsidRPr="0020729E">
        <w:rPr>
          <w:rStyle w:val="BodyTextChar"/>
          <w:rFonts w:eastAsia="Calibri"/>
        </w:rPr>
        <w:t>eğitim</w:t>
      </w:r>
      <w:proofErr w:type="spellEnd"/>
      <w:r w:rsidRPr="0020729E">
        <w:rPr>
          <w:rStyle w:val="BodyTextChar"/>
          <w:rFonts w:eastAsia="Calibri"/>
        </w:rPr>
        <w:t xml:space="preserve">, </w:t>
      </w:r>
      <w:proofErr w:type="spellStart"/>
      <w:r w:rsidRPr="0020729E">
        <w:rPr>
          <w:rStyle w:val="BodyTextChar"/>
          <w:rFonts w:eastAsia="Calibri"/>
        </w:rPr>
        <w:t>çalıştay</w:t>
      </w:r>
      <w:proofErr w:type="spellEnd"/>
      <w:r w:rsidRPr="0020729E">
        <w:rPr>
          <w:rStyle w:val="BodyTextChar"/>
          <w:rFonts w:eastAsia="Calibri"/>
        </w:rPr>
        <w:t>, proje pazarları vb. gibi sistematik faaliyetler katılım sağlanmaktadır.</w:t>
      </w:r>
      <w:r w:rsidRPr="004119FB">
        <w:rPr>
          <w:rStyle w:val="Hyperlink"/>
          <w:u w:val="none"/>
        </w:rPr>
        <w:t xml:space="preserve"> </w:t>
      </w:r>
    </w:p>
    <w:p w14:paraId="4B5B56C5" w14:textId="77777777" w:rsidR="004119FB" w:rsidRDefault="004119FB" w:rsidP="00910B98">
      <w:pPr>
        <w:pStyle w:val="BodyText2"/>
        <w:spacing w:before="0" w:after="0" w:line="360" w:lineRule="auto"/>
        <w:rPr>
          <w:rStyle w:val="BodyTextChar"/>
          <w:rFonts w:eastAsiaTheme="majorEastAsia"/>
        </w:rPr>
      </w:pPr>
      <w:r w:rsidRPr="0020729E">
        <w:rPr>
          <w:rStyle w:val="BodyTextChar"/>
          <w:rFonts w:eastAsiaTheme="majorEastAsia"/>
        </w:rPr>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660FE0F1" w14:textId="77777777" w:rsidTr="00BA3B7B">
        <w:trPr>
          <w:trHeight w:val="313"/>
        </w:trPr>
        <w:tc>
          <w:tcPr>
            <w:tcW w:w="496" w:type="dxa"/>
          </w:tcPr>
          <w:p w14:paraId="0A1C92EB" w14:textId="77777777" w:rsidR="006E3CBA" w:rsidRPr="00C77EF7" w:rsidRDefault="00B02B50" w:rsidP="00910B98">
            <w:pPr>
              <w:pStyle w:val="Maddemi"/>
              <w:numPr>
                <w:ilvl w:val="0"/>
                <w:numId w:val="0"/>
              </w:numPr>
              <w:spacing w:before="0" w:after="0" w:line="360" w:lineRule="auto"/>
              <w:contextualSpacing/>
              <w:rPr>
                <w:b/>
                <w:szCs w:val="30"/>
              </w:rPr>
            </w:pPr>
            <w:r>
              <w:rPr>
                <w:b/>
                <w:szCs w:val="30"/>
              </w:rPr>
              <w:t>(3</w:t>
            </w:r>
            <w:r w:rsidR="006E3CBA">
              <w:rPr>
                <w:b/>
                <w:szCs w:val="30"/>
              </w:rPr>
              <w:t>)</w:t>
            </w:r>
          </w:p>
        </w:tc>
        <w:tc>
          <w:tcPr>
            <w:tcW w:w="810" w:type="dxa"/>
          </w:tcPr>
          <w:p w14:paraId="053D0290" w14:textId="77777777" w:rsidR="006E3CBA" w:rsidRPr="00C77EF7" w:rsidRDefault="00976F02" w:rsidP="00910B98">
            <w:pPr>
              <w:pStyle w:val="Maddemi"/>
              <w:numPr>
                <w:ilvl w:val="0"/>
                <w:numId w:val="0"/>
              </w:numPr>
              <w:spacing w:before="0" w:after="0" w:line="360" w:lineRule="auto"/>
              <w:contextualSpacing/>
              <w:rPr>
                <w:b/>
                <w:szCs w:val="30"/>
              </w:rPr>
            </w:pPr>
            <w:r>
              <w:rPr>
                <w:b/>
                <w:szCs w:val="30"/>
              </w:rPr>
              <w:t>C</w:t>
            </w:r>
            <w:r w:rsidR="006E3CBA" w:rsidRPr="00C77EF7">
              <w:rPr>
                <w:b/>
                <w:szCs w:val="30"/>
              </w:rPr>
              <w:t>.</w:t>
            </w:r>
            <w:r>
              <w:rPr>
                <w:b/>
                <w:szCs w:val="30"/>
              </w:rPr>
              <w:t>2</w:t>
            </w:r>
            <w:r w:rsidR="006E3CBA">
              <w:rPr>
                <w:b/>
                <w:szCs w:val="30"/>
              </w:rPr>
              <w:t>.1.</w:t>
            </w:r>
          </w:p>
        </w:tc>
        <w:tc>
          <w:tcPr>
            <w:tcW w:w="1039" w:type="dxa"/>
          </w:tcPr>
          <w:p w14:paraId="109802D7"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32B1B23F" w14:textId="51218F5A" w:rsidR="006E3CBA" w:rsidRDefault="00470EAA" w:rsidP="00075D79">
            <w:pPr>
              <w:pStyle w:val="TableParagraph"/>
              <w:rPr>
                <w:szCs w:val="30"/>
              </w:rPr>
            </w:pPr>
            <w:proofErr w:type="spellStart"/>
            <w:r w:rsidRPr="00470EAA">
              <w:t>Kütahya</w:t>
            </w:r>
            <w:r>
              <w:t>_</w:t>
            </w:r>
            <w:r w:rsidRPr="00470EAA">
              <w:t>Game</w:t>
            </w:r>
            <w:r>
              <w:t>_</w:t>
            </w:r>
            <w:r w:rsidRPr="00470EAA">
              <w:t>Jam</w:t>
            </w:r>
            <w:r w:rsidR="00976F02">
              <w:t>_Anasayfası</w:t>
            </w:r>
            <w:proofErr w:type="spellEnd"/>
          </w:p>
        </w:tc>
      </w:tr>
    </w:tbl>
    <w:p w14:paraId="0E01A783" w14:textId="63281604" w:rsidR="00C06A51" w:rsidRPr="00900DC2" w:rsidRDefault="005B5404" w:rsidP="00910B98">
      <w:pPr>
        <w:pStyle w:val="NormalWeb"/>
        <w:spacing w:after="0" w:line="360" w:lineRule="auto"/>
        <w:rPr>
          <w:color w:val="auto"/>
          <w:lang w:val="tr-TR"/>
        </w:rPr>
      </w:pPr>
      <w:r w:rsidRPr="005B5404">
        <w:t xml:space="preserve"> </w:t>
      </w:r>
      <w:hyperlink r:id="rId96" w:history="1">
        <w:r w:rsidRPr="005B5404">
          <w:rPr>
            <w:rStyle w:val="Hyperlink"/>
            <w:lang w:val="tr-TR"/>
          </w:rPr>
          <w:t>https://dpu.edu.tr/index/etkinlik/2993/3-kutahya-game-jam</w:t>
        </w:r>
      </w:hyperlink>
    </w:p>
    <w:p w14:paraId="4031D1C7" w14:textId="70A0A167" w:rsidR="004119FB" w:rsidRPr="008D100D" w:rsidRDefault="004119FB" w:rsidP="00910B98">
      <w:pPr>
        <w:pStyle w:val="Heading3"/>
        <w:spacing w:before="0" w:after="0" w:line="360" w:lineRule="auto"/>
      </w:pPr>
      <w:bookmarkStart w:id="178" w:name="_Toc189743913"/>
      <w:r w:rsidRPr="008D100D">
        <w:t xml:space="preserve">Ulusal </w:t>
      </w:r>
      <w:r>
        <w:t>v</w:t>
      </w:r>
      <w:r w:rsidRPr="008D100D">
        <w:t xml:space="preserve">e </w:t>
      </w:r>
      <w:r w:rsidR="009A7BA5">
        <w:t>U</w:t>
      </w:r>
      <w:r w:rsidRPr="008D100D">
        <w:t xml:space="preserve">luslararası </w:t>
      </w:r>
      <w:r w:rsidR="009A7BA5">
        <w:t>O</w:t>
      </w:r>
      <w:r w:rsidR="009A7BA5" w:rsidRPr="008D100D">
        <w:t xml:space="preserve">rtak </w:t>
      </w:r>
      <w:r w:rsidR="009A7BA5">
        <w:t>P</w:t>
      </w:r>
      <w:r w:rsidR="009A7BA5" w:rsidRPr="008D100D">
        <w:t xml:space="preserve">rogramlar </w:t>
      </w:r>
      <w:r w:rsidR="009A7BA5">
        <w:t>v</w:t>
      </w:r>
      <w:r w:rsidR="009A7BA5" w:rsidRPr="008D100D">
        <w:t xml:space="preserve">e </w:t>
      </w:r>
      <w:r w:rsidR="009A7BA5">
        <w:t>O</w:t>
      </w:r>
      <w:r w:rsidR="009A7BA5" w:rsidRPr="008D100D">
        <w:t xml:space="preserve">rtak </w:t>
      </w:r>
      <w:r w:rsidR="009A7BA5">
        <w:t>A</w:t>
      </w:r>
      <w:r w:rsidR="009A7BA5" w:rsidRPr="008D100D">
        <w:t xml:space="preserve">raştırma </w:t>
      </w:r>
      <w:r w:rsidR="009A7BA5">
        <w:t>B</w:t>
      </w:r>
      <w:r w:rsidR="009A7BA5" w:rsidRPr="008D100D">
        <w:t>irimleri</w:t>
      </w:r>
      <w:bookmarkEnd w:id="176"/>
      <w:bookmarkEnd w:id="177"/>
      <w:bookmarkEnd w:id="178"/>
    </w:p>
    <w:p w14:paraId="52499DB4" w14:textId="60C32EBA" w:rsidR="004119FB" w:rsidRDefault="004119FB" w:rsidP="00C602FA">
      <w:pPr>
        <w:pStyle w:val="BodyText"/>
      </w:pPr>
      <w:bookmarkStart w:id="179" w:name="_Toc124428445"/>
      <w:r>
        <w:t>Kurumlararası</w:t>
      </w:r>
      <w:r w:rsidR="00DF464B">
        <w:t xml:space="preserve"> </w:t>
      </w:r>
      <w:r>
        <w:t>iş</w:t>
      </w:r>
      <w:r w:rsidR="00F7358B">
        <w:t xml:space="preserve"> </w:t>
      </w:r>
      <w:r>
        <w:t xml:space="preserve">birliklerini, </w:t>
      </w:r>
      <w:proofErr w:type="spellStart"/>
      <w:r>
        <w:t>disiplinlerarası</w:t>
      </w:r>
      <w:proofErr w:type="spellEnd"/>
      <w:r>
        <w:t xml:space="preserve"> girişimleri, sinerji yaratacak ortak girişimleri özendirecek mekanizmalar mevcuttur ve etkindir. Ortak araştırma veya lisansüstü programları, araştırma </w:t>
      </w:r>
      <w:r w:rsidRPr="004119FB">
        <w:t>ağlarına</w:t>
      </w:r>
      <w:r>
        <w:t xml:space="preserve"> katılım, ortak araştırma birimleri varlığı, ulusal ve uluslararası </w:t>
      </w:r>
      <w:proofErr w:type="gramStart"/>
      <w:r>
        <w:t>işbirlikleri</w:t>
      </w:r>
      <w:proofErr w:type="gramEnd"/>
      <w:r>
        <w:t xml:space="preserve"> gibi çoklu araştırma faaliyetleri tanımlanmıştır, desteklenmektedir ve sistematik olarak irdelenerek kurumun hedefleriyle uyumlu iyileştirmeler gerçekleştirilmektedir.</w:t>
      </w:r>
    </w:p>
    <w:p w14:paraId="6D33D722" w14:textId="77777777" w:rsidR="004119FB" w:rsidRPr="00E46A7A" w:rsidRDefault="004119FB" w:rsidP="00910B98">
      <w:pPr>
        <w:pStyle w:val="BodyText"/>
        <w:spacing w:before="0" w:after="0" w:line="360" w:lineRule="auto"/>
        <w:rPr>
          <w:b/>
        </w:rPr>
      </w:pPr>
      <w:r w:rsidRPr="00E46A7A">
        <w:rPr>
          <w:b/>
        </w:rPr>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70E97048" w14:textId="77777777" w:rsidTr="00BA3B7B">
        <w:trPr>
          <w:trHeight w:val="313"/>
        </w:trPr>
        <w:tc>
          <w:tcPr>
            <w:tcW w:w="496" w:type="dxa"/>
          </w:tcPr>
          <w:p w14:paraId="78D11DE5" w14:textId="77777777" w:rsidR="006E3CBA" w:rsidRPr="00C77EF7" w:rsidRDefault="00B02B50" w:rsidP="00910B98">
            <w:pPr>
              <w:pStyle w:val="Maddemi"/>
              <w:numPr>
                <w:ilvl w:val="0"/>
                <w:numId w:val="0"/>
              </w:numPr>
              <w:spacing w:before="0" w:after="0" w:line="360" w:lineRule="auto"/>
              <w:contextualSpacing/>
              <w:rPr>
                <w:b/>
                <w:szCs w:val="30"/>
              </w:rPr>
            </w:pPr>
            <w:r>
              <w:rPr>
                <w:b/>
                <w:szCs w:val="30"/>
              </w:rPr>
              <w:t>(4</w:t>
            </w:r>
            <w:r w:rsidR="006E3CBA">
              <w:rPr>
                <w:b/>
                <w:szCs w:val="30"/>
              </w:rPr>
              <w:t>)</w:t>
            </w:r>
          </w:p>
        </w:tc>
        <w:tc>
          <w:tcPr>
            <w:tcW w:w="810" w:type="dxa"/>
          </w:tcPr>
          <w:p w14:paraId="0974E5C9" w14:textId="77777777" w:rsidR="006E3CBA" w:rsidRPr="00C77EF7" w:rsidRDefault="00976F02" w:rsidP="00910B98">
            <w:pPr>
              <w:pStyle w:val="Maddemi"/>
              <w:numPr>
                <w:ilvl w:val="0"/>
                <w:numId w:val="0"/>
              </w:numPr>
              <w:spacing w:before="0" w:after="0" w:line="360" w:lineRule="auto"/>
              <w:contextualSpacing/>
              <w:rPr>
                <w:b/>
                <w:szCs w:val="30"/>
              </w:rPr>
            </w:pPr>
            <w:r>
              <w:rPr>
                <w:b/>
                <w:szCs w:val="30"/>
              </w:rPr>
              <w:t>C</w:t>
            </w:r>
            <w:r w:rsidR="006E3CBA" w:rsidRPr="00C77EF7">
              <w:rPr>
                <w:b/>
                <w:szCs w:val="30"/>
              </w:rPr>
              <w:t>.</w:t>
            </w:r>
            <w:r>
              <w:rPr>
                <w:b/>
                <w:szCs w:val="30"/>
              </w:rPr>
              <w:t>2</w:t>
            </w:r>
            <w:r w:rsidR="006E3CBA">
              <w:rPr>
                <w:b/>
                <w:szCs w:val="30"/>
              </w:rPr>
              <w:t>.</w:t>
            </w:r>
            <w:r>
              <w:rPr>
                <w:b/>
                <w:szCs w:val="30"/>
              </w:rPr>
              <w:t>2</w:t>
            </w:r>
            <w:r w:rsidR="006E3CBA">
              <w:rPr>
                <w:b/>
                <w:szCs w:val="30"/>
              </w:rPr>
              <w:t>.</w:t>
            </w:r>
          </w:p>
        </w:tc>
        <w:tc>
          <w:tcPr>
            <w:tcW w:w="1039" w:type="dxa"/>
          </w:tcPr>
          <w:p w14:paraId="64A012C7"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6BFD566C" w14:textId="77777777" w:rsidR="006E3CBA" w:rsidRDefault="00976F02" w:rsidP="00075D79">
            <w:pPr>
              <w:pStyle w:val="TableParagraph"/>
              <w:rPr>
                <w:szCs w:val="30"/>
              </w:rPr>
            </w:pPr>
            <w:r>
              <w:t>Uluslararası_İlişkiler_</w:t>
            </w:r>
            <w:r w:rsidRPr="0020729E">
              <w:t>Koordinatörlüğü</w:t>
            </w:r>
            <w:r>
              <w:t>_Erasmus_Programı_Anasayfası</w:t>
            </w:r>
          </w:p>
        </w:tc>
      </w:tr>
    </w:tbl>
    <w:p w14:paraId="46856E85" w14:textId="77777777" w:rsidR="004119FB" w:rsidRPr="00A62DC3" w:rsidRDefault="004119FB" w:rsidP="00910B98">
      <w:pPr>
        <w:pStyle w:val="NormalWeb"/>
        <w:spacing w:after="0" w:line="360" w:lineRule="auto"/>
        <w:rPr>
          <w:rStyle w:val="Hyperlink"/>
          <w:color w:val="000000"/>
          <w:u w:val="none"/>
          <w:lang w:val="tr-TR"/>
        </w:rPr>
      </w:pPr>
      <w:hyperlink r:id="rId97" w:history="1">
        <w:r w:rsidRPr="00A62DC3">
          <w:rPr>
            <w:rStyle w:val="Hyperlink"/>
            <w:u w:val="none"/>
            <w:lang w:val="tr-TR"/>
          </w:rPr>
          <w:t>https://erasmus.dpu.edu.tr/</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0AD55855" w14:textId="77777777" w:rsidTr="00BA3B7B">
        <w:trPr>
          <w:trHeight w:val="313"/>
        </w:trPr>
        <w:tc>
          <w:tcPr>
            <w:tcW w:w="496" w:type="dxa"/>
          </w:tcPr>
          <w:p w14:paraId="07EDC19B" w14:textId="77777777" w:rsidR="006E3CBA" w:rsidRPr="00C77EF7" w:rsidRDefault="00B02B50" w:rsidP="00910B98">
            <w:pPr>
              <w:pStyle w:val="Maddemi"/>
              <w:numPr>
                <w:ilvl w:val="0"/>
                <w:numId w:val="0"/>
              </w:numPr>
              <w:spacing w:before="0" w:after="0" w:line="360" w:lineRule="auto"/>
              <w:contextualSpacing/>
              <w:rPr>
                <w:b/>
                <w:szCs w:val="30"/>
              </w:rPr>
            </w:pPr>
            <w:r>
              <w:rPr>
                <w:b/>
                <w:szCs w:val="30"/>
              </w:rPr>
              <w:t>(4</w:t>
            </w:r>
            <w:r w:rsidR="006E3CBA">
              <w:rPr>
                <w:b/>
                <w:szCs w:val="30"/>
              </w:rPr>
              <w:t>)</w:t>
            </w:r>
          </w:p>
        </w:tc>
        <w:tc>
          <w:tcPr>
            <w:tcW w:w="810" w:type="dxa"/>
          </w:tcPr>
          <w:p w14:paraId="47291041" w14:textId="77777777" w:rsidR="006E3CBA" w:rsidRPr="00C77EF7" w:rsidRDefault="00976F02" w:rsidP="00910B98">
            <w:pPr>
              <w:pStyle w:val="Maddemi"/>
              <w:numPr>
                <w:ilvl w:val="0"/>
                <w:numId w:val="0"/>
              </w:numPr>
              <w:spacing w:before="0" w:after="0" w:line="360" w:lineRule="auto"/>
              <w:contextualSpacing/>
              <w:rPr>
                <w:b/>
                <w:szCs w:val="30"/>
              </w:rPr>
            </w:pPr>
            <w:r>
              <w:rPr>
                <w:b/>
                <w:szCs w:val="30"/>
              </w:rPr>
              <w:t>C</w:t>
            </w:r>
            <w:r w:rsidR="006E3CBA" w:rsidRPr="00C77EF7">
              <w:rPr>
                <w:b/>
                <w:szCs w:val="30"/>
              </w:rPr>
              <w:t>.</w:t>
            </w:r>
            <w:r>
              <w:rPr>
                <w:b/>
                <w:szCs w:val="30"/>
              </w:rPr>
              <w:t>2</w:t>
            </w:r>
            <w:r w:rsidR="006E3CBA">
              <w:rPr>
                <w:b/>
                <w:szCs w:val="30"/>
              </w:rPr>
              <w:t>.</w:t>
            </w:r>
            <w:r>
              <w:rPr>
                <w:b/>
                <w:szCs w:val="30"/>
              </w:rPr>
              <w:t>2</w:t>
            </w:r>
            <w:r w:rsidR="006E3CBA">
              <w:rPr>
                <w:b/>
                <w:szCs w:val="30"/>
              </w:rPr>
              <w:t>.</w:t>
            </w:r>
          </w:p>
        </w:tc>
        <w:tc>
          <w:tcPr>
            <w:tcW w:w="1039" w:type="dxa"/>
          </w:tcPr>
          <w:p w14:paraId="0D616941"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 xml:space="preserve">Kanıt </w:t>
            </w:r>
            <w:r w:rsidR="00976F02">
              <w:rPr>
                <w:b/>
                <w:szCs w:val="30"/>
              </w:rPr>
              <w:t>2</w:t>
            </w:r>
          </w:p>
        </w:tc>
        <w:tc>
          <w:tcPr>
            <w:tcW w:w="7384" w:type="dxa"/>
          </w:tcPr>
          <w:p w14:paraId="6D0F9BB5" w14:textId="77777777" w:rsidR="006E3CBA" w:rsidRDefault="00976F02" w:rsidP="00075D79">
            <w:pPr>
              <w:pStyle w:val="TableParagraph"/>
              <w:rPr>
                <w:szCs w:val="30"/>
              </w:rPr>
            </w:pPr>
            <w:proofErr w:type="spellStart"/>
            <w:r>
              <w:t>Türkiye_Ulusal_Ajansı_Anasayfası</w:t>
            </w:r>
            <w:proofErr w:type="spellEnd"/>
          </w:p>
        </w:tc>
      </w:tr>
    </w:tbl>
    <w:p w14:paraId="35AA65CF" w14:textId="77777777" w:rsidR="004119FB" w:rsidRPr="00A62DC3" w:rsidRDefault="004119FB" w:rsidP="00910B98">
      <w:pPr>
        <w:pStyle w:val="NormalWeb"/>
        <w:spacing w:after="0" w:line="360" w:lineRule="auto"/>
        <w:rPr>
          <w:rStyle w:val="BodyTextChar"/>
          <w:rFonts w:eastAsia="Calibri"/>
          <w:lang w:val="tr-TR"/>
        </w:rPr>
      </w:pPr>
      <w:hyperlink r:id="rId98" w:history="1">
        <w:r w:rsidRPr="00A62DC3">
          <w:rPr>
            <w:rStyle w:val="Hyperlink"/>
            <w:rFonts w:eastAsia="Calibri"/>
            <w:u w:val="none"/>
            <w:lang w:val="tr-TR"/>
          </w:rPr>
          <w:t>https://www.ua.gov.tr/</w:t>
        </w:r>
      </w:hyperlink>
    </w:p>
    <w:p w14:paraId="65108120" w14:textId="77777777" w:rsidR="004119FB" w:rsidRPr="008D100D" w:rsidRDefault="004119FB" w:rsidP="00910B98">
      <w:pPr>
        <w:pStyle w:val="Heading2"/>
        <w:spacing w:before="0"/>
      </w:pPr>
      <w:bookmarkStart w:id="180" w:name="_Toc158560703"/>
      <w:bookmarkStart w:id="181" w:name="_Toc189743914"/>
      <w:r w:rsidRPr="008D100D">
        <w:t>Araştırma Performansı</w:t>
      </w:r>
      <w:bookmarkEnd w:id="179"/>
      <w:bookmarkEnd w:id="180"/>
      <w:bookmarkEnd w:id="181"/>
      <w:r w:rsidRPr="008D100D">
        <w:t xml:space="preserve"> </w:t>
      </w:r>
    </w:p>
    <w:p w14:paraId="45369B0A" w14:textId="3C7FAA8F" w:rsidR="004119FB" w:rsidRPr="008D100D" w:rsidRDefault="004119FB" w:rsidP="00910B98">
      <w:pPr>
        <w:pStyle w:val="Heading3"/>
        <w:spacing w:before="0" w:after="0" w:line="360" w:lineRule="auto"/>
      </w:pPr>
      <w:bookmarkStart w:id="182" w:name="_Toc124428446"/>
      <w:bookmarkStart w:id="183" w:name="_Toc158560704"/>
      <w:bookmarkStart w:id="184" w:name="_Toc189743915"/>
      <w:r w:rsidRPr="008D100D">
        <w:t xml:space="preserve">Araştırma </w:t>
      </w:r>
      <w:r w:rsidR="00CA76D1">
        <w:t>P</w:t>
      </w:r>
      <w:r w:rsidR="00CA76D1" w:rsidRPr="008D100D">
        <w:t xml:space="preserve">erformansının </w:t>
      </w:r>
      <w:r w:rsidR="00CA76D1">
        <w:t>İ</w:t>
      </w:r>
      <w:r w:rsidR="00CA76D1" w:rsidRPr="008D100D">
        <w:t xml:space="preserve">zlenmesi </w:t>
      </w:r>
      <w:r w:rsidR="00CA76D1">
        <w:t>v</w:t>
      </w:r>
      <w:r w:rsidR="00CA76D1" w:rsidRPr="008D100D">
        <w:t xml:space="preserve">e </w:t>
      </w:r>
      <w:r w:rsidR="00CA76D1">
        <w:t>D</w:t>
      </w:r>
      <w:r w:rsidR="00CA76D1" w:rsidRPr="008D100D">
        <w:t>eğerlendirilmesi</w:t>
      </w:r>
      <w:bookmarkEnd w:id="182"/>
      <w:bookmarkEnd w:id="183"/>
      <w:bookmarkEnd w:id="184"/>
    </w:p>
    <w:p w14:paraId="5AE6B67B" w14:textId="77777777" w:rsidR="004119FB" w:rsidRDefault="004119FB" w:rsidP="00C602FA">
      <w:pPr>
        <w:pStyle w:val="BodyText"/>
        <w:rPr>
          <w:rStyle w:val="BodyTextChar"/>
          <w:rFonts w:eastAsia="Calibri"/>
        </w:rPr>
      </w:pPr>
      <w:bookmarkStart w:id="185" w:name="_Toc124428447"/>
      <w:bookmarkStart w:id="186" w:name="_Toc158560705"/>
      <w:r w:rsidRPr="0020729E">
        <w:rPr>
          <w:rStyle w:val="BodyTextChar"/>
          <w:rFonts w:eastAsia="Calibri"/>
        </w:rPr>
        <w:t>Bölümümüzde her yıl düzenlenen birim faaliyet raporları hazırlanmaktadır. Faaliyet raporlarında yayın, proje, atıf ve patent bilgileri yıllık olarak ayrıntılı bir biçimde takip edilmektedir. Değerlendirmeler sonucu hedeflerin gelişimine göre yeni hedefler ve stratejilerin belirlenmesi söz konusudur.</w:t>
      </w:r>
    </w:p>
    <w:p w14:paraId="5FF38371" w14:textId="77777777" w:rsidR="004119FB" w:rsidRDefault="004119FB" w:rsidP="00910B98">
      <w:pPr>
        <w:pStyle w:val="BodyText"/>
        <w:spacing w:before="0" w:after="0" w:line="360" w:lineRule="auto"/>
        <w:rPr>
          <w:rStyle w:val="BodyTextChar"/>
          <w:rFonts w:eastAsia="Calibri"/>
          <w:b/>
        </w:rPr>
      </w:pPr>
      <w:r w:rsidRPr="00962B0C">
        <w:rPr>
          <w:rStyle w:val="BodyTextChar"/>
          <w:rFonts w:eastAsia="Calibri"/>
          <w:b/>
        </w:rPr>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504128F2" w14:textId="77777777" w:rsidTr="00BA3B7B">
        <w:trPr>
          <w:trHeight w:val="313"/>
        </w:trPr>
        <w:tc>
          <w:tcPr>
            <w:tcW w:w="496" w:type="dxa"/>
          </w:tcPr>
          <w:p w14:paraId="1C06826F" w14:textId="77777777" w:rsidR="006E3CBA" w:rsidRPr="00C77EF7" w:rsidRDefault="006E3CBA" w:rsidP="00B02B50">
            <w:pPr>
              <w:pStyle w:val="Maddemi"/>
              <w:numPr>
                <w:ilvl w:val="0"/>
                <w:numId w:val="0"/>
              </w:numPr>
              <w:spacing w:before="0" w:after="0" w:line="360" w:lineRule="auto"/>
              <w:contextualSpacing/>
              <w:rPr>
                <w:b/>
                <w:szCs w:val="30"/>
              </w:rPr>
            </w:pPr>
            <w:r>
              <w:rPr>
                <w:b/>
                <w:szCs w:val="30"/>
              </w:rPr>
              <w:lastRenderedPageBreak/>
              <w:t>(</w:t>
            </w:r>
            <w:r w:rsidR="00B02B50">
              <w:rPr>
                <w:b/>
                <w:szCs w:val="30"/>
              </w:rPr>
              <w:t>2</w:t>
            </w:r>
            <w:r>
              <w:rPr>
                <w:b/>
                <w:szCs w:val="30"/>
              </w:rPr>
              <w:t>)</w:t>
            </w:r>
          </w:p>
        </w:tc>
        <w:tc>
          <w:tcPr>
            <w:tcW w:w="810" w:type="dxa"/>
          </w:tcPr>
          <w:p w14:paraId="40C6A3E2" w14:textId="77777777" w:rsidR="006E3CBA" w:rsidRPr="00C77EF7" w:rsidRDefault="00976F02" w:rsidP="00910B98">
            <w:pPr>
              <w:pStyle w:val="Maddemi"/>
              <w:numPr>
                <w:ilvl w:val="0"/>
                <w:numId w:val="0"/>
              </w:numPr>
              <w:spacing w:before="0" w:after="0" w:line="360" w:lineRule="auto"/>
              <w:contextualSpacing/>
              <w:rPr>
                <w:b/>
                <w:szCs w:val="30"/>
              </w:rPr>
            </w:pPr>
            <w:r>
              <w:rPr>
                <w:b/>
                <w:szCs w:val="30"/>
              </w:rPr>
              <w:t>C</w:t>
            </w:r>
            <w:r w:rsidR="006E3CBA" w:rsidRPr="00C77EF7">
              <w:rPr>
                <w:b/>
                <w:szCs w:val="30"/>
              </w:rPr>
              <w:t>.</w:t>
            </w:r>
            <w:r>
              <w:rPr>
                <w:b/>
                <w:szCs w:val="30"/>
              </w:rPr>
              <w:t>3</w:t>
            </w:r>
            <w:r w:rsidR="006E3CBA">
              <w:rPr>
                <w:b/>
                <w:szCs w:val="30"/>
              </w:rPr>
              <w:t>.1.</w:t>
            </w:r>
          </w:p>
        </w:tc>
        <w:tc>
          <w:tcPr>
            <w:tcW w:w="1039" w:type="dxa"/>
          </w:tcPr>
          <w:p w14:paraId="1F89DA7D"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068FA888" w14:textId="77777777" w:rsidR="006E3CBA" w:rsidRDefault="00976F02" w:rsidP="00075D79">
            <w:pPr>
              <w:pStyle w:val="TableParagraph"/>
              <w:rPr>
                <w:szCs w:val="30"/>
              </w:rPr>
            </w:pPr>
            <w:proofErr w:type="spellStart"/>
            <w:r>
              <w:t>DPU_Bilgi_Portalı_Birimler_Yayın_Sayıları</w:t>
            </w:r>
            <w:proofErr w:type="spellEnd"/>
          </w:p>
        </w:tc>
      </w:tr>
    </w:tbl>
    <w:p w14:paraId="6ECCA6F3" w14:textId="77777777" w:rsidR="004119FB" w:rsidRPr="00A62DC3" w:rsidRDefault="004119FB" w:rsidP="00910B98">
      <w:pPr>
        <w:pStyle w:val="NormalWeb"/>
        <w:spacing w:after="0" w:line="360" w:lineRule="auto"/>
        <w:rPr>
          <w:rStyle w:val="Hyperlink"/>
          <w:rFonts w:eastAsia="Calibri"/>
          <w:u w:val="none"/>
          <w:lang w:val="tr-TR"/>
        </w:rPr>
      </w:pPr>
      <w:hyperlink r:id="rId99" w:history="1">
        <w:r w:rsidRPr="00A62DC3">
          <w:rPr>
            <w:rStyle w:val="Hyperlink"/>
            <w:rFonts w:eastAsia="Calibri"/>
            <w:u w:val="none"/>
            <w:lang w:val="tr-TR"/>
          </w:rPr>
          <w:t>https://portal.dpu.edu.tr/index/birim_yayin_sayisi_grafik</w:t>
        </w:r>
      </w:hyperlink>
    </w:p>
    <w:p w14:paraId="3C2DACB7" w14:textId="77777777" w:rsidR="004119FB" w:rsidRPr="008D100D" w:rsidRDefault="004119FB" w:rsidP="00910B98">
      <w:pPr>
        <w:pStyle w:val="Heading3"/>
        <w:spacing w:before="0" w:after="0" w:line="360" w:lineRule="auto"/>
      </w:pPr>
      <w:bookmarkStart w:id="187" w:name="_Toc189743916"/>
      <w:r w:rsidRPr="008D100D">
        <w:t>Öğretim Elemanı/Araştırmacı Performansının Değerlendirilmesi</w:t>
      </w:r>
      <w:bookmarkEnd w:id="185"/>
      <w:bookmarkEnd w:id="186"/>
      <w:bookmarkEnd w:id="187"/>
    </w:p>
    <w:p w14:paraId="3F47CCCF" w14:textId="113571F0" w:rsidR="004119FB" w:rsidRDefault="004119FB" w:rsidP="00C602FA">
      <w:pPr>
        <w:pStyle w:val="BodyText"/>
        <w:rPr>
          <w:rStyle w:val="BodyTextChar"/>
          <w:rFonts w:eastAsia="Calibri"/>
        </w:rPr>
      </w:pPr>
      <w:r w:rsidRPr="0020729E">
        <w:rPr>
          <w:rStyle w:val="BodyTextChar"/>
          <w:rFonts w:eastAsia="Calibri"/>
        </w:rPr>
        <w:t xml:space="preserve">Bölümümüzde öğretim </w:t>
      </w:r>
      <w:r w:rsidRPr="00C602FA">
        <w:rPr>
          <w:rStyle w:val="BodyTextChar"/>
          <w:rFonts w:eastAsia="Calibri"/>
        </w:rPr>
        <w:t>elemanlarının</w:t>
      </w:r>
      <w:r w:rsidRPr="0020729E">
        <w:rPr>
          <w:rStyle w:val="BodyTextChar"/>
          <w:rFonts w:eastAsia="Calibri"/>
        </w:rPr>
        <w:t xml:space="preserve"> araştırma performansının izlenmesine ve değerlendirmesine yönelik ilke, kural ve göstergeler bulunmaktadır. Bu doğrultuda yapılan değerlendirmelerde, araştırmacıların bir önceki yıl performansları dikkate alınmaktadır. </w:t>
      </w:r>
      <w:r w:rsidR="00E92834">
        <w:t xml:space="preserve">Ayrıca KDPU </w:t>
      </w:r>
      <w:r w:rsidR="00E92834" w:rsidRPr="000838E8">
        <w:t>Dijital Dönüşüm ve Yazılım Ofisi Koordinatörlü tarafından yürütülen çalışmalar sonucunda</w:t>
      </w:r>
      <w:r w:rsidR="00E92834">
        <w:t>, 2024 yılı itibariyle</w:t>
      </w:r>
      <w:r w:rsidR="00E92834" w:rsidRPr="000838E8">
        <w:t xml:space="preserve"> hayata geçen Akademik Performans Modülü </w:t>
      </w:r>
      <w:r w:rsidR="00E92834">
        <w:t>de bölümümüzün performans değerlendirmesinde önemli bir veri kaynağıdır.</w:t>
      </w:r>
    </w:p>
    <w:p w14:paraId="4089035B" w14:textId="77777777" w:rsidR="004119FB" w:rsidRDefault="004119FB" w:rsidP="00910B98">
      <w:pPr>
        <w:pStyle w:val="BodyText"/>
        <w:spacing w:before="0" w:after="0" w:line="360" w:lineRule="auto"/>
        <w:rPr>
          <w:rStyle w:val="BodyTextChar"/>
          <w:rFonts w:eastAsia="Calibri"/>
          <w:b/>
        </w:rPr>
      </w:pPr>
      <w:r w:rsidRPr="00962B0C">
        <w:rPr>
          <w:rStyle w:val="BodyTextChar"/>
          <w:rFonts w:eastAsia="Calibri"/>
          <w:b/>
        </w:rPr>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43AD97D3" w14:textId="77777777" w:rsidTr="00BA3B7B">
        <w:trPr>
          <w:trHeight w:val="313"/>
        </w:trPr>
        <w:tc>
          <w:tcPr>
            <w:tcW w:w="496" w:type="dxa"/>
          </w:tcPr>
          <w:p w14:paraId="635291F3" w14:textId="77777777" w:rsidR="006E3CBA" w:rsidRPr="00C77EF7" w:rsidRDefault="00B02B50" w:rsidP="00910B98">
            <w:pPr>
              <w:pStyle w:val="Maddemi"/>
              <w:numPr>
                <w:ilvl w:val="0"/>
                <w:numId w:val="0"/>
              </w:numPr>
              <w:spacing w:before="0" w:after="0" w:line="360" w:lineRule="auto"/>
              <w:contextualSpacing/>
              <w:rPr>
                <w:b/>
                <w:szCs w:val="30"/>
              </w:rPr>
            </w:pPr>
            <w:r>
              <w:rPr>
                <w:b/>
                <w:szCs w:val="30"/>
              </w:rPr>
              <w:t>(3</w:t>
            </w:r>
            <w:r w:rsidR="006E3CBA">
              <w:rPr>
                <w:b/>
                <w:szCs w:val="30"/>
              </w:rPr>
              <w:t>)</w:t>
            </w:r>
          </w:p>
        </w:tc>
        <w:tc>
          <w:tcPr>
            <w:tcW w:w="810" w:type="dxa"/>
          </w:tcPr>
          <w:p w14:paraId="71B5F396" w14:textId="77777777" w:rsidR="006E3CBA" w:rsidRPr="00C77EF7" w:rsidRDefault="00976F02" w:rsidP="00910B98">
            <w:pPr>
              <w:pStyle w:val="Maddemi"/>
              <w:numPr>
                <w:ilvl w:val="0"/>
                <w:numId w:val="0"/>
              </w:numPr>
              <w:spacing w:before="0" w:after="0" w:line="360" w:lineRule="auto"/>
              <w:contextualSpacing/>
              <w:rPr>
                <w:b/>
                <w:szCs w:val="30"/>
              </w:rPr>
            </w:pPr>
            <w:r>
              <w:rPr>
                <w:b/>
                <w:szCs w:val="30"/>
              </w:rPr>
              <w:t>C</w:t>
            </w:r>
            <w:r w:rsidR="006E3CBA" w:rsidRPr="00C77EF7">
              <w:rPr>
                <w:b/>
                <w:szCs w:val="30"/>
              </w:rPr>
              <w:t>.</w:t>
            </w:r>
            <w:r>
              <w:rPr>
                <w:b/>
                <w:szCs w:val="30"/>
              </w:rPr>
              <w:t>3</w:t>
            </w:r>
            <w:r w:rsidR="006E3CBA">
              <w:rPr>
                <w:b/>
                <w:szCs w:val="30"/>
              </w:rPr>
              <w:t>.</w:t>
            </w:r>
            <w:r>
              <w:rPr>
                <w:b/>
                <w:szCs w:val="30"/>
              </w:rPr>
              <w:t>2</w:t>
            </w:r>
            <w:r w:rsidR="006E3CBA">
              <w:rPr>
                <w:b/>
                <w:szCs w:val="30"/>
              </w:rPr>
              <w:t>.</w:t>
            </w:r>
          </w:p>
        </w:tc>
        <w:tc>
          <w:tcPr>
            <w:tcW w:w="1039" w:type="dxa"/>
          </w:tcPr>
          <w:p w14:paraId="6C4EB94D"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2327A9E6" w14:textId="77777777" w:rsidR="006E3CBA" w:rsidRDefault="00976F02" w:rsidP="00075D79">
            <w:pPr>
              <w:pStyle w:val="TableParagraph"/>
              <w:rPr>
                <w:szCs w:val="30"/>
              </w:rPr>
            </w:pPr>
            <w:proofErr w:type="spellStart"/>
            <w:r w:rsidRPr="004119FB">
              <w:rPr>
                <w:rStyle w:val="Hyperlink"/>
                <w:color w:val="auto"/>
                <w:u w:val="none"/>
              </w:rPr>
              <w:t>Dpu_Strateji_Geliştirme_Daire_Başkanlığı_Faaliyet_Raporları</w:t>
            </w:r>
            <w:proofErr w:type="spellEnd"/>
          </w:p>
        </w:tc>
      </w:tr>
    </w:tbl>
    <w:p w14:paraId="75A64720" w14:textId="77777777" w:rsidR="004119FB" w:rsidRDefault="004119FB" w:rsidP="00910B98">
      <w:pPr>
        <w:pStyle w:val="NormalWeb"/>
        <w:spacing w:after="0" w:line="360" w:lineRule="auto"/>
      </w:pPr>
      <w:hyperlink r:id="rId100" w:history="1">
        <w:r w:rsidRPr="00A62DC3">
          <w:rPr>
            <w:rStyle w:val="Hyperlink"/>
            <w:rFonts w:eastAsia="Calibri"/>
            <w:u w:val="none"/>
            <w:lang w:val="tr-TR"/>
          </w:rPr>
          <w:t>https://strateji.dpu.edu.tr/tr/index/sayfa/3005/faaliyet-raporlari</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E92834" w14:paraId="184ED081" w14:textId="77777777" w:rsidTr="00777627">
        <w:trPr>
          <w:trHeight w:val="313"/>
        </w:trPr>
        <w:tc>
          <w:tcPr>
            <w:tcW w:w="496" w:type="dxa"/>
          </w:tcPr>
          <w:p w14:paraId="3A63E1F1" w14:textId="77777777" w:rsidR="00E92834" w:rsidRPr="00C77EF7" w:rsidRDefault="00E92834" w:rsidP="00777627">
            <w:pPr>
              <w:pStyle w:val="Maddemi"/>
              <w:numPr>
                <w:ilvl w:val="0"/>
                <w:numId w:val="0"/>
              </w:numPr>
              <w:spacing w:before="0" w:after="0" w:line="360" w:lineRule="auto"/>
              <w:contextualSpacing/>
              <w:rPr>
                <w:b/>
                <w:szCs w:val="30"/>
              </w:rPr>
            </w:pPr>
            <w:r>
              <w:rPr>
                <w:b/>
                <w:szCs w:val="30"/>
              </w:rPr>
              <w:t>(4)</w:t>
            </w:r>
          </w:p>
        </w:tc>
        <w:tc>
          <w:tcPr>
            <w:tcW w:w="810" w:type="dxa"/>
          </w:tcPr>
          <w:p w14:paraId="24DFA82E" w14:textId="7F523E1C" w:rsidR="00E92834" w:rsidRPr="00C77EF7" w:rsidRDefault="00450659" w:rsidP="00777627">
            <w:pPr>
              <w:pStyle w:val="Maddemi"/>
              <w:numPr>
                <w:ilvl w:val="0"/>
                <w:numId w:val="0"/>
              </w:numPr>
              <w:spacing w:before="0" w:after="0" w:line="360" w:lineRule="auto"/>
              <w:contextualSpacing/>
              <w:rPr>
                <w:b/>
                <w:szCs w:val="30"/>
              </w:rPr>
            </w:pPr>
            <w:r>
              <w:rPr>
                <w:b/>
                <w:szCs w:val="30"/>
              </w:rPr>
              <w:t>C</w:t>
            </w:r>
            <w:r w:rsidR="00E92834" w:rsidRPr="00C77EF7">
              <w:rPr>
                <w:b/>
                <w:szCs w:val="30"/>
              </w:rPr>
              <w:t>.</w:t>
            </w:r>
            <w:r w:rsidR="00E92834">
              <w:rPr>
                <w:b/>
                <w:szCs w:val="30"/>
              </w:rPr>
              <w:t>3.</w:t>
            </w:r>
            <w:r w:rsidR="00C81167">
              <w:rPr>
                <w:b/>
                <w:szCs w:val="30"/>
              </w:rPr>
              <w:t>2</w:t>
            </w:r>
            <w:r w:rsidR="00E92834">
              <w:rPr>
                <w:b/>
                <w:szCs w:val="30"/>
              </w:rPr>
              <w:t>.</w:t>
            </w:r>
          </w:p>
        </w:tc>
        <w:tc>
          <w:tcPr>
            <w:tcW w:w="1039" w:type="dxa"/>
          </w:tcPr>
          <w:p w14:paraId="3343A715" w14:textId="77777777" w:rsidR="00E92834" w:rsidRPr="00C77EF7" w:rsidRDefault="00E92834" w:rsidP="00777627">
            <w:pPr>
              <w:pStyle w:val="Maddemi"/>
              <w:numPr>
                <w:ilvl w:val="0"/>
                <w:numId w:val="0"/>
              </w:numPr>
              <w:spacing w:before="0" w:after="0" w:line="360" w:lineRule="auto"/>
              <w:contextualSpacing/>
              <w:rPr>
                <w:b/>
                <w:szCs w:val="30"/>
              </w:rPr>
            </w:pPr>
            <w:r>
              <w:rPr>
                <w:b/>
                <w:szCs w:val="30"/>
              </w:rPr>
              <w:t>Kanıt 2</w:t>
            </w:r>
          </w:p>
        </w:tc>
        <w:tc>
          <w:tcPr>
            <w:tcW w:w="7384" w:type="dxa"/>
          </w:tcPr>
          <w:p w14:paraId="456D9736" w14:textId="77777777" w:rsidR="00E92834" w:rsidRDefault="00E92834" w:rsidP="00777627">
            <w:pPr>
              <w:pStyle w:val="TableParagraph"/>
              <w:rPr>
                <w:szCs w:val="30"/>
              </w:rPr>
            </w:pPr>
            <w:proofErr w:type="spellStart"/>
            <w:r w:rsidRPr="00A802F0">
              <w:t>K</w:t>
            </w:r>
            <w:r>
              <w:t>ütahya_</w:t>
            </w:r>
            <w:r w:rsidRPr="00A802F0">
              <w:t>Dum</w:t>
            </w:r>
            <w:r>
              <w:t>lupınar_</w:t>
            </w:r>
            <w:r w:rsidRPr="00A802F0">
              <w:t>Ü</w:t>
            </w:r>
            <w:r>
              <w:t>niversitesi_Akademik_Performans_Modülü</w:t>
            </w:r>
            <w:proofErr w:type="spellEnd"/>
          </w:p>
        </w:tc>
      </w:tr>
    </w:tbl>
    <w:p w14:paraId="22A1AF32" w14:textId="77777777" w:rsidR="00E92834" w:rsidRPr="006303CF" w:rsidRDefault="00E92834" w:rsidP="00E92834">
      <w:pPr>
        <w:pStyle w:val="NormalWeb"/>
        <w:spacing w:after="0" w:line="360" w:lineRule="auto"/>
        <w:rPr>
          <w:lang w:val="tr-TR"/>
        </w:rPr>
      </w:pPr>
      <w:hyperlink r:id="rId101" w:history="1">
        <w:r w:rsidRPr="00DF0194">
          <w:rPr>
            <w:rStyle w:val="Hyperlink"/>
            <w:lang w:val="tr-TR"/>
          </w:rPr>
          <w:t>https://performans.dpu.edu.tr/</w:t>
        </w:r>
      </w:hyperlink>
    </w:p>
    <w:p w14:paraId="173B742D" w14:textId="77777777" w:rsidR="00E92834" w:rsidRPr="00A62DC3" w:rsidRDefault="00E92834" w:rsidP="00910B98">
      <w:pPr>
        <w:pStyle w:val="NormalWeb"/>
        <w:spacing w:after="0" w:line="360" w:lineRule="auto"/>
        <w:rPr>
          <w:rStyle w:val="BodyTextChar"/>
          <w:rFonts w:eastAsia="Calibri"/>
          <w:lang w:val="tr-TR"/>
        </w:rPr>
      </w:pPr>
    </w:p>
    <w:p w14:paraId="07038FCA" w14:textId="77777777" w:rsidR="005F0FE7" w:rsidRPr="0020729E" w:rsidRDefault="005F0FE7" w:rsidP="00910B98">
      <w:pPr>
        <w:widowControl/>
        <w:spacing w:before="0" w:after="0"/>
        <w:ind w:left="0"/>
        <w:rPr>
          <w:rStyle w:val="BodyTextChar"/>
          <w:rFonts w:eastAsia="Calibri"/>
          <w:b/>
          <w:i/>
          <w:lang w:eastAsia="tr-TR"/>
        </w:rPr>
      </w:pPr>
      <w:r w:rsidRPr="0020729E">
        <w:rPr>
          <w:rStyle w:val="BodyTextChar"/>
          <w:rFonts w:eastAsia="Calibri"/>
          <w:b/>
          <w:i/>
          <w:lang w:eastAsia="tr-TR"/>
        </w:rPr>
        <w:br w:type="page"/>
      </w:r>
    </w:p>
    <w:p w14:paraId="2EAFE0EC" w14:textId="77777777" w:rsidR="005F0FE7" w:rsidRPr="0020729E" w:rsidRDefault="005F0FE7" w:rsidP="00910B98">
      <w:pPr>
        <w:pStyle w:val="Heading1"/>
        <w:spacing w:before="0" w:after="0"/>
        <w:ind w:left="0" w:firstLine="0"/>
      </w:pPr>
      <w:bookmarkStart w:id="188" w:name="_Toc189743917"/>
      <w:r w:rsidRPr="0020729E">
        <w:lastRenderedPageBreak/>
        <w:t>TOPLUMSAL KATKI</w:t>
      </w:r>
      <w:bookmarkEnd w:id="188"/>
    </w:p>
    <w:p w14:paraId="2C547B7A" w14:textId="77777777" w:rsidR="00765B90" w:rsidRPr="008D100D" w:rsidRDefault="00765B90" w:rsidP="00910B98">
      <w:pPr>
        <w:pStyle w:val="Heading2"/>
        <w:spacing w:before="0"/>
      </w:pPr>
      <w:bookmarkStart w:id="189" w:name="_Toc124428449"/>
      <w:bookmarkStart w:id="190" w:name="_Toc124431959"/>
      <w:bookmarkStart w:id="191" w:name="_Toc189743918"/>
      <w:r w:rsidRPr="008D100D">
        <w:t>Toplumsal Katkı Süreçlerinin Yönetimi ve Toplumsal Katkı Kaynakları</w:t>
      </w:r>
      <w:bookmarkEnd w:id="189"/>
      <w:bookmarkEnd w:id="190"/>
      <w:bookmarkEnd w:id="191"/>
    </w:p>
    <w:p w14:paraId="4011C492" w14:textId="77777777" w:rsidR="00765B90" w:rsidRPr="008D100D" w:rsidRDefault="00765B90" w:rsidP="00910B98">
      <w:pPr>
        <w:pStyle w:val="Heading3"/>
        <w:spacing w:before="0" w:after="0" w:line="360" w:lineRule="auto"/>
      </w:pPr>
      <w:bookmarkStart w:id="192" w:name="_Toc124428450"/>
      <w:bookmarkStart w:id="193" w:name="_Toc124431960"/>
      <w:bookmarkStart w:id="194" w:name="_Toc189743919"/>
      <w:r w:rsidRPr="008D100D">
        <w:t xml:space="preserve">Toplumsal </w:t>
      </w:r>
      <w:r>
        <w:t>k</w:t>
      </w:r>
      <w:r w:rsidRPr="008D100D">
        <w:t xml:space="preserve">atkı </w:t>
      </w:r>
      <w:r>
        <w:t>s</w:t>
      </w:r>
      <w:r w:rsidRPr="008D100D">
        <w:t xml:space="preserve">üreçlerinin </w:t>
      </w:r>
      <w:r>
        <w:t>y</w:t>
      </w:r>
      <w:r w:rsidRPr="008D100D">
        <w:t>önetimi</w:t>
      </w:r>
      <w:bookmarkEnd w:id="192"/>
      <w:bookmarkEnd w:id="193"/>
      <w:bookmarkEnd w:id="194"/>
    </w:p>
    <w:p w14:paraId="51B185E6" w14:textId="77777777" w:rsidR="003F5981" w:rsidRDefault="003F5981" w:rsidP="00C602FA">
      <w:pPr>
        <w:pStyle w:val="BodyText"/>
      </w:pPr>
      <w:r w:rsidRPr="003F5981">
        <w:t xml:space="preserve">Eğitim-öğretim, araştırma-geliştirme, toplumsal katkı ve yönetsel/idari süreçlerde PUKÖ döngüsü ihtiyaca yönelik olarak uygulanmaktadır. Bu sayede tüm alanlarda sürekli iyileştirme, daha verimli ve etkin çalışma, ekip çalışmasının etkinleştirilmesi, süreç standardizasyonunun güvene alınması gibi amaçlar gerçekleştirilmektedir. </w:t>
      </w:r>
    </w:p>
    <w:p w14:paraId="479E8D6F" w14:textId="3BA75B44" w:rsidR="00765B90" w:rsidRDefault="003F5981" w:rsidP="00C602FA">
      <w:pPr>
        <w:pStyle w:val="BodyText"/>
        <w:rPr>
          <w:b/>
        </w:rPr>
      </w:pPr>
      <w:r w:rsidRPr="003F5981">
        <w:rPr>
          <w:lang w:bidi="tr-TR"/>
        </w:rPr>
        <w:t>Bölümün toplumsal katkı politikası kurumun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w:t>
      </w:r>
      <w:r w:rsidR="00765B90" w:rsidRPr="00020B69">
        <w:rPr>
          <w:lang w:bidi="tr-TR"/>
        </w:rPr>
        <w:t>.</w:t>
      </w:r>
      <w:r w:rsidR="00765B90" w:rsidRPr="00765B90">
        <w:rPr>
          <w:b/>
        </w:rPr>
        <w:t xml:space="preserve"> </w:t>
      </w:r>
    </w:p>
    <w:p w14:paraId="3BB123F0" w14:textId="77777777" w:rsidR="00765B90" w:rsidRPr="008D100D" w:rsidRDefault="00765B90" w:rsidP="00910B98">
      <w:pPr>
        <w:pStyle w:val="Heading3"/>
        <w:spacing w:before="0" w:after="0" w:line="360" w:lineRule="auto"/>
      </w:pPr>
      <w:bookmarkStart w:id="195" w:name="_Toc124428451"/>
      <w:bookmarkStart w:id="196" w:name="_Toc124431961"/>
      <w:bookmarkStart w:id="197" w:name="_Toc189743920"/>
      <w:r w:rsidRPr="008D100D">
        <w:t>Kaynaklar</w:t>
      </w:r>
      <w:bookmarkEnd w:id="195"/>
      <w:bookmarkEnd w:id="196"/>
      <w:bookmarkEnd w:id="197"/>
    </w:p>
    <w:p w14:paraId="15BC8C13" w14:textId="77777777" w:rsidR="00765B90" w:rsidRPr="00E65B30" w:rsidRDefault="00765B90" w:rsidP="00C602FA">
      <w:pPr>
        <w:pStyle w:val="BodyText"/>
      </w:pPr>
      <w:r w:rsidRPr="00E65B30">
        <w:t xml:space="preserve">Toplumsal katkı faaliyetlerini </w:t>
      </w:r>
      <w:r w:rsidRPr="00C602FA">
        <w:t>yürüten</w:t>
      </w:r>
      <w:r w:rsidRPr="00E65B30">
        <w:t xml:space="preserve"> araştırma ve uygulama merkezleri ve diğer birimler; </w:t>
      </w:r>
      <w:r w:rsidRPr="00E65B30">
        <w:rPr>
          <w:lang w:bidi="tr-TR"/>
        </w:rPr>
        <w:t xml:space="preserve">Toplumsal katkı faaliyetleri Bölümümüz tarafından uygulanmaktadır. </w:t>
      </w:r>
    </w:p>
    <w:p w14:paraId="7D567F3A" w14:textId="77777777" w:rsidR="00765B90" w:rsidRPr="00E65B30" w:rsidRDefault="00765B90" w:rsidP="00C602FA">
      <w:pPr>
        <w:pStyle w:val="BodyText"/>
        <w:rPr>
          <w:lang w:bidi="tr-TR"/>
        </w:rPr>
      </w:pPr>
      <w:r w:rsidRPr="00E65B30">
        <w:t xml:space="preserve">Toplumsal katkı çalışmalarına ayrılan bütçe ve yıllar içinde değişimi; </w:t>
      </w:r>
      <w:r w:rsidRPr="00E65B30">
        <w:rPr>
          <w:lang w:bidi="tr-TR"/>
        </w:rPr>
        <w:t>Faaliyetler Bölüm Laboratuvarlarında yürütülmekte ve gerekli altyapı kullanımının yanı sıra gereken bütçe, iş birlikleri çerçevesinde hazırlanan protokollerle desteklenmektedir.</w:t>
      </w:r>
    </w:p>
    <w:p w14:paraId="7A5BDB76" w14:textId="77777777" w:rsidR="00765B90" w:rsidRPr="00B02B50" w:rsidRDefault="00765B90" w:rsidP="00075D79">
      <w:pPr>
        <w:pStyle w:val="BodyText2"/>
      </w:pPr>
      <w:r w:rsidRPr="00B02B50">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521D2066" w14:textId="77777777" w:rsidTr="00BA3B7B">
        <w:trPr>
          <w:trHeight w:val="313"/>
        </w:trPr>
        <w:tc>
          <w:tcPr>
            <w:tcW w:w="496" w:type="dxa"/>
          </w:tcPr>
          <w:p w14:paraId="30FF46C3" w14:textId="77777777" w:rsidR="006E3CBA" w:rsidRPr="00C77EF7" w:rsidRDefault="00784A6B" w:rsidP="00910B98">
            <w:pPr>
              <w:pStyle w:val="Maddemi"/>
              <w:numPr>
                <w:ilvl w:val="0"/>
                <w:numId w:val="0"/>
              </w:numPr>
              <w:spacing w:before="0" w:after="0" w:line="360" w:lineRule="auto"/>
              <w:contextualSpacing/>
              <w:rPr>
                <w:b/>
                <w:szCs w:val="30"/>
              </w:rPr>
            </w:pPr>
            <w:r>
              <w:rPr>
                <w:b/>
                <w:szCs w:val="30"/>
              </w:rPr>
              <w:t>(3</w:t>
            </w:r>
            <w:r w:rsidR="006E3CBA">
              <w:rPr>
                <w:b/>
                <w:szCs w:val="30"/>
              </w:rPr>
              <w:t>)</w:t>
            </w:r>
          </w:p>
        </w:tc>
        <w:tc>
          <w:tcPr>
            <w:tcW w:w="810" w:type="dxa"/>
          </w:tcPr>
          <w:p w14:paraId="4C4A7B49" w14:textId="77777777" w:rsidR="006E3CBA" w:rsidRPr="00C77EF7" w:rsidRDefault="005A1167" w:rsidP="00910B98">
            <w:pPr>
              <w:pStyle w:val="Maddemi"/>
              <w:numPr>
                <w:ilvl w:val="0"/>
                <w:numId w:val="0"/>
              </w:numPr>
              <w:spacing w:before="0" w:after="0" w:line="360" w:lineRule="auto"/>
              <w:contextualSpacing/>
              <w:rPr>
                <w:b/>
                <w:szCs w:val="30"/>
              </w:rPr>
            </w:pPr>
            <w:r>
              <w:rPr>
                <w:b/>
                <w:szCs w:val="30"/>
              </w:rPr>
              <w:t>D</w:t>
            </w:r>
            <w:r w:rsidR="006E3CBA" w:rsidRPr="00C77EF7">
              <w:rPr>
                <w:b/>
                <w:szCs w:val="30"/>
              </w:rPr>
              <w:t>.</w:t>
            </w:r>
            <w:r w:rsidR="00F54743">
              <w:rPr>
                <w:b/>
                <w:szCs w:val="30"/>
              </w:rPr>
              <w:t>1.2</w:t>
            </w:r>
            <w:r w:rsidR="006E3CBA">
              <w:rPr>
                <w:b/>
                <w:szCs w:val="30"/>
              </w:rPr>
              <w:t>.</w:t>
            </w:r>
          </w:p>
        </w:tc>
        <w:tc>
          <w:tcPr>
            <w:tcW w:w="1039" w:type="dxa"/>
          </w:tcPr>
          <w:p w14:paraId="60686E31"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2158435E" w14:textId="6EF10F19" w:rsidR="006E3CBA" w:rsidRDefault="005567D5" w:rsidP="00910B98">
            <w:pPr>
              <w:pStyle w:val="Maddemi"/>
              <w:numPr>
                <w:ilvl w:val="0"/>
                <w:numId w:val="0"/>
              </w:numPr>
              <w:spacing w:before="0" w:after="0" w:line="360" w:lineRule="auto"/>
              <w:contextualSpacing/>
              <w:rPr>
                <w:szCs w:val="30"/>
              </w:rPr>
            </w:pPr>
            <w:proofErr w:type="spellStart"/>
            <w:r>
              <w:rPr>
                <w:szCs w:val="30"/>
              </w:rPr>
              <w:t>Bilgisayar</w:t>
            </w:r>
            <w:r w:rsidR="00A51392">
              <w:rPr>
                <w:szCs w:val="30"/>
              </w:rPr>
              <w:t>_Mühendisliği_Bölüm_Laboratuvarları</w:t>
            </w:r>
            <w:proofErr w:type="spellEnd"/>
          </w:p>
        </w:tc>
      </w:tr>
    </w:tbl>
    <w:p w14:paraId="314C275A" w14:textId="0B431928" w:rsidR="005567D5" w:rsidRPr="005567D5" w:rsidRDefault="005567D5" w:rsidP="00910B98">
      <w:pPr>
        <w:pStyle w:val="NormalWeb"/>
        <w:spacing w:after="0" w:line="360" w:lineRule="auto"/>
        <w:rPr>
          <w:lang w:val="tr-TR" w:bidi="tr-TR"/>
        </w:rPr>
      </w:pPr>
      <w:hyperlink r:id="rId102" w:history="1">
        <w:r w:rsidRPr="00876BC6">
          <w:rPr>
            <w:rStyle w:val="Hyperlink"/>
            <w:lang w:val="tr-TR"/>
          </w:rPr>
          <w:t>https://bilgisayar.dpu.edu.tr/tr/index/sayfa/8952/laboratuvarlar</w:t>
        </w:r>
      </w:hyperlink>
    </w:p>
    <w:p w14:paraId="7C560CD3" w14:textId="77777777" w:rsidR="00765B90" w:rsidRPr="008D100D" w:rsidRDefault="00765B90" w:rsidP="00910B98">
      <w:pPr>
        <w:pStyle w:val="Heading2"/>
        <w:spacing w:before="0"/>
      </w:pPr>
      <w:bookmarkStart w:id="198" w:name="_Toc124428452"/>
      <w:bookmarkStart w:id="199" w:name="_Toc124431962"/>
      <w:bookmarkStart w:id="200" w:name="_Toc189743921"/>
      <w:r w:rsidRPr="008D100D">
        <w:t>Toplumsal Katkı Performansı</w:t>
      </w:r>
      <w:bookmarkEnd w:id="198"/>
      <w:bookmarkEnd w:id="199"/>
      <w:bookmarkEnd w:id="200"/>
      <w:r w:rsidRPr="008D100D">
        <w:t xml:space="preserve"> </w:t>
      </w:r>
    </w:p>
    <w:p w14:paraId="0C36EE1F" w14:textId="77777777" w:rsidR="00765B90" w:rsidRPr="008D100D" w:rsidRDefault="00765B90" w:rsidP="00910B98">
      <w:pPr>
        <w:pStyle w:val="Heading3"/>
        <w:spacing w:before="0" w:after="0" w:line="360" w:lineRule="auto"/>
      </w:pPr>
      <w:bookmarkStart w:id="201" w:name="_Toc124428453"/>
      <w:bookmarkStart w:id="202" w:name="_Toc124431963"/>
      <w:bookmarkStart w:id="203" w:name="_Toc189743922"/>
      <w:r w:rsidRPr="008D100D">
        <w:t xml:space="preserve">Toplumsal </w:t>
      </w:r>
      <w:r>
        <w:t>k</w:t>
      </w:r>
      <w:r w:rsidRPr="008D100D">
        <w:t xml:space="preserve">atkı </w:t>
      </w:r>
      <w:r>
        <w:t>p</w:t>
      </w:r>
      <w:r w:rsidRPr="008D100D">
        <w:t xml:space="preserve">erformansının </w:t>
      </w:r>
      <w:r>
        <w:t>i</w:t>
      </w:r>
      <w:r w:rsidRPr="008D100D">
        <w:t xml:space="preserve">zlenmesi ve </w:t>
      </w:r>
      <w:r>
        <w:t>d</w:t>
      </w:r>
      <w:r w:rsidRPr="008D100D">
        <w:t>eğerlendirilmesi</w:t>
      </w:r>
      <w:bookmarkEnd w:id="201"/>
      <w:bookmarkEnd w:id="202"/>
      <w:bookmarkEnd w:id="203"/>
    </w:p>
    <w:p w14:paraId="3259CB4B" w14:textId="77777777" w:rsidR="00765B90" w:rsidRPr="00E83B1C" w:rsidRDefault="00765B90" w:rsidP="00C602FA">
      <w:pPr>
        <w:pStyle w:val="BodyText"/>
        <w:rPr>
          <w:lang w:bidi="tr-TR"/>
        </w:rPr>
      </w:pPr>
      <w:r w:rsidRPr="00E83B1C">
        <w:rPr>
          <w:lang w:bidi="tr-TR"/>
        </w:rPr>
        <w:t xml:space="preserve">Bölümümüz tarafından gerçekleştirilen toplumsal katkı faaliyetlerinin (proje ve diğer iş birliği çalışmaları) performans denetimi Döner Sermaye ve KDPÜ Teknoloji Transfer Ofisi verilerine dayanarak yapılmaktadır. Faaliyetlerin iyileştirilmesi amacıyla yıllık değerlendirme yapılarak gelir-gider bütçe cetvelinde </w:t>
      </w:r>
      <w:r w:rsidRPr="00C602FA">
        <w:t>yapılan</w:t>
      </w:r>
      <w:r w:rsidRPr="00E83B1C">
        <w:rPr>
          <w:lang w:bidi="tr-TR"/>
        </w:rPr>
        <w:t xml:space="preserve"> tahminler tutturulmaya çalışılmaktadır.</w:t>
      </w:r>
    </w:p>
    <w:p w14:paraId="39D8C048" w14:textId="77777777" w:rsidR="00765B90" w:rsidRDefault="00765B90" w:rsidP="00A51392">
      <w:pPr>
        <w:pStyle w:val="BodyText"/>
        <w:rPr>
          <w:lang w:bidi="tr-TR"/>
        </w:rPr>
      </w:pPr>
      <w:r w:rsidRPr="00E83B1C">
        <w:rPr>
          <w:lang w:bidi="tr-TR"/>
        </w:rPr>
        <w:t>Öğrencilere çevre ve toplum bilinci kazandırmak amacıyla verilen derslerin performans göstergeleri ise sınavlar ile yürütülmektedir.</w:t>
      </w:r>
    </w:p>
    <w:p w14:paraId="136E4A0A" w14:textId="1700E3B8" w:rsidR="00E27786" w:rsidRDefault="00E27786" w:rsidP="00A51392">
      <w:pPr>
        <w:pStyle w:val="BodyText"/>
        <w:rPr>
          <w:lang w:bidi="tr-TR"/>
        </w:rPr>
      </w:pPr>
      <w:r w:rsidRPr="00E27786">
        <w:rPr>
          <w:lang w:bidi="tr-TR"/>
        </w:rPr>
        <w:t>Bölüm,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p w14:paraId="4B55614C" w14:textId="77777777" w:rsidR="00765B90" w:rsidRPr="00E83B1C" w:rsidRDefault="00765B90" w:rsidP="00910B98">
      <w:pPr>
        <w:pStyle w:val="BodyText2"/>
        <w:spacing w:before="0" w:after="0" w:line="360" w:lineRule="auto"/>
        <w:rPr>
          <w:lang w:bidi="tr-TR"/>
        </w:rPr>
      </w:pPr>
      <w:r>
        <w:rPr>
          <w:lang w:bidi="tr-TR"/>
        </w:rPr>
        <w:lastRenderedPageBreak/>
        <w:t>Örnek Kanıtlar</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58C96385" w14:textId="77777777" w:rsidTr="00BA3B7B">
        <w:trPr>
          <w:trHeight w:val="313"/>
        </w:trPr>
        <w:tc>
          <w:tcPr>
            <w:tcW w:w="496" w:type="dxa"/>
          </w:tcPr>
          <w:p w14:paraId="258283F7" w14:textId="77777777" w:rsidR="006E3CBA" w:rsidRPr="00C77EF7" w:rsidRDefault="00784A6B" w:rsidP="00910B98">
            <w:pPr>
              <w:pStyle w:val="Maddemi"/>
              <w:numPr>
                <w:ilvl w:val="0"/>
                <w:numId w:val="0"/>
              </w:numPr>
              <w:spacing w:before="0" w:after="0" w:line="360" w:lineRule="auto"/>
              <w:contextualSpacing/>
              <w:rPr>
                <w:b/>
                <w:szCs w:val="30"/>
              </w:rPr>
            </w:pPr>
            <w:r>
              <w:rPr>
                <w:b/>
                <w:szCs w:val="30"/>
              </w:rPr>
              <w:t>(3</w:t>
            </w:r>
            <w:r w:rsidR="006E3CBA">
              <w:rPr>
                <w:b/>
                <w:szCs w:val="30"/>
              </w:rPr>
              <w:t>)</w:t>
            </w:r>
          </w:p>
        </w:tc>
        <w:tc>
          <w:tcPr>
            <w:tcW w:w="810" w:type="dxa"/>
          </w:tcPr>
          <w:p w14:paraId="1B0D6F07" w14:textId="77777777" w:rsidR="006E3CBA" w:rsidRPr="00C77EF7" w:rsidRDefault="002879DD" w:rsidP="00910B98">
            <w:pPr>
              <w:pStyle w:val="Maddemi"/>
              <w:numPr>
                <w:ilvl w:val="0"/>
                <w:numId w:val="0"/>
              </w:numPr>
              <w:spacing w:before="0" w:after="0" w:line="360" w:lineRule="auto"/>
              <w:contextualSpacing/>
              <w:rPr>
                <w:b/>
                <w:szCs w:val="30"/>
              </w:rPr>
            </w:pPr>
            <w:r>
              <w:rPr>
                <w:b/>
                <w:szCs w:val="30"/>
              </w:rPr>
              <w:t>D</w:t>
            </w:r>
            <w:r w:rsidR="006E3CBA" w:rsidRPr="00C77EF7">
              <w:rPr>
                <w:b/>
                <w:szCs w:val="30"/>
              </w:rPr>
              <w:t>.</w:t>
            </w:r>
            <w:r>
              <w:rPr>
                <w:b/>
                <w:szCs w:val="30"/>
              </w:rPr>
              <w:t>2</w:t>
            </w:r>
            <w:r w:rsidR="006E3CBA">
              <w:rPr>
                <w:b/>
                <w:szCs w:val="30"/>
              </w:rPr>
              <w:t>.1.</w:t>
            </w:r>
          </w:p>
        </w:tc>
        <w:tc>
          <w:tcPr>
            <w:tcW w:w="1039" w:type="dxa"/>
          </w:tcPr>
          <w:p w14:paraId="6D692047"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Kanıt 1</w:t>
            </w:r>
          </w:p>
        </w:tc>
        <w:tc>
          <w:tcPr>
            <w:tcW w:w="7384" w:type="dxa"/>
          </w:tcPr>
          <w:p w14:paraId="75084198" w14:textId="77777777" w:rsidR="006E3CBA" w:rsidRDefault="00A51392" w:rsidP="00A51392">
            <w:pPr>
              <w:pStyle w:val="Maddemi"/>
              <w:numPr>
                <w:ilvl w:val="0"/>
                <w:numId w:val="0"/>
              </w:numPr>
              <w:spacing w:before="0" w:after="0" w:line="360" w:lineRule="auto"/>
              <w:contextualSpacing/>
              <w:rPr>
                <w:szCs w:val="30"/>
              </w:rPr>
            </w:pPr>
            <w:proofErr w:type="spellStart"/>
            <w:r>
              <w:rPr>
                <w:szCs w:val="30"/>
              </w:rPr>
              <w:t>Döner_sermaye_işleri</w:t>
            </w:r>
            <w:proofErr w:type="spellEnd"/>
          </w:p>
        </w:tc>
      </w:tr>
    </w:tbl>
    <w:p w14:paraId="7238A84C" w14:textId="53209C1D" w:rsidR="004F5063" w:rsidRPr="00A62DC3" w:rsidRDefault="004F5063" w:rsidP="00910B98">
      <w:pPr>
        <w:pStyle w:val="NormalWeb"/>
        <w:spacing w:after="0" w:line="360" w:lineRule="auto"/>
        <w:rPr>
          <w:lang w:val="tr-TR" w:bidi="tr-TR"/>
        </w:rPr>
      </w:pPr>
      <w:hyperlink r:id="rId103" w:history="1">
        <w:r w:rsidRPr="004F5063">
          <w:rPr>
            <w:rStyle w:val="Hyperlink"/>
            <w:lang w:val="tr-TR"/>
          </w:rPr>
          <w:t>https://bilgisayar.dpu.edu.tr/tr/index/sayfa/</w:t>
        </w:r>
        <w:r w:rsidRPr="004F5063">
          <w:rPr>
            <w:rStyle w:val="Hyperlink"/>
            <w:lang w:val="tr-TR"/>
          </w:rPr>
          <w:t>1</w:t>
        </w:r>
        <w:r w:rsidRPr="004F5063">
          <w:rPr>
            <w:rStyle w:val="Hyperlink"/>
            <w:lang w:val="tr-TR"/>
          </w:rPr>
          <w:t>2377/doner-sermaye-isleri</w:t>
        </w:r>
      </w:hyperlink>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14:paraId="389ED7D9" w14:textId="77777777" w:rsidTr="00BA3B7B">
        <w:trPr>
          <w:trHeight w:val="313"/>
        </w:trPr>
        <w:tc>
          <w:tcPr>
            <w:tcW w:w="496" w:type="dxa"/>
          </w:tcPr>
          <w:p w14:paraId="18620ADB" w14:textId="77777777" w:rsidR="006E3CBA" w:rsidRPr="00C77EF7" w:rsidRDefault="00784A6B" w:rsidP="00910B98">
            <w:pPr>
              <w:pStyle w:val="Maddemi"/>
              <w:numPr>
                <w:ilvl w:val="0"/>
                <w:numId w:val="0"/>
              </w:numPr>
              <w:spacing w:before="0" w:after="0" w:line="360" w:lineRule="auto"/>
              <w:contextualSpacing/>
              <w:rPr>
                <w:b/>
                <w:szCs w:val="30"/>
              </w:rPr>
            </w:pPr>
            <w:r>
              <w:rPr>
                <w:b/>
                <w:szCs w:val="30"/>
              </w:rPr>
              <w:t>(3</w:t>
            </w:r>
            <w:r w:rsidR="006E3CBA">
              <w:rPr>
                <w:b/>
                <w:szCs w:val="30"/>
              </w:rPr>
              <w:t>)</w:t>
            </w:r>
          </w:p>
        </w:tc>
        <w:tc>
          <w:tcPr>
            <w:tcW w:w="810" w:type="dxa"/>
          </w:tcPr>
          <w:p w14:paraId="0447392C" w14:textId="77777777" w:rsidR="006E3CBA" w:rsidRPr="00C77EF7" w:rsidRDefault="002879DD" w:rsidP="00910B98">
            <w:pPr>
              <w:pStyle w:val="Maddemi"/>
              <w:numPr>
                <w:ilvl w:val="0"/>
                <w:numId w:val="0"/>
              </w:numPr>
              <w:spacing w:before="0" w:after="0" w:line="360" w:lineRule="auto"/>
              <w:contextualSpacing/>
              <w:rPr>
                <w:b/>
                <w:szCs w:val="30"/>
              </w:rPr>
            </w:pPr>
            <w:r>
              <w:rPr>
                <w:b/>
                <w:szCs w:val="30"/>
              </w:rPr>
              <w:t>D</w:t>
            </w:r>
            <w:r w:rsidR="006E3CBA" w:rsidRPr="00C77EF7">
              <w:rPr>
                <w:b/>
                <w:szCs w:val="30"/>
              </w:rPr>
              <w:t>.</w:t>
            </w:r>
            <w:r>
              <w:rPr>
                <w:b/>
                <w:szCs w:val="30"/>
              </w:rPr>
              <w:t>2</w:t>
            </w:r>
            <w:r w:rsidR="006E3CBA">
              <w:rPr>
                <w:b/>
                <w:szCs w:val="30"/>
              </w:rPr>
              <w:t>.1.</w:t>
            </w:r>
          </w:p>
        </w:tc>
        <w:tc>
          <w:tcPr>
            <w:tcW w:w="1039" w:type="dxa"/>
          </w:tcPr>
          <w:p w14:paraId="3B68F6A5" w14:textId="77777777" w:rsidR="006E3CBA" w:rsidRPr="00C77EF7" w:rsidRDefault="006E3CBA" w:rsidP="00910B98">
            <w:pPr>
              <w:pStyle w:val="Maddemi"/>
              <w:numPr>
                <w:ilvl w:val="0"/>
                <w:numId w:val="0"/>
              </w:numPr>
              <w:spacing w:before="0" w:after="0" w:line="360" w:lineRule="auto"/>
              <w:contextualSpacing/>
              <w:rPr>
                <w:b/>
                <w:szCs w:val="30"/>
              </w:rPr>
            </w:pPr>
            <w:r>
              <w:rPr>
                <w:b/>
                <w:szCs w:val="30"/>
              </w:rPr>
              <w:t xml:space="preserve">Kanıt </w:t>
            </w:r>
            <w:r w:rsidR="002879DD">
              <w:rPr>
                <w:b/>
                <w:szCs w:val="30"/>
              </w:rPr>
              <w:t>2</w:t>
            </w:r>
          </w:p>
        </w:tc>
        <w:tc>
          <w:tcPr>
            <w:tcW w:w="7384" w:type="dxa"/>
          </w:tcPr>
          <w:p w14:paraId="44CAF17B" w14:textId="77777777" w:rsidR="006E3CBA" w:rsidRDefault="00A51392" w:rsidP="00A51392">
            <w:pPr>
              <w:pStyle w:val="TableParagraph"/>
              <w:rPr>
                <w:szCs w:val="30"/>
              </w:rPr>
            </w:pPr>
            <w:r w:rsidRPr="00E83B1C">
              <w:rPr>
                <w:lang w:bidi="tr-TR"/>
              </w:rPr>
              <w:t>KDPÜ Teknoloji Transfer Ofisi</w:t>
            </w:r>
            <w:r w:rsidR="00862BCF">
              <w:rPr>
                <w:lang w:bidi="tr-TR"/>
              </w:rPr>
              <w:t>_1</w:t>
            </w:r>
          </w:p>
        </w:tc>
      </w:tr>
    </w:tbl>
    <w:p w14:paraId="40CB6358" w14:textId="77777777" w:rsidR="00765B90" w:rsidRPr="00260607" w:rsidRDefault="00765B90" w:rsidP="00910B98">
      <w:pPr>
        <w:pStyle w:val="NormalWeb"/>
        <w:spacing w:after="0" w:line="360" w:lineRule="auto"/>
        <w:rPr>
          <w:lang w:bidi="tr-TR"/>
        </w:rPr>
      </w:pPr>
      <w:hyperlink r:id="rId104" w:history="1">
        <w:r w:rsidRPr="00260607">
          <w:rPr>
            <w:rStyle w:val="Hyperlink"/>
            <w:lang w:bidi="tr-TR"/>
          </w:rPr>
          <w:t>https://kutahyatto.com/</w:t>
        </w:r>
      </w:hyperlink>
      <w:r w:rsidRPr="00260607">
        <w:rPr>
          <w:lang w:bidi="tr-TR"/>
        </w:rPr>
        <w:t xml:space="preserve"> </w:t>
      </w:r>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10"/>
        <w:gridCol w:w="1039"/>
        <w:gridCol w:w="7384"/>
      </w:tblGrid>
      <w:tr w:rsidR="006E3CBA" w:rsidRPr="00260607" w14:paraId="5EF4071E" w14:textId="77777777" w:rsidTr="00BA3B7B">
        <w:trPr>
          <w:trHeight w:val="313"/>
        </w:trPr>
        <w:tc>
          <w:tcPr>
            <w:tcW w:w="496" w:type="dxa"/>
          </w:tcPr>
          <w:p w14:paraId="55AEF3B2" w14:textId="77777777" w:rsidR="006E3CBA" w:rsidRPr="00260607" w:rsidRDefault="006E3CBA" w:rsidP="00784A6B">
            <w:pPr>
              <w:pStyle w:val="Maddemi"/>
              <w:numPr>
                <w:ilvl w:val="0"/>
                <w:numId w:val="0"/>
              </w:numPr>
              <w:spacing w:before="0" w:after="0" w:line="360" w:lineRule="auto"/>
              <w:contextualSpacing/>
              <w:rPr>
                <w:b/>
                <w:szCs w:val="30"/>
              </w:rPr>
            </w:pPr>
            <w:r w:rsidRPr="00260607">
              <w:rPr>
                <w:b/>
                <w:szCs w:val="30"/>
              </w:rPr>
              <w:t>(</w:t>
            </w:r>
            <w:r w:rsidR="00784A6B">
              <w:rPr>
                <w:b/>
                <w:szCs w:val="30"/>
              </w:rPr>
              <w:t>3</w:t>
            </w:r>
            <w:r w:rsidRPr="00260607">
              <w:rPr>
                <w:b/>
                <w:szCs w:val="30"/>
              </w:rPr>
              <w:t>)</w:t>
            </w:r>
          </w:p>
        </w:tc>
        <w:tc>
          <w:tcPr>
            <w:tcW w:w="810" w:type="dxa"/>
          </w:tcPr>
          <w:p w14:paraId="33C7CD81" w14:textId="77777777" w:rsidR="006E3CBA" w:rsidRPr="00260607" w:rsidRDefault="002879DD" w:rsidP="00910B98">
            <w:pPr>
              <w:pStyle w:val="Maddemi"/>
              <w:numPr>
                <w:ilvl w:val="0"/>
                <w:numId w:val="0"/>
              </w:numPr>
              <w:spacing w:before="0" w:after="0" w:line="360" w:lineRule="auto"/>
              <w:contextualSpacing/>
              <w:rPr>
                <w:b/>
                <w:szCs w:val="30"/>
              </w:rPr>
            </w:pPr>
            <w:r w:rsidRPr="00260607">
              <w:rPr>
                <w:b/>
                <w:szCs w:val="30"/>
              </w:rPr>
              <w:t>D</w:t>
            </w:r>
            <w:r w:rsidR="006E3CBA" w:rsidRPr="00260607">
              <w:rPr>
                <w:b/>
                <w:szCs w:val="30"/>
              </w:rPr>
              <w:t>.</w:t>
            </w:r>
            <w:r w:rsidRPr="00260607">
              <w:rPr>
                <w:b/>
                <w:szCs w:val="30"/>
              </w:rPr>
              <w:t>2</w:t>
            </w:r>
            <w:r w:rsidR="006E3CBA" w:rsidRPr="00260607">
              <w:rPr>
                <w:b/>
                <w:szCs w:val="30"/>
              </w:rPr>
              <w:t>.1.</w:t>
            </w:r>
          </w:p>
        </w:tc>
        <w:tc>
          <w:tcPr>
            <w:tcW w:w="1039" w:type="dxa"/>
          </w:tcPr>
          <w:p w14:paraId="13239F8A" w14:textId="77777777" w:rsidR="006E3CBA" w:rsidRPr="00260607" w:rsidRDefault="006E3CBA" w:rsidP="00910B98">
            <w:pPr>
              <w:pStyle w:val="Maddemi"/>
              <w:numPr>
                <w:ilvl w:val="0"/>
                <w:numId w:val="0"/>
              </w:numPr>
              <w:spacing w:before="0" w:after="0" w:line="360" w:lineRule="auto"/>
              <w:contextualSpacing/>
              <w:rPr>
                <w:b/>
                <w:szCs w:val="30"/>
              </w:rPr>
            </w:pPr>
            <w:r w:rsidRPr="00260607">
              <w:rPr>
                <w:b/>
                <w:szCs w:val="30"/>
              </w:rPr>
              <w:t xml:space="preserve">Kanıt </w:t>
            </w:r>
            <w:r w:rsidR="002879DD" w:rsidRPr="00260607">
              <w:rPr>
                <w:b/>
                <w:szCs w:val="30"/>
              </w:rPr>
              <w:t>3</w:t>
            </w:r>
          </w:p>
        </w:tc>
        <w:tc>
          <w:tcPr>
            <w:tcW w:w="7384" w:type="dxa"/>
          </w:tcPr>
          <w:p w14:paraId="58AC2428" w14:textId="77777777" w:rsidR="006E3CBA" w:rsidRPr="00260607" w:rsidRDefault="00862BCF" w:rsidP="0007779D">
            <w:pPr>
              <w:pStyle w:val="TableParagraph"/>
              <w:rPr>
                <w:szCs w:val="30"/>
              </w:rPr>
            </w:pPr>
            <w:r w:rsidRPr="00E83B1C">
              <w:rPr>
                <w:lang w:bidi="tr-TR"/>
              </w:rPr>
              <w:t>KDPÜ Teknoloji Transfer Ofisi</w:t>
            </w:r>
            <w:r>
              <w:rPr>
                <w:lang w:bidi="tr-TR"/>
              </w:rPr>
              <w:t>_2</w:t>
            </w:r>
          </w:p>
        </w:tc>
      </w:tr>
    </w:tbl>
    <w:p w14:paraId="6164FBAD" w14:textId="07ACDCDF" w:rsidR="00015B8A" w:rsidRDefault="00765B90" w:rsidP="00015B8A">
      <w:pPr>
        <w:pStyle w:val="NormalWeb"/>
        <w:spacing w:after="0" w:line="360" w:lineRule="auto"/>
        <w:rPr>
          <w:rStyle w:val="Hyperlink"/>
          <w:lang w:val="tr-TR" w:bidi="tr-TR"/>
        </w:rPr>
      </w:pPr>
      <w:hyperlink r:id="rId105" w:history="1">
        <w:r w:rsidRPr="00A62DC3">
          <w:rPr>
            <w:rStyle w:val="Hyperlink"/>
            <w:lang w:val="tr-TR" w:bidi="tr-TR"/>
          </w:rPr>
          <w:t>https://haber.dpu.edu.tr/tr/haber_ok</w:t>
        </w:r>
        <w:r w:rsidRPr="00A62DC3">
          <w:rPr>
            <w:rStyle w:val="Hyperlink"/>
            <w:lang w:val="tr-TR" w:bidi="tr-TR"/>
          </w:rPr>
          <w:t>u</w:t>
        </w:r>
        <w:r w:rsidRPr="00A62DC3">
          <w:rPr>
            <w:rStyle w:val="Hyperlink"/>
            <w:lang w:val="tr-TR" w:bidi="tr-TR"/>
          </w:rPr>
          <w:t>/644a6b0022346/dpu-ttodan-girisimcilere-cagri</w:t>
        </w:r>
      </w:hyperlink>
    </w:p>
    <w:p w14:paraId="0DA205B2" w14:textId="77777777" w:rsidR="00015B8A" w:rsidRDefault="00015B8A">
      <w:pPr>
        <w:widowControl/>
        <w:spacing w:before="0" w:after="160" w:line="259" w:lineRule="auto"/>
        <w:ind w:left="0"/>
        <w:jc w:val="left"/>
        <w:rPr>
          <w:rStyle w:val="Hyperlink"/>
          <w:rFonts w:cs="Times New Roman"/>
          <w:szCs w:val="24"/>
          <w:lang w:bidi="tr-TR"/>
        </w:rPr>
      </w:pPr>
      <w:r>
        <w:rPr>
          <w:rStyle w:val="Hyperlink"/>
          <w:lang w:bidi="tr-TR"/>
        </w:rPr>
        <w:br w:type="page"/>
      </w:r>
    </w:p>
    <w:p w14:paraId="1BC1375D" w14:textId="77777777" w:rsidR="00015B8A" w:rsidRPr="00671DC3" w:rsidRDefault="00015B8A" w:rsidP="00015B8A">
      <w:pPr>
        <w:keepNext/>
        <w:keepLines/>
        <w:widowControl/>
        <w:spacing w:after="224" w:line="259" w:lineRule="auto"/>
        <w:ind w:left="152" w:hanging="10"/>
        <w:outlineLvl w:val="1"/>
        <w:rPr>
          <w:rFonts w:eastAsia="Times New Roman" w:cs="Times New Roman"/>
          <w:b/>
          <w:color w:val="000000"/>
          <w:sz w:val="26"/>
          <w:lang w:eastAsia="tr-TR"/>
        </w:rPr>
      </w:pPr>
      <w:bookmarkStart w:id="204" w:name="_Toc154652312"/>
      <w:bookmarkStart w:id="205" w:name="_Toc158719097"/>
      <w:bookmarkStart w:id="206" w:name="_Toc189743923"/>
      <w:r w:rsidRPr="00671DC3">
        <w:rPr>
          <w:rFonts w:eastAsia="Times New Roman" w:cs="Times New Roman"/>
          <w:b/>
          <w:color w:val="000000"/>
          <w:sz w:val="26"/>
          <w:lang w:eastAsia="tr-TR"/>
        </w:rPr>
        <w:lastRenderedPageBreak/>
        <w:t>Sonuç ve Değerlendirme</w:t>
      </w:r>
      <w:bookmarkEnd w:id="204"/>
      <w:bookmarkEnd w:id="205"/>
      <w:bookmarkEnd w:id="206"/>
    </w:p>
    <w:p w14:paraId="607C0B10" w14:textId="16F6052B" w:rsidR="00015B8A" w:rsidRDefault="002A2539" w:rsidP="008C5469">
      <w:pPr>
        <w:pStyle w:val="BodyText"/>
        <w:ind w:left="119" w:right="113"/>
      </w:pPr>
      <w:r>
        <w:t>Bilgisayar</w:t>
      </w:r>
      <w:r w:rsidR="00015B8A" w:rsidRPr="00552EF2">
        <w:t xml:space="preserve"> Mühendisliği Bölümü, </w:t>
      </w:r>
      <w:r w:rsidR="00015B8A">
        <w:t>l</w:t>
      </w:r>
      <w:r w:rsidR="00015B8A" w:rsidRPr="00671DC3">
        <w:t xml:space="preserve">iderlik, </w:t>
      </w:r>
      <w:r w:rsidR="00015B8A" w:rsidRPr="00717DAB">
        <w:t>y</w:t>
      </w:r>
      <w:r w:rsidR="00015B8A" w:rsidRPr="00671DC3">
        <w:t xml:space="preserve">önetişim ve </w:t>
      </w:r>
      <w:r w:rsidR="00015B8A" w:rsidRPr="00717DAB">
        <w:t>k</w:t>
      </w:r>
      <w:r w:rsidR="00015B8A" w:rsidRPr="00671DC3">
        <w:t>alite</w:t>
      </w:r>
      <w:r w:rsidR="00015B8A" w:rsidRPr="00717DAB">
        <w:t xml:space="preserve"> kapsamında</w:t>
      </w:r>
      <w:r w:rsidR="00015B8A" w:rsidRPr="00552EF2">
        <w:t xml:space="preserve"> stratejik hedeflerine ulaşmayı nitelik ve nicelik olarak güvence altına almak amacıyla mali, beşerî ve bilgi kaynakları ile süreçlerini yönetmek üzere bir sisteme sahiptir.</w:t>
      </w:r>
    </w:p>
    <w:p w14:paraId="4078BCB7" w14:textId="07DC50E9" w:rsidR="00015B8A" w:rsidRPr="006D5EE7" w:rsidRDefault="006D48AE" w:rsidP="008C5469">
      <w:pPr>
        <w:pStyle w:val="BodyText"/>
        <w:ind w:left="119" w:right="113"/>
      </w:pPr>
      <w:r>
        <w:t>Bilgisayar</w:t>
      </w:r>
      <w:r w:rsidRPr="00552EF2">
        <w:t xml:space="preserve"> </w:t>
      </w:r>
      <w:r w:rsidR="00015B8A" w:rsidRPr="00552EF2">
        <w:t>Mühendisliği Bölüm</w:t>
      </w:r>
      <w:r w:rsidR="00015B8A">
        <w:t xml:space="preserve">ünde </w:t>
      </w:r>
      <w:r w:rsidR="00015B8A" w:rsidRPr="000135C1">
        <w:t>yürütülen eğitim</w:t>
      </w:r>
      <w:r w:rsidR="00015B8A">
        <w:t xml:space="preserve"> ve </w:t>
      </w:r>
      <w:r w:rsidR="00015B8A" w:rsidRPr="000135C1">
        <w:t>öğretim faaliyetlerinin temel amacı</w:t>
      </w:r>
      <w:r w:rsidR="00015B8A">
        <w:t>; b</w:t>
      </w:r>
      <w:r w:rsidR="00015B8A" w:rsidRPr="000135C1">
        <w:t>ir projenin gerçekleştirilmesindeki etkileşimleri bilen, bireysel ve takımlarda çalışma becerisi ve disiplinler arası çalışmalarda işbirliği yapabilme yeteneği olan, üstlenilen mesleki etkinliklerdeki sosyal, ekonomik, politik ve yasal içeriğin bilincinde olan ve bunları değerlendirebilen, sürekli eğitim bilincinde olan, araştırıcı, teknolojik gelişimi izleyebilen, çok disiplinli ve takım çalışmalarına uyumlu, sosyal sorumluluk ve mesleki etik bilincine sahip, kolay iletişim kurabilen, özgüven sahibi ve girişimci mühendisler yetiştirmektir</w:t>
      </w:r>
      <w:r w:rsidR="00015B8A">
        <w:t>.</w:t>
      </w:r>
    </w:p>
    <w:p w14:paraId="790C6194" w14:textId="42B75CCB" w:rsidR="00015B8A" w:rsidRPr="006D5EE7" w:rsidRDefault="006D48AE" w:rsidP="008C5469">
      <w:pPr>
        <w:pStyle w:val="BodyText"/>
        <w:ind w:left="119" w:right="113"/>
      </w:pPr>
      <w:r>
        <w:t>Bilgisayar</w:t>
      </w:r>
      <w:r w:rsidRPr="00552EF2">
        <w:t xml:space="preserve"> </w:t>
      </w:r>
      <w:r w:rsidR="00015B8A" w:rsidRPr="000135C1">
        <w:t>Mühendisliği Bölümü, araştırma faaliyetlerini stratejik plan çerçevesinde belirlenen akademik öncelikleri ile yerel, bölgesel ve ulusal kalkınma hedefleriyle uyumlu, değer üretebilen ve toplumsal faydaya dönüştürülebilen biçimde yönetmektedir. Bu faaliyetler için gereken uygun fiziki altyapı ve mali kaynaklar için çalışmalar yapmakta ve bunların etkin şekilde kullanımını sağlamak istemektedir.</w:t>
      </w:r>
    </w:p>
    <w:p w14:paraId="3BA38D5C" w14:textId="65151E4A" w:rsidR="00015B8A" w:rsidRPr="006D5EE7" w:rsidRDefault="006D48AE" w:rsidP="008C5469">
      <w:pPr>
        <w:pStyle w:val="BodyText"/>
        <w:ind w:left="119" w:right="113"/>
      </w:pPr>
      <w:r>
        <w:t>Bilgisayar</w:t>
      </w:r>
      <w:r w:rsidRPr="00552EF2">
        <w:t xml:space="preserve"> </w:t>
      </w:r>
      <w:r w:rsidR="00015B8A" w:rsidRPr="006D5EE7">
        <w:t>Mühendisliği Bölümü, toplumsal katkı faaliyetlerini stratejik amaçları ve hedefleri doğrultusunda yönetmektedir. Bu faaliyetler için uygun fiziki altyapı ve mali kaynaklar oluşturarak bunların etkin şekilde kullanımını sağlamaktadır.</w:t>
      </w:r>
    </w:p>
    <w:p w14:paraId="0C72DEA9" w14:textId="27CF2B4E" w:rsidR="00015B8A" w:rsidRPr="00671DC3" w:rsidRDefault="000F6282" w:rsidP="00015B8A">
      <w:pPr>
        <w:pStyle w:val="BodyText"/>
        <w:ind w:left="119" w:right="113"/>
        <w:rPr>
          <w:rFonts w:eastAsia="CamberW04-Regular" w:cs="Times New Roman"/>
          <w:color w:val="000000"/>
          <w:lang w:eastAsia="tr-TR"/>
        </w:rPr>
      </w:pPr>
      <w:r>
        <w:t>Bilgisayar</w:t>
      </w:r>
      <w:r w:rsidRPr="00552EF2">
        <w:t xml:space="preserve"> </w:t>
      </w:r>
      <w:r w:rsidR="00015B8A" w:rsidRPr="006D5EE7">
        <w:t>Mühendisliği Bölümü daha önce bir dış değerlendirme sürecinden geçmemiş olduğundan herhangi</w:t>
      </w:r>
      <w:r w:rsidR="00015B8A" w:rsidRPr="00671DC3">
        <w:rPr>
          <w:rFonts w:eastAsia="CamberW04-Regular" w:cs="Times New Roman"/>
          <w:color w:val="000000"/>
          <w:lang w:eastAsia="tr-TR"/>
        </w:rPr>
        <w:t xml:space="preserve"> bir KGBR/KAR/İzleme Raporu/Ara Değerlendirme Raporu</w:t>
      </w:r>
      <w:r w:rsidR="00015B8A">
        <w:rPr>
          <w:rFonts w:eastAsia="CamberW04-Regular" w:cs="Times New Roman"/>
          <w:color w:val="000000"/>
          <w:lang w:eastAsia="tr-TR"/>
        </w:rPr>
        <w:t xml:space="preserve"> yoktur.</w:t>
      </w:r>
    </w:p>
    <w:p w14:paraId="6DF268D6" w14:textId="77777777" w:rsidR="00015B8A" w:rsidRPr="00015B8A" w:rsidRDefault="00015B8A" w:rsidP="00015B8A">
      <w:pPr>
        <w:pStyle w:val="NormalWeb"/>
        <w:spacing w:after="0" w:line="360" w:lineRule="auto"/>
        <w:rPr>
          <w:color w:val="0563C1" w:themeColor="hyperlink"/>
          <w:lang w:val="tr-TR" w:bidi="tr-TR"/>
        </w:rPr>
      </w:pPr>
    </w:p>
    <w:sectPr w:rsidR="00015B8A" w:rsidRPr="00015B8A" w:rsidSect="003211B1">
      <w:headerReference w:type="default" r:id="rId106"/>
      <w:footerReference w:type="default" r:id="rId107"/>
      <w:headerReference w:type="first" r:id="rId108"/>
      <w:footerReference w:type="first" r:id="rId109"/>
      <w:pgSz w:w="12240" w:h="15840"/>
      <w:pgMar w:top="1418" w:right="1418" w:bottom="1418" w:left="1418" w:header="0"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870D" w14:textId="77777777" w:rsidR="00B06C15" w:rsidRDefault="00B06C15">
      <w:r>
        <w:separator/>
      </w:r>
    </w:p>
  </w:endnote>
  <w:endnote w:type="continuationSeparator" w:id="0">
    <w:p w14:paraId="68CE7EEA" w14:textId="77777777" w:rsidR="00B06C15" w:rsidRDefault="00B0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erW04-Regular">
    <w:altName w:val="Calibri"/>
    <w:panose1 w:val="020B0604020202020204"/>
    <w:charset w:val="A2"/>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1ACA" w14:textId="77777777" w:rsidR="00C22A57" w:rsidRDefault="00C22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879609"/>
      <w:docPartObj>
        <w:docPartGallery w:val="Page Numbers (Bottom of Page)"/>
        <w:docPartUnique/>
      </w:docPartObj>
    </w:sdtPr>
    <w:sdtContent>
      <w:p w14:paraId="7BDE56C0" w14:textId="77777777" w:rsidR="00380A85" w:rsidRDefault="00380A85">
        <w:pPr>
          <w:pStyle w:val="Footer"/>
          <w:jc w:val="center"/>
        </w:pPr>
        <w:r>
          <w:fldChar w:fldCharType="begin"/>
        </w:r>
        <w:r>
          <w:instrText>PAGE   \* MERGEFORMAT</w:instrText>
        </w:r>
        <w:r>
          <w:fldChar w:fldCharType="separate"/>
        </w:r>
        <w:r>
          <w:rPr>
            <w:noProof/>
          </w:rPr>
          <w:t>2</w:t>
        </w:r>
        <w:r>
          <w:fldChar w:fldCharType="end"/>
        </w:r>
      </w:p>
    </w:sdtContent>
  </w:sdt>
  <w:p w14:paraId="1BB30215" w14:textId="77777777" w:rsidR="00380A85" w:rsidRDefault="00380A85">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6D19" w14:textId="77777777" w:rsidR="00380A85" w:rsidRDefault="00380A85" w:rsidP="000B3F87">
    <w:pPr>
      <w:spacing w:line="224" w:lineRule="exact"/>
      <w:ind w:left="20"/>
      <w:rPr>
        <w:rFonts w:eastAsia="Times New Roman" w:cs="Times New Roman"/>
        <w:sz w:val="20"/>
        <w:szCs w:val="20"/>
      </w:rPr>
    </w:pPr>
    <w:r>
      <w:rPr>
        <w:rFonts w:eastAsia="Times New Roman" w:cs="Times New Roman"/>
        <w:i/>
        <w:sz w:val="20"/>
        <w:szCs w:val="20"/>
      </w:rPr>
      <w:t xml:space="preserve">                                                                                    </w:t>
    </w:r>
  </w:p>
  <w:p w14:paraId="0D7C4987" w14:textId="77777777" w:rsidR="00380A85" w:rsidRDefault="00380A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91739"/>
      <w:docPartObj>
        <w:docPartGallery w:val="Page Numbers (Bottom of Page)"/>
        <w:docPartUnique/>
      </w:docPartObj>
    </w:sdtPr>
    <w:sdtEndPr>
      <w:rPr>
        <w:noProof/>
      </w:rPr>
    </w:sdtEndPr>
    <w:sdtContent>
      <w:p w14:paraId="1638059B" w14:textId="77777777" w:rsidR="00380A85" w:rsidRPr="001920FC" w:rsidRDefault="00380A85" w:rsidP="001920FC">
        <w:pPr>
          <w:pStyle w:val="Footer"/>
          <w:jc w:val="center"/>
        </w:pPr>
        <w:r>
          <w:fldChar w:fldCharType="begin"/>
        </w:r>
        <w:r>
          <w:instrText xml:space="preserve"> PAGE   \* MERGEFORMAT </w:instrText>
        </w:r>
        <w:r>
          <w:fldChar w:fldCharType="separate"/>
        </w:r>
        <w:r w:rsidR="00FA04BA">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4D91" w14:textId="77777777" w:rsidR="00380A85" w:rsidRDefault="00380A85" w:rsidP="000B3F87">
    <w:pPr>
      <w:spacing w:line="224" w:lineRule="exact"/>
      <w:ind w:left="20"/>
      <w:rPr>
        <w:rFonts w:eastAsia="Times New Roman" w:cs="Times New Roman"/>
        <w:sz w:val="20"/>
        <w:szCs w:val="20"/>
      </w:rPr>
    </w:pPr>
    <w:r>
      <w:rPr>
        <w:rFonts w:eastAsia="Times New Roman" w:cs="Times New Roman"/>
        <w:i/>
        <w:sz w:val="20"/>
        <w:szCs w:val="20"/>
      </w:rPr>
      <w:t xml:space="preserve">                                                                                    </w:t>
    </w:r>
  </w:p>
  <w:p w14:paraId="69BD9D66" w14:textId="77777777" w:rsidR="00380A85" w:rsidRDefault="00380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109A" w14:textId="77777777" w:rsidR="00B06C15" w:rsidRDefault="00B06C15">
      <w:r>
        <w:separator/>
      </w:r>
    </w:p>
  </w:footnote>
  <w:footnote w:type="continuationSeparator" w:id="0">
    <w:p w14:paraId="366D393F" w14:textId="77777777" w:rsidR="00B06C15" w:rsidRDefault="00B0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8F0B" w14:textId="77777777" w:rsidR="00C22A57" w:rsidRDefault="00C22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059818"/>
      <w:docPartObj>
        <w:docPartGallery w:val="Page Numbers (Top of Page)"/>
        <w:docPartUnique/>
      </w:docPartObj>
    </w:sdtPr>
    <w:sdtContent>
      <w:p w14:paraId="5727AF0A" w14:textId="77777777" w:rsidR="00380A85" w:rsidRDefault="00380A85">
        <w:pPr>
          <w:pStyle w:val="Header"/>
          <w:jc w:val="right"/>
        </w:pPr>
      </w:p>
      <w:p w14:paraId="2873020E" w14:textId="77777777" w:rsidR="00380A85" w:rsidRDefault="00380A85">
        <w:pPr>
          <w:pStyle w:val="Header"/>
          <w:jc w:val="right"/>
        </w:pPr>
        <w:r>
          <w:rPr>
            <w:noProof/>
            <w:lang w:eastAsia="tr-TR"/>
          </w:rPr>
          <w:drawing>
            <wp:anchor distT="0" distB="0" distL="114300" distR="114300" simplePos="0" relativeHeight="251659264" behindDoc="0" locked="0" layoutInCell="1" allowOverlap="1" wp14:anchorId="0C6E8A2B" wp14:editId="07B74DB2">
              <wp:simplePos x="0" y="0"/>
              <wp:positionH relativeFrom="column">
                <wp:posOffset>-411480</wp:posOffset>
              </wp:positionH>
              <wp:positionV relativeFrom="paragraph">
                <wp:posOffset>76835</wp:posOffset>
              </wp:positionV>
              <wp:extent cx="412750" cy="438150"/>
              <wp:effectExtent l="0" t="0" r="6350" b="0"/>
              <wp:wrapSquare wrapText="bothSides"/>
              <wp:docPr id="602481557" name="Resim 2" descr="https://www.dpu.edu.tr/app/views/panel/ckfinder/userfiles/1/images/logolar/dpu-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pu.edu.tr/app/views/panel/ckfinder/userfiles/1/images/logolar/dpu-logo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27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28A62" w14:textId="77777777" w:rsidR="00380A85" w:rsidRDefault="00380A85">
        <w:pPr>
          <w:pStyle w:val="Header"/>
          <w:jc w:val="right"/>
        </w:pPr>
        <w:r>
          <w:rPr>
            <w:noProof/>
            <w:lang w:eastAsia="tr-TR"/>
          </w:rPr>
          <w:drawing>
            <wp:inline distT="0" distB="0" distL="0" distR="0" wp14:anchorId="1E2C5060" wp14:editId="25143AE2">
              <wp:extent cx="1257300" cy="414020"/>
              <wp:effectExtent l="0" t="0" r="0" b="5080"/>
              <wp:docPr id="124105385" name="Resim 1" descr="https://yokak.gov.tr/Common/Images/Site_Logo/yokak_logo_png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okak.gov.tr/Common/Images/Site_Logo/yokak_logo_png_t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8634" cy="417752"/>
                      </a:xfrm>
                      <a:prstGeom prst="rect">
                        <a:avLst/>
                      </a:prstGeom>
                      <a:noFill/>
                      <a:ln>
                        <a:noFill/>
                      </a:ln>
                    </pic:spPr>
                  </pic:pic>
                </a:graphicData>
              </a:graphic>
            </wp:inline>
          </w:drawing>
        </w:r>
      </w:p>
    </w:sdtContent>
  </w:sdt>
  <w:p w14:paraId="4B23AD63" w14:textId="77777777" w:rsidR="00380A85" w:rsidRDefault="00380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33EE" w14:textId="1234057A" w:rsidR="00380A85" w:rsidRDefault="00380A85" w:rsidP="0047515C">
    <w:pPr>
      <w:pStyle w:val="Header"/>
      <w:jc w:val="center"/>
    </w:pPr>
    <w:r>
      <w:rPr>
        <w:noProof/>
        <w:lang w:eastAsia="tr-TR"/>
      </w:rPr>
      <w:drawing>
        <wp:inline distT="0" distB="0" distL="0" distR="0" wp14:anchorId="1423B8EF" wp14:editId="001FD2C8">
          <wp:extent cx="1914525" cy="657225"/>
          <wp:effectExtent l="0" t="0" r="9525" b="9525"/>
          <wp:docPr id="612251942" name="Resim 9" descr="yuksekogretim_kalite_kurulu_logo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ksekogretim_kalite_kurulu_logo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57225"/>
                  </a:xfrm>
                  <a:prstGeom prst="rect">
                    <a:avLst/>
                  </a:prstGeom>
                  <a:noFill/>
                  <a:ln>
                    <a:noFill/>
                  </a:ln>
                </pic:spPr>
              </pic:pic>
            </a:graphicData>
          </a:graphic>
        </wp:inline>
      </w:drawing>
    </w:r>
  </w:p>
  <w:p w14:paraId="77F7EE13" w14:textId="77777777" w:rsidR="00380A85" w:rsidRPr="007219B5" w:rsidRDefault="00380A85" w:rsidP="000B3F87">
    <w:pPr>
      <w:pStyle w:val="Header"/>
    </w:pPr>
  </w:p>
  <w:p w14:paraId="7D754D14" w14:textId="77777777" w:rsidR="00380A85" w:rsidRDefault="00380A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46BB" w14:textId="77777777" w:rsidR="00380A85" w:rsidRPr="001920FC" w:rsidRDefault="00380A85" w:rsidP="001920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8F2" w14:textId="77777777" w:rsidR="00380A85" w:rsidRDefault="00380A85" w:rsidP="0047515C">
    <w:pPr>
      <w:pStyle w:val="Header"/>
      <w:jc w:val="center"/>
    </w:pPr>
    <w:r>
      <w:rPr>
        <w:noProof/>
        <w:lang w:eastAsia="tr-TR"/>
      </w:rPr>
      <w:drawing>
        <wp:inline distT="0" distB="0" distL="0" distR="0" wp14:anchorId="296422EB" wp14:editId="019C5749">
          <wp:extent cx="1914525" cy="657225"/>
          <wp:effectExtent l="0" t="0" r="9525" b="9525"/>
          <wp:docPr id="1426623243" name="Resim 15" descr="yuksekogretim_kalite_kurulu_logo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ksekogretim_kalite_kurulu_logo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57225"/>
                  </a:xfrm>
                  <a:prstGeom prst="rect">
                    <a:avLst/>
                  </a:prstGeom>
                  <a:noFill/>
                  <a:ln>
                    <a:noFill/>
                  </a:ln>
                </pic:spPr>
              </pic:pic>
            </a:graphicData>
          </a:graphic>
        </wp:inline>
      </w:drawing>
    </w:r>
  </w:p>
  <w:p w14:paraId="66D1E08A" w14:textId="77777777" w:rsidR="00380A85" w:rsidRPr="007219B5" w:rsidRDefault="00380A85" w:rsidP="000B3F87">
    <w:pPr>
      <w:pStyle w:val="Header"/>
    </w:pPr>
  </w:p>
  <w:p w14:paraId="1CA00C2A" w14:textId="77777777" w:rsidR="00380A85" w:rsidRDefault="00380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1AAB714"/>
    <w:lvl w:ilvl="0">
      <w:start w:val="1"/>
      <w:numFmt w:val="decimal"/>
      <w:pStyle w:val="ListNumber2"/>
      <w:lvlText w:val="%1."/>
      <w:lvlJc w:val="left"/>
      <w:pPr>
        <w:tabs>
          <w:tab w:val="num" w:pos="643"/>
        </w:tabs>
        <w:ind w:left="643" w:hanging="360"/>
      </w:pPr>
    </w:lvl>
  </w:abstractNum>
  <w:abstractNum w:abstractNumId="1" w15:restartNumberingAfterBreak="0">
    <w:nsid w:val="1DA33DD5"/>
    <w:multiLevelType w:val="multilevel"/>
    <w:tmpl w:val="9DA8A5A6"/>
    <w:styleLink w:val="Stil2"/>
    <w:lvl w:ilvl="0">
      <w:start w:val="1"/>
      <w:numFmt w:val="upperLetter"/>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1D7D3B"/>
    <w:multiLevelType w:val="multilevel"/>
    <w:tmpl w:val="439E5D90"/>
    <w:styleLink w:val="Stil3"/>
    <w:lvl w:ilvl="0">
      <w:start w:val="1"/>
      <w:numFmt w:val="upperLetter"/>
      <w:lvlText w:val="%1."/>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C818CF"/>
    <w:multiLevelType w:val="hybridMultilevel"/>
    <w:tmpl w:val="B3C87906"/>
    <w:lvl w:ilvl="0" w:tplc="5636C4AE">
      <w:start w:val="1"/>
      <w:numFmt w:val="bullet"/>
      <w:pStyle w:val="ListParagraph1"/>
      <w:lvlText w:val=""/>
      <w:lvlJc w:val="left"/>
      <w:pPr>
        <w:ind w:left="1582" w:hanging="360"/>
      </w:pPr>
      <w:rPr>
        <w:rFonts w:ascii="Wingdings" w:hAnsi="Wingdings" w:hint="default"/>
      </w:rPr>
    </w:lvl>
    <w:lvl w:ilvl="1" w:tplc="041F0003" w:tentative="1">
      <w:start w:val="1"/>
      <w:numFmt w:val="bullet"/>
      <w:lvlText w:val="o"/>
      <w:lvlJc w:val="left"/>
      <w:pPr>
        <w:ind w:left="2302" w:hanging="360"/>
      </w:pPr>
      <w:rPr>
        <w:rFonts w:ascii="Courier New" w:hAnsi="Courier New" w:cs="Courier New" w:hint="default"/>
      </w:rPr>
    </w:lvl>
    <w:lvl w:ilvl="2" w:tplc="041F0005" w:tentative="1">
      <w:start w:val="1"/>
      <w:numFmt w:val="bullet"/>
      <w:lvlText w:val=""/>
      <w:lvlJc w:val="left"/>
      <w:pPr>
        <w:ind w:left="3022" w:hanging="360"/>
      </w:pPr>
      <w:rPr>
        <w:rFonts w:ascii="Wingdings" w:hAnsi="Wingdings" w:hint="default"/>
      </w:rPr>
    </w:lvl>
    <w:lvl w:ilvl="3" w:tplc="041F0001" w:tentative="1">
      <w:start w:val="1"/>
      <w:numFmt w:val="bullet"/>
      <w:lvlText w:val=""/>
      <w:lvlJc w:val="left"/>
      <w:pPr>
        <w:ind w:left="3742" w:hanging="360"/>
      </w:pPr>
      <w:rPr>
        <w:rFonts w:ascii="Symbol" w:hAnsi="Symbol" w:hint="default"/>
      </w:rPr>
    </w:lvl>
    <w:lvl w:ilvl="4" w:tplc="041F0003" w:tentative="1">
      <w:start w:val="1"/>
      <w:numFmt w:val="bullet"/>
      <w:lvlText w:val="o"/>
      <w:lvlJc w:val="left"/>
      <w:pPr>
        <w:ind w:left="4462" w:hanging="360"/>
      </w:pPr>
      <w:rPr>
        <w:rFonts w:ascii="Courier New" w:hAnsi="Courier New" w:cs="Courier New" w:hint="default"/>
      </w:rPr>
    </w:lvl>
    <w:lvl w:ilvl="5" w:tplc="041F0005" w:tentative="1">
      <w:start w:val="1"/>
      <w:numFmt w:val="bullet"/>
      <w:lvlText w:val=""/>
      <w:lvlJc w:val="left"/>
      <w:pPr>
        <w:ind w:left="5182" w:hanging="360"/>
      </w:pPr>
      <w:rPr>
        <w:rFonts w:ascii="Wingdings" w:hAnsi="Wingdings" w:hint="default"/>
      </w:rPr>
    </w:lvl>
    <w:lvl w:ilvl="6" w:tplc="041F0001" w:tentative="1">
      <w:start w:val="1"/>
      <w:numFmt w:val="bullet"/>
      <w:lvlText w:val=""/>
      <w:lvlJc w:val="left"/>
      <w:pPr>
        <w:ind w:left="5902" w:hanging="360"/>
      </w:pPr>
      <w:rPr>
        <w:rFonts w:ascii="Symbol" w:hAnsi="Symbol" w:hint="default"/>
      </w:rPr>
    </w:lvl>
    <w:lvl w:ilvl="7" w:tplc="041F0003" w:tentative="1">
      <w:start w:val="1"/>
      <w:numFmt w:val="bullet"/>
      <w:lvlText w:val="o"/>
      <w:lvlJc w:val="left"/>
      <w:pPr>
        <w:ind w:left="6622" w:hanging="360"/>
      </w:pPr>
      <w:rPr>
        <w:rFonts w:ascii="Courier New" w:hAnsi="Courier New" w:cs="Courier New" w:hint="default"/>
      </w:rPr>
    </w:lvl>
    <w:lvl w:ilvl="8" w:tplc="041F0005" w:tentative="1">
      <w:start w:val="1"/>
      <w:numFmt w:val="bullet"/>
      <w:lvlText w:val=""/>
      <w:lvlJc w:val="left"/>
      <w:pPr>
        <w:ind w:left="7342" w:hanging="360"/>
      </w:pPr>
      <w:rPr>
        <w:rFonts w:ascii="Wingdings" w:hAnsi="Wingdings" w:hint="default"/>
      </w:rPr>
    </w:lvl>
  </w:abstractNum>
  <w:abstractNum w:abstractNumId="4" w15:restartNumberingAfterBreak="0">
    <w:nsid w:val="42B42FB2"/>
    <w:multiLevelType w:val="hybridMultilevel"/>
    <w:tmpl w:val="C6A0943E"/>
    <w:lvl w:ilvl="0" w:tplc="1ABA92D6">
      <w:start w:val="1"/>
      <w:numFmt w:val="bullet"/>
      <w:pStyle w:val="Maddemi"/>
      <w:lvlText w:val=""/>
      <w:lvlJc w:val="left"/>
      <w:pPr>
        <w:ind w:left="1077"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5" w15:restartNumberingAfterBreak="0">
    <w:nsid w:val="48873008"/>
    <w:multiLevelType w:val="multilevel"/>
    <w:tmpl w:val="1B70139C"/>
    <w:lvl w:ilvl="0">
      <w:start w:val="1"/>
      <w:numFmt w:val="upperLetter"/>
      <w:lvlText w:val="%1."/>
      <w:lvlJc w:val="left"/>
      <w:pPr>
        <w:ind w:left="432" w:hanging="432"/>
      </w:pPr>
      <w:rPr>
        <w:rFonts w:ascii="Times New Roman" w:hAnsi="Times New Roman" w:hint="default"/>
        <w:b/>
        <w:i w:val="0"/>
        <w:sz w:val="28"/>
        <w:szCs w:val="28"/>
        <w:u w:val="none"/>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8C4573D"/>
    <w:multiLevelType w:val="multilevel"/>
    <w:tmpl w:val="C1CA085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571" w:hanging="720"/>
      </w:pPr>
      <w:rPr>
        <w:i w: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9696483"/>
    <w:multiLevelType w:val="hybridMultilevel"/>
    <w:tmpl w:val="926CBD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597D643F"/>
    <w:multiLevelType w:val="hybridMultilevel"/>
    <w:tmpl w:val="F0B26FBC"/>
    <w:lvl w:ilvl="0" w:tplc="041F000B">
      <w:start w:val="1"/>
      <w:numFmt w:val="bullet"/>
      <w:lvlText w:val=""/>
      <w:lvlJc w:val="left"/>
      <w:pPr>
        <w:ind w:left="1582" w:hanging="360"/>
      </w:pPr>
      <w:rPr>
        <w:rFonts w:ascii="Wingdings" w:hAnsi="Wingdings" w:hint="default"/>
      </w:rPr>
    </w:lvl>
    <w:lvl w:ilvl="1" w:tplc="041F0003" w:tentative="1">
      <w:start w:val="1"/>
      <w:numFmt w:val="bullet"/>
      <w:lvlText w:val="o"/>
      <w:lvlJc w:val="left"/>
      <w:pPr>
        <w:ind w:left="2302" w:hanging="360"/>
      </w:pPr>
      <w:rPr>
        <w:rFonts w:ascii="Courier New" w:hAnsi="Courier New" w:cs="Courier New" w:hint="default"/>
      </w:rPr>
    </w:lvl>
    <w:lvl w:ilvl="2" w:tplc="041F0005" w:tentative="1">
      <w:start w:val="1"/>
      <w:numFmt w:val="bullet"/>
      <w:lvlText w:val=""/>
      <w:lvlJc w:val="left"/>
      <w:pPr>
        <w:ind w:left="3022" w:hanging="360"/>
      </w:pPr>
      <w:rPr>
        <w:rFonts w:ascii="Wingdings" w:hAnsi="Wingdings" w:hint="default"/>
      </w:rPr>
    </w:lvl>
    <w:lvl w:ilvl="3" w:tplc="041F0001" w:tentative="1">
      <w:start w:val="1"/>
      <w:numFmt w:val="bullet"/>
      <w:lvlText w:val=""/>
      <w:lvlJc w:val="left"/>
      <w:pPr>
        <w:ind w:left="3742" w:hanging="360"/>
      </w:pPr>
      <w:rPr>
        <w:rFonts w:ascii="Symbol" w:hAnsi="Symbol" w:hint="default"/>
      </w:rPr>
    </w:lvl>
    <w:lvl w:ilvl="4" w:tplc="041F0003" w:tentative="1">
      <w:start w:val="1"/>
      <w:numFmt w:val="bullet"/>
      <w:lvlText w:val="o"/>
      <w:lvlJc w:val="left"/>
      <w:pPr>
        <w:ind w:left="4462" w:hanging="360"/>
      </w:pPr>
      <w:rPr>
        <w:rFonts w:ascii="Courier New" w:hAnsi="Courier New" w:cs="Courier New" w:hint="default"/>
      </w:rPr>
    </w:lvl>
    <w:lvl w:ilvl="5" w:tplc="041F0005" w:tentative="1">
      <w:start w:val="1"/>
      <w:numFmt w:val="bullet"/>
      <w:lvlText w:val=""/>
      <w:lvlJc w:val="left"/>
      <w:pPr>
        <w:ind w:left="5182" w:hanging="360"/>
      </w:pPr>
      <w:rPr>
        <w:rFonts w:ascii="Wingdings" w:hAnsi="Wingdings" w:hint="default"/>
      </w:rPr>
    </w:lvl>
    <w:lvl w:ilvl="6" w:tplc="041F0001" w:tentative="1">
      <w:start w:val="1"/>
      <w:numFmt w:val="bullet"/>
      <w:lvlText w:val=""/>
      <w:lvlJc w:val="left"/>
      <w:pPr>
        <w:ind w:left="5902" w:hanging="360"/>
      </w:pPr>
      <w:rPr>
        <w:rFonts w:ascii="Symbol" w:hAnsi="Symbol" w:hint="default"/>
      </w:rPr>
    </w:lvl>
    <w:lvl w:ilvl="7" w:tplc="041F0003" w:tentative="1">
      <w:start w:val="1"/>
      <w:numFmt w:val="bullet"/>
      <w:lvlText w:val="o"/>
      <w:lvlJc w:val="left"/>
      <w:pPr>
        <w:ind w:left="6622" w:hanging="360"/>
      </w:pPr>
      <w:rPr>
        <w:rFonts w:ascii="Courier New" w:hAnsi="Courier New" w:cs="Courier New" w:hint="default"/>
      </w:rPr>
    </w:lvl>
    <w:lvl w:ilvl="8" w:tplc="041F0005" w:tentative="1">
      <w:start w:val="1"/>
      <w:numFmt w:val="bullet"/>
      <w:lvlText w:val=""/>
      <w:lvlJc w:val="left"/>
      <w:pPr>
        <w:ind w:left="7342" w:hanging="360"/>
      </w:pPr>
      <w:rPr>
        <w:rFonts w:ascii="Wingdings" w:hAnsi="Wingdings" w:hint="default"/>
      </w:rPr>
    </w:lvl>
  </w:abstractNum>
  <w:abstractNum w:abstractNumId="9" w15:restartNumberingAfterBreak="0">
    <w:nsid w:val="667C5E40"/>
    <w:multiLevelType w:val="hybridMultilevel"/>
    <w:tmpl w:val="0B260FD6"/>
    <w:lvl w:ilvl="0" w:tplc="041F0001">
      <w:start w:val="1"/>
      <w:numFmt w:val="bullet"/>
      <w:lvlText w:val=""/>
      <w:lvlJc w:val="left"/>
      <w:pPr>
        <w:ind w:left="1582" w:hanging="360"/>
      </w:pPr>
      <w:rPr>
        <w:rFonts w:ascii="Symbol" w:hAnsi="Symbol" w:hint="default"/>
      </w:rPr>
    </w:lvl>
    <w:lvl w:ilvl="1" w:tplc="041F0003" w:tentative="1">
      <w:start w:val="1"/>
      <w:numFmt w:val="bullet"/>
      <w:lvlText w:val="o"/>
      <w:lvlJc w:val="left"/>
      <w:pPr>
        <w:ind w:left="2302" w:hanging="360"/>
      </w:pPr>
      <w:rPr>
        <w:rFonts w:ascii="Courier New" w:hAnsi="Courier New" w:cs="Courier New" w:hint="default"/>
      </w:rPr>
    </w:lvl>
    <w:lvl w:ilvl="2" w:tplc="041F0005" w:tentative="1">
      <w:start w:val="1"/>
      <w:numFmt w:val="bullet"/>
      <w:lvlText w:val=""/>
      <w:lvlJc w:val="left"/>
      <w:pPr>
        <w:ind w:left="3022" w:hanging="360"/>
      </w:pPr>
      <w:rPr>
        <w:rFonts w:ascii="Wingdings" w:hAnsi="Wingdings" w:hint="default"/>
      </w:rPr>
    </w:lvl>
    <w:lvl w:ilvl="3" w:tplc="041F0001" w:tentative="1">
      <w:start w:val="1"/>
      <w:numFmt w:val="bullet"/>
      <w:lvlText w:val=""/>
      <w:lvlJc w:val="left"/>
      <w:pPr>
        <w:ind w:left="3742" w:hanging="360"/>
      </w:pPr>
      <w:rPr>
        <w:rFonts w:ascii="Symbol" w:hAnsi="Symbol" w:hint="default"/>
      </w:rPr>
    </w:lvl>
    <w:lvl w:ilvl="4" w:tplc="041F0003" w:tentative="1">
      <w:start w:val="1"/>
      <w:numFmt w:val="bullet"/>
      <w:lvlText w:val="o"/>
      <w:lvlJc w:val="left"/>
      <w:pPr>
        <w:ind w:left="4462" w:hanging="360"/>
      </w:pPr>
      <w:rPr>
        <w:rFonts w:ascii="Courier New" w:hAnsi="Courier New" w:cs="Courier New" w:hint="default"/>
      </w:rPr>
    </w:lvl>
    <w:lvl w:ilvl="5" w:tplc="041F0005" w:tentative="1">
      <w:start w:val="1"/>
      <w:numFmt w:val="bullet"/>
      <w:lvlText w:val=""/>
      <w:lvlJc w:val="left"/>
      <w:pPr>
        <w:ind w:left="5182" w:hanging="360"/>
      </w:pPr>
      <w:rPr>
        <w:rFonts w:ascii="Wingdings" w:hAnsi="Wingdings" w:hint="default"/>
      </w:rPr>
    </w:lvl>
    <w:lvl w:ilvl="6" w:tplc="041F0001" w:tentative="1">
      <w:start w:val="1"/>
      <w:numFmt w:val="bullet"/>
      <w:lvlText w:val=""/>
      <w:lvlJc w:val="left"/>
      <w:pPr>
        <w:ind w:left="5902" w:hanging="360"/>
      </w:pPr>
      <w:rPr>
        <w:rFonts w:ascii="Symbol" w:hAnsi="Symbol" w:hint="default"/>
      </w:rPr>
    </w:lvl>
    <w:lvl w:ilvl="7" w:tplc="041F0003" w:tentative="1">
      <w:start w:val="1"/>
      <w:numFmt w:val="bullet"/>
      <w:lvlText w:val="o"/>
      <w:lvlJc w:val="left"/>
      <w:pPr>
        <w:ind w:left="6622" w:hanging="360"/>
      </w:pPr>
      <w:rPr>
        <w:rFonts w:ascii="Courier New" w:hAnsi="Courier New" w:cs="Courier New" w:hint="default"/>
      </w:rPr>
    </w:lvl>
    <w:lvl w:ilvl="8" w:tplc="041F0005" w:tentative="1">
      <w:start w:val="1"/>
      <w:numFmt w:val="bullet"/>
      <w:lvlText w:val=""/>
      <w:lvlJc w:val="left"/>
      <w:pPr>
        <w:ind w:left="7342" w:hanging="360"/>
      </w:pPr>
      <w:rPr>
        <w:rFonts w:ascii="Wingdings" w:hAnsi="Wingdings" w:hint="default"/>
      </w:rPr>
    </w:lvl>
  </w:abstractNum>
  <w:abstractNum w:abstractNumId="10" w15:restartNumberingAfterBreak="0">
    <w:nsid w:val="70C75983"/>
    <w:multiLevelType w:val="hybridMultilevel"/>
    <w:tmpl w:val="B8B45A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014CEF"/>
    <w:multiLevelType w:val="multilevel"/>
    <w:tmpl w:val="041F001D"/>
    <w:styleLink w:val="Stil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733D1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C0404A"/>
    <w:multiLevelType w:val="hybridMultilevel"/>
    <w:tmpl w:val="7814FAA2"/>
    <w:lvl w:ilvl="0" w:tplc="B2586CE6">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D765E5E"/>
    <w:multiLevelType w:val="hybridMultilevel"/>
    <w:tmpl w:val="15F2311A"/>
    <w:lvl w:ilvl="0" w:tplc="934EB8FA">
      <w:start w:val="1"/>
      <w:numFmt w:val="decimal"/>
      <w:pStyle w:val="ListeNumaras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1437283">
    <w:abstractNumId w:val="14"/>
  </w:num>
  <w:num w:numId="2" w16cid:durableId="1214121380">
    <w:abstractNumId w:val="10"/>
  </w:num>
  <w:num w:numId="3" w16cid:durableId="968439809">
    <w:abstractNumId w:val="11"/>
  </w:num>
  <w:num w:numId="4" w16cid:durableId="1264341216">
    <w:abstractNumId w:val="1"/>
  </w:num>
  <w:num w:numId="5" w16cid:durableId="1395275588">
    <w:abstractNumId w:val="2"/>
  </w:num>
  <w:num w:numId="6" w16cid:durableId="1810202540">
    <w:abstractNumId w:val="0"/>
  </w:num>
  <w:num w:numId="7" w16cid:durableId="483936944">
    <w:abstractNumId w:val="3"/>
  </w:num>
  <w:num w:numId="8" w16cid:durableId="960838161">
    <w:abstractNumId w:val="8"/>
  </w:num>
  <w:num w:numId="9" w16cid:durableId="1748264019">
    <w:abstractNumId w:val="4"/>
  </w:num>
  <w:num w:numId="10" w16cid:durableId="1031104749">
    <w:abstractNumId w:val="5"/>
  </w:num>
  <w:num w:numId="11" w16cid:durableId="8218845">
    <w:abstractNumId w:val="9"/>
  </w:num>
  <w:num w:numId="12" w16cid:durableId="974525294">
    <w:abstractNumId w:val="12"/>
  </w:num>
  <w:num w:numId="13" w16cid:durableId="1504465430">
    <w:abstractNumId w:val="6"/>
  </w:num>
  <w:num w:numId="14" w16cid:durableId="1616207639">
    <w:abstractNumId w:val="13"/>
  </w:num>
  <w:num w:numId="15" w16cid:durableId="94300219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D7"/>
    <w:rsid w:val="00001B4C"/>
    <w:rsid w:val="000030E4"/>
    <w:rsid w:val="00004646"/>
    <w:rsid w:val="000064BB"/>
    <w:rsid w:val="00007D67"/>
    <w:rsid w:val="000118AD"/>
    <w:rsid w:val="0001565A"/>
    <w:rsid w:val="00015B8A"/>
    <w:rsid w:val="00020CE4"/>
    <w:rsid w:val="00022C9D"/>
    <w:rsid w:val="00023F67"/>
    <w:rsid w:val="00030D3E"/>
    <w:rsid w:val="0003125F"/>
    <w:rsid w:val="0003168D"/>
    <w:rsid w:val="00031879"/>
    <w:rsid w:val="000340CF"/>
    <w:rsid w:val="00035797"/>
    <w:rsid w:val="000357C4"/>
    <w:rsid w:val="00037BCC"/>
    <w:rsid w:val="00037BCF"/>
    <w:rsid w:val="00040B83"/>
    <w:rsid w:val="00043E68"/>
    <w:rsid w:val="00044F8A"/>
    <w:rsid w:val="00045AC4"/>
    <w:rsid w:val="00045E6A"/>
    <w:rsid w:val="00046E2E"/>
    <w:rsid w:val="00047C18"/>
    <w:rsid w:val="000515CD"/>
    <w:rsid w:val="0005172C"/>
    <w:rsid w:val="00056D1E"/>
    <w:rsid w:val="00056E49"/>
    <w:rsid w:val="00061A17"/>
    <w:rsid w:val="0006409F"/>
    <w:rsid w:val="0006641F"/>
    <w:rsid w:val="000669E5"/>
    <w:rsid w:val="00070475"/>
    <w:rsid w:val="0007110B"/>
    <w:rsid w:val="0007202B"/>
    <w:rsid w:val="00074F2A"/>
    <w:rsid w:val="00075D79"/>
    <w:rsid w:val="0007779D"/>
    <w:rsid w:val="0008163F"/>
    <w:rsid w:val="00081B65"/>
    <w:rsid w:val="000838E8"/>
    <w:rsid w:val="00083D89"/>
    <w:rsid w:val="0008604D"/>
    <w:rsid w:val="0008628A"/>
    <w:rsid w:val="00087B94"/>
    <w:rsid w:val="0009120F"/>
    <w:rsid w:val="00093CE3"/>
    <w:rsid w:val="000941D0"/>
    <w:rsid w:val="00097253"/>
    <w:rsid w:val="00097B64"/>
    <w:rsid w:val="000A0C35"/>
    <w:rsid w:val="000A221F"/>
    <w:rsid w:val="000A2BDC"/>
    <w:rsid w:val="000A2C78"/>
    <w:rsid w:val="000B2158"/>
    <w:rsid w:val="000B25F7"/>
    <w:rsid w:val="000B3F87"/>
    <w:rsid w:val="000C2DA8"/>
    <w:rsid w:val="000C4A75"/>
    <w:rsid w:val="000C5696"/>
    <w:rsid w:val="000C69D0"/>
    <w:rsid w:val="000D2CEA"/>
    <w:rsid w:val="000D42A7"/>
    <w:rsid w:val="000D579F"/>
    <w:rsid w:val="000D63A0"/>
    <w:rsid w:val="000D63F4"/>
    <w:rsid w:val="000E02D9"/>
    <w:rsid w:val="000E108F"/>
    <w:rsid w:val="000E2E53"/>
    <w:rsid w:val="000E4A41"/>
    <w:rsid w:val="000E4BAC"/>
    <w:rsid w:val="000E4D6A"/>
    <w:rsid w:val="000E5CE6"/>
    <w:rsid w:val="000E7305"/>
    <w:rsid w:val="000F11BF"/>
    <w:rsid w:val="000F3C1F"/>
    <w:rsid w:val="000F6153"/>
    <w:rsid w:val="000F6282"/>
    <w:rsid w:val="000F64DB"/>
    <w:rsid w:val="00102897"/>
    <w:rsid w:val="00102A91"/>
    <w:rsid w:val="00110585"/>
    <w:rsid w:val="00110CE9"/>
    <w:rsid w:val="00110E4E"/>
    <w:rsid w:val="00111E1D"/>
    <w:rsid w:val="00113DD5"/>
    <w:rsid w:val="00117C49"/>
    <w:rsid w:val="00117F7D"/>
    <w:rsid w:val="001256F7"/>
    <w:rsid w:val="00125A06"/>
    <w:rsid w:val="001308FD"/>
    <w:rsid w:val="0013264D"/>
    <w:rsid w:val="0013295F"/>
    <w:rsid w:val="0013335B"/>
    <w:rsid w:val="00141424"/>
    <w:rsid w:val="00141613"/>
    <w:rsid w:val="00142E14"/>
    <w:rsid w:val="00143246"/>
    <w:rsid w:val="00145603"/>
    <w:rsid w:val="00145A0D"/>
    <w:rsid w:val="0015364A"/>
    <w:rsid w:val="001561AE"/>
    <w:rsid w:val="001614C5"/>
    <w:rsid w:val="0016305F"/>
    <w:rsid w:val="00166F8A"/>
    <w:rsid w:val="0018252C"/>
    <w:rsid w:val="00182DB9"/>
    <w:rsid w:val="0018329A"/>
    <w:rsid w:val="001920FC"/>
    <w:rsid w:val="00193158"/>
    <w:rsid w:val="00196975"/>
    <w:rsid w:val="00196C86"/>
    <w:rsid w:val="001A2123"/>
    <w:rsid w:val="001A4D2E"/>
    <w:rsid w:val="001B115E"/>
    <w:rsid w:val="001B32F4"/>
    <w:rsid w:val="001B7E89"/>
    <w:rsid w:val="001C0842"/>
    <w:rsid w:val="001C1093"/>
    <w:rsid w:val="001C169D"/>
    <w:rsid w:val="001C1E0A"/>
    <w:rsid w:val="001C235E"/>
    <w:rsid w:val="001C30BF"/>
    <w:rsid w:val="001C40AC"/>
    <w:rsid w:val="001C59CC"/>
    <w:rsid w:val="001C6B70"/>
    <w:rsid w:val="001D1D4A"/>
    <w:rsid w:val="001D2E4B"/>
    <w:rsid w:val="001D4579"/>
    <w:rsid w:val="001E0088"/>
    <w:rsid w:val="001E0668"/>
    <w:rsid w:val="001E1377"/>
    <w:rsid w:val="001E188C"/>
    <w:rsid w:val="001E2582"/>
    <w:rsid w:val="001E264B"/>
    <w:rsid w:val="001E3260"/>
    <w:rsid w:val="001E36FD"/>
    <w:rsid w:val="001E4BD2"/>
    <w:rsid w:val="001E4F8F"/>
    <w:rsid w:val="001E4FE5"/>
    <w:rsid w:val="001E6E97"/>
    <w:rsid w:val="001F107D"/>
    <w:rsid w:val="001F430C"/>
    <w:rsid w:val="001F55A4"/>
    <w:rsid w:val="002003A8"/>
    <w:rsid w:val="0020091C"/>
    <w:rsid w:val="00200C15"/>
    <w:rsid w:val="00203964"/>
    <w:rsid w:val="00204769"/>
    <w:rsid w:val="00204C9D"/>
    <w:rsid w:val="0020729E"/>
    <w:rsid w:val="00207B3D"/>
    <w:rsid w:val="0021043E"/>
    <w:rsid w:val="00216578"/>
    <w:rsid w:val="002170D2"/>
    <w:rsid w:val="00220E40"/>
    <w:rsid w:val="002214D5"/>
    <w:rsid w:val="0022303A"/>
    <w:rsid w:val="00223232"/>
    <w:rsid w:val="00223DC1"/>
    <w:rsid w:val="002252F4"/>
    <w:rsid w:val="00226422"/>
    <w:rsid w:val="00230DDF"/>
    <w:rsid w:val="00234F88"/>
    <w:rsid w:val="00237DB4"/>
    <w:rsid w:val="00240BC8"/>
    <w:rsid w:val="0024164C"/>
    <w:rsid w:val="00242518"/>
    <w:rsid w:val="00244A8C"/>
    <w:rsid w:val="00250BA4"/>
    <w:rsid w:val="00252EE1"/>
    <w:rsid w:val="002530A4"/>
    <w:rsid w:val="00255A61"/>
    <w:rsid w:val="00256313"/>
    <w:rsid w:val="0025680E"/>
    <w:rsid w:val="00256835"/>
    <w:rsid w:val="00260607"/>
    <w:rsid w:val="002634F2"/>
    <w:rsid w:val="00264ED3"/>
    <w:rsid w:val="00267765"/>
    <w:rsid w:val="00271B60"/>
    <w:rsid w:val="00272508"/>
    <w:rsid w:val="002726CB"/>
    <w:rsid w:val="0027522F"/>
    <w:rsid w:val="002775FD"/>
    <w:rsid w:val="00277D1F"/>
    <w:rsid w:val="002836C2"/>
    <w:rsid w:val="00283B28"/>
    <w:rsid w:val="0028616A"/>
    <w:rsid w:val="002879DD"/>
    <w:rsid w:val="00293CF0"/>
    <w:rsid w:val="0029520D"/>
    <w:rsid w:val="00295279"/>
    <w:rsid w:val="00297610"/>
    <w:rsid w:val="002A2187"/>
    <w:rsid w:val="002A2539"/>
    <w:rsid w:val="002A4E8A"/>
    <w:rsid w:val="002A54EA"/>
    <w:rsid w:val="002A66F3"/>
    <w:rsid w:val="002A69AD"/>
    <w:rsid w:val="002A77BC"/>
    <w:rsid w:val="002A7B0E"/>
    <w:rsid w:val="002B0315"/>
    <w:rsid w:val="002B0B97"/>
    <w:rsid w:val="002B5AE3"/>
    <w:rsid w:val="002B616F"/>
    <w:rsid w:val="002B6C71"/>
    <w:rsid w:val="002C223C"/>
    <w:rsid w:val="002C68CC"/>
    <w:rsid w:val="002D42F5"/>
    <w:rsid w:val="002D7544"/>
    <w:rsid w:val="002E360C"/>
    <w:rsid w:val="002F0BB7"/>
    <w:rsid w:val="00300F00"/>
    <w:rsid w:val="0030258E"/>
    <w:rsid w:val="003039AF"/>
    <w:rsid w:val="003077C9"/>
    <w:rsid w:val="003113A7"/>
    <w:rsid w:val="00312430"/>
    <w:rsid w:val="00312DFC"/>
    <w:rsid w:val="00313AEF"/>
    <w:rsid w:val="003156DB"/>
    <w:rsid w:val="00317622"/>
    <w:rsid w:val="003211B1"/>
    <w:rsid w:val="003249F7"/>
    <w:rsid w:val="00324F48"/>
    <w:rsid w:val="003264C3"/>
    <w:rsid w:val="003331A4"/>
    <w:rsid w:val="0033496E"/>
    <w:rsid w:val="00335068"/>
    <w:rsid w:val="003364F1"/>
    <w:rsid w:val="00340426"/>
    <w:rsid w:val="003416E4"/>
    <w:rsid w:val="0034269B"/>
    <w:rsid w:val="003435DF"/>
    <w:rsid w:val="003508BF"/>
    <w:rsid w:val="0035211A"/>
    <w:rsid w:val="003522E7"/>
    <w:rsid w:val="00353480"/>
    <w:rsid w:val="00356951"/>
    <w:rsid w:val="0036125D"/>
    <w:rsid w:val="003613DA"/>
    <w:rsid w:val="00364383"/>
    <w:rsid w:val="00365534"/>
    <w:rsid w:val="00367FFC"/>
    <w:rsid w:val="003705E5"/>
    <w:rsid w:val="0037094E"/>
    <w:rsid w:val="00370CAA"/>
    <w:rsid w:val="003719C8"/>
    <w:rsid w:val="003730E3"/>
    <w:rsid w:val="00374EE9"/>
    <w:rsid w:val="00376827"/>
    <w:rsid w:val="00380A85"/>
    <w:rsid w:val="00380BF8"/>
    <w:rsid w:val="003842EB"/>
    <w:rsid w:val="003843DA"/>
    <w:rsid w:val="00386227"/>
    <w:rsid w:val="00390AA1"/>
    <w:rsid w:val="0039164F"/>
    <w:rsid w:val="003921EC"/>
    <w:rsid w:val="00395BE3"/>
    <w:rsid w:val="003966E5"/>
    <w:rsid w:val="003A0885"/>
    <w:rsid w:val="003A315F"/>
    <w:rsid w:val="003A40C4"/>
    <w:rsid w:val="003A5690"/>
    <w:rsid w:val="003A74E4"/>
    <w:rsid w:val="003B2CA7"/>
    <w:rsid w:val="003B348B"/>
    <w:rsid w:val="003B3A2B"/>
    <w:rsid w:val="003B3FC1"/>
    <w:rsid w:val="003B4461"/>
    <w:rsid w:val="003C1EDC"/>
    <w:rsid w:val="003C67A9"/>
    <w:rsid w:val="003C6F3F"/>
    <w:rsid w:val="003D467F"/>
    <w:rsid w:val="003D497A"/>
    <w:rsid w:val="003D63B6"/>
    <w:rsid w:val="003D6B21"/>
    <w:rsid w:val="003E0480"/>
    <w:rsid w:val="003E2935"/>
    <w:rsid w:val="003F0BB2"/>
    <w:rsid w:val="003F1E06"/>
    <w:rsid w:val="003F3825"/>
    <w:rsid w:val="003F3887"/>
    <w:rsid w:val="003F5981"/>
    <w:rsid w:val="003F63C4"/>
    <w:rsid w:val="003F6B51"/>
    <w:rsid w:val="00404305"/>
    <w:rsid w:val="00404B4F"/>
    <w:rsid w:val="004067AC"/>
    <w:rsid w:val="00406DD2"/>
    <w:rsid w:val="00406F5F"/>
    <w:rsid w:val="00407DBB"/>
    <w:rsid w:val="00411152"/>
    <w:rsid w:val="004119FB"/>
    <w:rsid w:val="00416FFB"/>
    <w:rsid w:val="004173F0"/>
    <w:rsid w:val="00423B0E"/>
    <w:rsid w:val="00430561"/>
    <w:rsid w:val="00430D8A"/>
    <w:rsid w:val="00432E92"/>
    <w:rsid w:val="00435173"/>
    <w:rsid w:val="0043524D"/>
    <w:rsid w:val="004400B9"/>
    <w:rsid w:val="00443FC5"/>
    <w:rsid w:val="00445DBA"/>
    <w:rsid w:val="00450659"/>
    <w:rsid w:val="004516B4"/>
    <w:rsid w:val="00451A5F"/>
    <w:rsid w:val="0045271C"/>
    <w:rsid w:val="00452FBF"/>
    <w:rsid w:val="004534BE"/>
    <w:rsid w:val="0045450B"/>
    <w:rsid w:val="00456C34"/>
    <w:rsid w:val="00460AAB"/>
    <w:rsid w:val="004667C4"/>
    <w:rsid w:val="00470EAA"/>
    <w:rsid w:val="00472A84"/>
    <w:rsid w:val="00473DE7"/>
    <w:rsid w:val="0047515C"/>
    <w:rsid w:val="004872CF"/>
    <w:rsid w:val="00491686"/>
    <w:rsid w:val="00492286"/>
    <w:rsid w:val="00492B3A"/>
    <w:rsid w:val="0049450F"/>
    <w:rsid w:val="00495AA5"/>
    <w:rsid w:val="004965E3"/>
    <w:rsid w:val="00497D90"/>
    <w:rsid w:val="004A2FD7"/>
    <w:rsid w:val="004A4182"/>
    <w:rsid w:val="004A5A34"/>
    <w:rsid w:val="004B051B"/>
    <w:rsid w:val="004B1720"/>
    <w:rsid w:val="004B4202"/>
    <w:rsid w:val="004B617A"/>
    <w:rsid w:val="004B6A2C"/>
    <w:rsid w:val="004B6F26"/>
    <w:rsid w:val="004C0F9B"/>
    <w:rsid w:val="004C24EB"/>
    <w:rsid w:val="004C6FC0"/>
    <w:rsid w:val="004C7006"/>
    <w:rsid w:val="004D30F7"/>
    <w:rsid w:val="004E2236"/>
    <w:rsid w:val="004E478D"/>
    <w:rsid w:val="004F2253"/>
    <w:rsid w:val="004F2526"/>
    <w:rsid w:val="004F5063"/>
    <w:rsid w:val="004F5685"/>
    <w:rsid w:val="004F6C96"/>
    <w:rsid w:val="005010C5"/>
    <w:rsid w:val="005043E5"/>
    <w:rsid w:val="00504B37"/>
    <w:rsid w:val="00507755"/>
    <w:rsid w:val="00510189"/>
    <w:rsid w:val="00511E5C"/>
    <w:rsid w:val="00512CE0"/>
    <w:rsid w:val="005150C6"/>
    <w:rsid w:val="0051660D"/>
    <w:rsid w:val="0051761A"/>
    <w:rsid w:val="00522FC5"/>
    <w:rsid w:val="00526BC0"/>
    <w:rsid w:val="0053072F"/>
    <w:rsid w:val="00530C51"/>
    <w:rsid w:val="00531044"/>
    <w:rsid w:val="00534106"/>
    <w:rsid w:val="00535361"/>
    <w:rsid w:val="00535611"/>
    <w:rsid w:val="005400A6"/>
    <w:rsid w:val="00542CFF"/>
    <w:rsid w:val="00551FC1"/>
    <w:rsid w:val="005542D6"/>
    <w:rsid w:val="005567D5"/>
    <w:rsid w:val="00562065"/>
    <w:rsid w:val="005668DA"/>
    <w:rsid w:val="005672F1"/>
    <w:rsid w:val="00571447"/>
    <w:rsid w:val="00574357"/>
    <w:rsid w:val="00574DFB"/>
    <w:rsid w:val="0057589C"/>
    <w:rsid w:val="005813BD"/>
    <w:rsid w:val="00583525"/>
    <w:rsid w:val="00583801"/>
    <w:rsid w:val="00586D62"/>
    <w:rsid w:val="00596A8F"/>
    <w:rsid w:val="005A00EE"/>
    <w:rsid w:val="005A04F2"/>
    <w:rsid w:val="005A1167"/>
    <w:rsid w:val="005A2661"/>
    <w:rsid w:val="005A5C59"/>
    <w:rsid w:val="005A6EBB"/>
    <w:rsid w:val="005A6FB9"/>
    <w:rsid w:val="005B28C0"/>
    <w:rsid w:val="005B5404"/>
    <w:rsid w:val="005B7235"/>
    <w:rsid w:val="005B7BE2"/>
    <w:rsid w:val="005C1BA8"/>
    <w:rsid w:val="005C2264"/>
    <w:rsid w:val="005C2FA6"/>
    <w:rsid w:val="005C70D1"/>
    <w:rsid w:val="005D0562"/>
    <w:rsid w:val="005D0B2C"/>
    <w:rsid w:val="005D0C8C"/>
    <w:rsid w:val="005D324B"/>
    <w:rsid w:val="005D3AC5"/>
    <w:rsid w:val="005D4196"/>
    <w:rsid w:val="005D7607"/>
    <w:rsid w:val="005D7B96"/>
    <w:rsid w:val="005D7C65"/>
    <w:rsid w:val="005E2D6E"/>
    <w:rsid w:val="005F0FE7"/>
    <w:rsid w:val="006017A3"/>
    <w:rsid w:val="006017FD"/>
    <w:rsid w:val="0060234B"/>
    <w:rsid w:val="00602673"/>
    <w:rsid w:val="006033FF"/>
    <w:rsid w:val="006050A7"/>
    <w:rsid w:val="00607027"/>
    <w:rsid w:val="006075C9"/>
    <w:rsid w:val="0061057E"/>
    <w:rsid w:val="006116F6"/>
    <w:rsid w:val="006117D3"/>
    <w:rsid w:val="00614A92"/>
    <w:rsid w:val="00620918"/>
    <w:rsid w:val="00623000"/>
    <w:rsid w:val="006303CF"/>
    <w:rsid w:val="00633361"/>
    <w:rsid w:val="0063393D"/>
    <w:rsid w:val="00642B29"/>
    <w:rsid w:val="00643ED2"/>
    <w:rsid w:val="0065312C"/>
    <w:rsid w:val="00655047"/>
    <w:rsid w:val="006550E2"/>
    <w:rsid w:val="00655311"/>
    <w:rsid w:val="00655350"/>
    <w:rsid w:val="00661352"/>
    <w:rsid w:val="00663C58"/>
    <w:rsid w:val="006712BB"/>
    <w:rsid w:val="00672E3E"/>
    <w:rsid w:val="006758D3"/>
    <w:rsid w:val="00676551"/>
    <w:rsid w:val="0068350C"/>
    <w:rsid w:val="00684869"/>
    <w:rsid w:val="0068599E"/>
    <w:rsid w:val="00685B3A"/>
    <w:rsid w:val="006915A2"/>
    <w:rsid w:val="0069244A"/>
    <w:rsid w:val="0069287A"/>
    <w:rsid w:val="00693064"/>
    <w:rsid w:val="0069677C"/>
    <w:rsid w:val="006979AA"/>
    <w:rsid w:val="006A1821"/>
    <w:rsid w:val="006A3868"/>
    <w:rsid w:val="006A54BC"/>
    <w:rsid w:val="006A7365"/>
    <w:rsid w:val="006B0536"/>
    <w:rsid w:val="006B2818"/>
    <w:rsid w:val="006B3E5A"/>
    <w:rsid w:val="006B568C"/>
    <w:rsid w:val="006B6B1D"/>
    <w:rsid w:val="006B7102"/>
    <w:rsid w:val="006C0AAF"/>
    <w:rsid w:val="006C756C"/>
    <w:rsid w:val="006C79CA"/>
    <w:rsid w:val="006D0366"/>
    <w:rsid w:val="006D0A4B"/>
    <w:rsid w:val="006D22F4"/>
    <w:rsid w:val="006D23F0"/>
    <w:rsid w:val="006D48AE"/>
    <w:rsid w:val="006E0F88"/>
    <w:rsid w:val="006E1BB1"/>
    <w:rsid w:val="006E2514"/>
    <w:rsid w:val="006E286F"/>
    <w:rsid w:val="006E3CBA"/>
    <w:rsid w:val="006E6F95"/>
    <w:rsid w:val="006F074A"/>
    <w:rsid w:val="006F0824"/>
    <w:rsid w:val="006F2B07"/>
    <w:rsid w:val="006F319C"/>
    <w:rsid w:val="006F3D7A"/>
    <w:rsid w:val="006F7753"/>
    <w:rsid w:val="00700289"/>
    <w:rsid w:val="007005BB"/>
    <w:rsid w:val="00704682"/>
    <w:rsid w:val="00706391"/>
    <w:rsid w:val="00706E32"/>
    <w:rsid w:val="00711BDE"/>
    <w:rsid w:val="00724AAE"/>
    <w:rsid w:val="00736053"/>
    <w:rsid w:val="00736409"/>
    <w:rsid w:val="007407C7"/>
    <w:rsid w:val="00740866"/>
    <w:rsid w:val="00743AA0"/>
    <w:rsid w:val="00753EC9"/>
    <w:rsid w:val="007541BA"/>
    <w:rsid w:val="00754D76"/>
    <w:rsid w:val="00755178"/>
    <w:rsid w:val="00755708"/>
    <w:rsid w:val="00762E7B"/>
    <w:rsid w:val="007646AC"/>
    <w:rsid w:val="00765B90"/>
    <w:rsid w:val="0077061B"/>
    <w:rsid w:val="0077533F"/>
    <w:rsid w:val="007758BB"/>
    <w:rsid w:val="0077748B"/>
    <w:rsid w:val="00777E51"/>
    <w:rsid w:val="007844CB"/>
    <w:rsid w:val="00784A6B"/>
    <w:rsid w:val="007853AD"/>
    <w:rsid w:val="007865DF"/>
    <w:rsid w:val="00786E54"/>
    <w:rsid w:val="00791248"/>
    <w:rsid w:val="0079169D"/>
    <w:rsid w:val="007943E5"/>
    <w:rsid w:val="0079510E"/>
    <w:rsid w:val="0079515A"/>
    <w:rsid w:val="007952C1"/>
    <w:rsid w:val="007953AC"/>
    <w:rsid w:val="007A0331"/>
    <w:rsid w:val="007A2AE4"/>
    <w:rsid w:val="007A3D60"/>
    <w:rsid w:val="007A781F"/>
    <w:rsid w:val="007B2417"/>
    <w:rsid w:val="007B4009"/>
    <w:rsid w:val="007B5E53"/>
    <w:rsid w:val="007C0C4A"/>
    <w:rsid w:val="007C0E32"/>
    <w:rsid w:val="007C3DB9"/>
    <w:rsid w:val="007C51E7"/>
    <w:rsid w:val="007C6AB9"/>
    <w:rsid w:val="007C7EE7"/>
    <w:rsid w:val="007D01E6"/>
    <w:rsid w:val="007D03DB"/>
    <w:rsid w:val="007E0658"/>
    <w:rsid w:val="007E29EF"/>
    <w:rsid w:val="007E3C1C"/>
    <w:rsid w:val="007E7485"/>
    <w:rsid w:val="007E7AB8"/>
    <w:rsid w:val="007E7F62"/>
    <w:rsid w:val="007F264F"/>
    <w:rsid w:val="007F387F"/>
    <w:rsid w:val="007F4FC3"/>
    <w:rsid w:val="007F6B74"/>
    <w:rsid w:val="00806541"/>
    <w:rsid w:val="008109B7"/>
    <w:rsid w:val="00811E8D"/>
    <w:rsid w:val="008128A5"/>
    <w:rsid w:val="008130D3"/>
    <w:rsid w:val="008134B2"/>
    <w:rsid w:val="008228DE"/>
    <w:rsid w:val="0083290B"/>
    <w:rsid w:val="00832DF0"/>
    <w:rsid w:val="008333CD"/>
    <w:rsid w:val="0083746F"/>
    <w:rsid w:val="00841876"/>
    <w:rsid w:val="00845C7C"/>
    <w:rsid w:val="008468B8"/>
    <w:rsid w:val="00847BBC"/>
    <w:rsid w:val="00855C29"/>
    <w:rsid w:val="00855CAA"/>
    <w:rsid w:val="00862BCF"/>
    <w:rsid w:val="00863870"/>
    <w:rsid w:val="0086408F"/>
    <w:rsid w:val="008741F0"/>
    <w:rsid w:val="00876BC6"/>
    <w:rsid w:val="00876E16"/>
    <w:rsid w:val="008906EF"/>
    <w:rsid w:val="00890E80"/>
    <w:rsid w:val="00891F66"/>
    <w:rsid w:val="00892C37"/>
    <w:rsid w:val="00894EFA"/>
    <w:rsid w:val="00896911"/>
    <w:rsid w:val="00896CB4"/>
    <w:rsid w:val="008976F9"/>
    <w:rsid w:val="008A4351"/>
    <w:rsid w:val="008B0F12"/>
    <w:rsid w:val="008B1856"/>
    <w:rsid w:val="008B2719"/>
    <w:rsid w:val="008B350B"/>
    <w:rsid w:val="008B51BA"/>
    <w:rsid w:val="008B569B"/>
    <w:rsid w:val="008C1748"/>
    <w:rsid w:val="008C303B"/>
    <w:rsid w:val="008C4552"/>
    <w:rsid w:val="008C4E21"/>
    <w:rsid w:val="008C50AD"/>
    <w:rsid w:val="008C5469"/>
    <w:rsid w:val="008D05A5"/>
    <w:rsid w:val="008D2028"/>
    <w:rsid w:val="008D3E18"/>
    <w:rsid w:val="008D4C79"/>
    <w:rsid w:val="008E18B1"/>
    <w:rsid w:val="008E4320"/>
    <w:rsid w:val="008E4337"/>
    <w:rsid w:val="008E470C"/>
    <w:rsid w:val="008F270F"/>
    <w:rsid w:val="008F3546"/>
    <w:rsid w:val="008F3909"/>
    <w:rsid w:val="008F585F"/>
    <w:rsid w:val="008F7B1F"/>
    <w:rsid w:val="00900DC2"/>
    <w:rsid w:val="009016BC"/>
    <w:rsid w:val="009022CE"/>
    <w:rsid w:val="009067EE"/>
    <w:rsid w:val="00907A0A"/>
    <w:rsid w:val="00910778"/>
    <w:rsid w:val="00910B98"/>
    <w:rsid w:val="0091376A"/>
    <w:rsid w:val="00913D95"/>
    <w:rsid w:val="00922AC8"/>
    <w:rsid w:val="0092368E"/>
    <w:rsid w:val="00925354"/>
    <w:rsid w:val="00925675"/>
    <w:rsid w:val="00930D22"/>
    <w:rsid w:val="0093651F"/>
    <w:rsid w:val="00937476"/>
    <w:rsid w:val="0094264C"/>
    <w:rsid w:val="009430D2"/>
    <w:rsid w:val="00946E9B"/>
    <w:rsid w:val="00947511"/>
    <w:rsid w:val="0094752C"/>
    <w:rsid w:val="00947D63"/>
    <w:rsid w:val="00947F8A"/>
    <w:rsid w:val="00951FFB"/>
    <w:rsid w:val="009564FF"/>
    <w:rsid w:val="009565E4"/>
    <w:rsid w:val="00957D9B"/>
    <w:rsid w:val="009601A6"/>
    <w:rsid w:val="00962D2A"/>
    <w:rsid w:val="00964824"/>
    <w:rsid w:val="00965A41"/>
    <w:rsid w:val="00965C78"/>
    <w:rsid w:val="00966DAF"/>
    <w:rsid w:val="00967F05"/>
    <w:rsid w:val="00971F87"/>
    <w:rsid w:val="00972F0D"/>
    <w:rsid w:val="0097450F"/>
    <w:rsid w:val="009760F2"/>
    <w:rsid w:val="00976F02"/>
    <w:rsid w:val="0098066F"/>
    <w:rsid w:val="009859C9"/>
    <w:rsid w:val="009901F2"/>
    <w:rsid w:val="00990F12"/>
    <w:rsid w:val="00992901"/>
    <w:rsid w:val="00994F16"/>
    <w:rsid w:val="009967AA"/>
    <w:rsid w:val="0099732D"/>
    <w:rsid w:val="00997E3F"/>
    <w:rsid w:val="009A18A8"/>
    <w:rsid w:val="009A2800"/>
    <w:rsid w:val="009A40A3"/>
    <w:rsid w:val="009A7BA5"/>
    <w:rsid w:val="009B0C36"/>
    <w:rsid w:val="009B2A43"/>
    <w:rsid w:val="009B3A5A"/>
    <w:rsid w:val="009B4FD5"/>
    <w:rsid w:val="009B589C"/>
    <w:rsid w:val="009B5D15"/>
    <w:rsid w:val="009C0832"/>
    <w:rsid w:val="009C2595"/>
    <w:rsid w:val="009C28B1"/>
    <w:rsid w:val="009C4BF0"/>
    <w:rsid w:val="009C4E80"/>
    <w:rsid w:val="009C7F1E"/>
    <w:rsid w:val="009D05DD"/>
    <w:rsid w:val="009D444A"/>
    <w:rsid w:val="009D56E6"/>
    <w:rsid w:val="009D7218"/>
    <w:rsid w:val="009D7F8A"/>
    <w:rsid w:val="009E02BC"/>
    <w:rsid w:val="009E0C8B"/>
    <w:rsid w:val="009E304B"/>
    <w:rsid w:val="009E3480"/>
    <w:rsid w:val="009E3E37"/>
    <w:rsid w:val="009E5B8D"/>
    <w:rsid w:val="009E78D3"/>
    <w:rsid w:val="009F0C3E"/>
    <w:rsid w:val="009F2B67"/>
    <w:rsid w:val="009F5E87"/>
    <w:rsid w:val="009F6F84"/>
    <w:rsid w:val="00A02A8E"/>
    <w:rsid w:val="00A02ADC"/>
    <w:rsid w:val="00A05B15"/>
    <w:rsid w:val="00A05C4B"/>
    <w:rsid w:val="00A05C9A"/>
    <w:rsid w:val="00A05CA2"/>
    <w:rsid w:val="00A11375"/>
    <w:rsid w:val="00A12466"/>
    <w:rsid w:val="00A15ED7"/>
    <w:rsid w:val="00A15F41"/>
    <w:rsid w:val="00A22744"/>
    <w:rsid w:val="00A2564D"/>
    <w:rsid w:val="00A26295"/>
    <w:rsid w:val="00A336BC"/>
    <w:rsid w:val="00A3411B"/>
    <w:rsid w:val="00A437A5"/>
    <w:rsid w:val="00A46C58"/>
    <w:rsid w:val="00A51392"/>
    <w:rsid w:val="00A52B4D"/>
    <w:rsid w:val="00A53103"/>
    <w:rsid w:val="00A56470"/>
    <w:rsid w:val="00A56C12"/>
    <w:rsid w:val="00A57717"/>
    <w:rsid w:val="00A603AB"/>
    <w:rsid w:val="00A62458"/>
    <w:rsid w:val="00A625F1"/>
    <w:rsid w:val="00A62D5C"/>
    <w:rsid w:val="00A62DC3"/>
    <w:rsid w:val="00A6355D"/>
    <w:rsid w:val="00A71BAB"/>
    <w:rsid w:val="00A72EFE"/>
    <w:rsid w:val="00A7491C"/>
    <w:rsid w:val="00A8119F"/>
    <w:rsid w:val="00A87E9D"/>
    <w:rsid w:val="00AA02F2"/>
    <w:rsid w:val="00AA391D"/>
    <w:rsid w:val="00AA6C20"/>
    <w:rsid w:val="00AB1720"/>
    <w:rsid w:val="00AB17AC"/>
    <w:rsid w:val="00AB3D4A"/>
    <w:rsid w:val="00AC3D04"/>
    <w:rsid w:val="00AC5ABB"/>
    <w:rsid w:val="00AC7375"/>
    <w:rsid w:val="00AD2627"/>
    <w:rsid w:val="00AD5362"/>
    <w:rsid w:val="00AD5D00"/>
    <w:rsid w:val="00AD7872"/>
    <w:rsid w:val="00AE1521"/>
    <w:rsid w:val="00AE1ECD"/>
    <w:rsid w:val="00AE387E"/>
    <w:rsid w:val="00AE66E8"/>
    <w:rsid w:val="00AE6D53"/>
    <w:rsid w:val="00AF02FC"/>
    <w:rsid w:val="00AF06CF"/>
    <w:rsid w:val="00AF09A0"/>
    <w:rsid w:val="00AF5010"/>
    <w:rsid w:val="00AF5D34"/>
    <w:rsid w:val="00AF67A4"/>
    <w:rsid w:val="00AF6D65"/>
    <w:rsid w:val="00B01590"/>
    <w:rsid w:val="00B027E5"/>
    <w:rsid w:val="00B02B15"/>
    <w:rsid w:val="00B02B50"/>
    <w:rsid w:val="00B030E6"/>
    <w:rsid w:val="00B05575"/>
    <w:rsid w:val="00B067EF"/>
    <w:rsid w:val="00B06C15"/>
    <w:rsid w:val="00B071F9"/>
    <w:rsid w:val="00B111AA"/>
    <w:rsid w:val="00B157FA"/>
    <w:rsid w:val="00B15D78"/>
    <w:rsid w:val="00B17EF3"/>
    <w:rsid w:val="00B204A6"/>
    <w:rsid w:val="00B222D7"/>
    <w:rsid w:val="00B23FB4"/>
    <w:rsid w:val="00B24CC2"/>
    <w:rsid w:val="00B275CD"/>
    <w:rsid w:val="00B27FAE"/>
    <w:rsid w:val="00B31B8D"/>
    <w:rsid w:val="00B342D0"/>
    <w:rsid w:val="00B355BA"/>
    <w:rsid w:val="00B35B77"/>
    <w:rsid w:val="00B4096D"/>
    <w:rsid w:val="00B413F7"/>
    <w:rsid w:val="00B42FED"/>
    <w:rsid w:val="00B4595A"/>
    <w:rsid w:val="00B563A1"/>
    <w:rsid w:val="00B57D04"/>
    <w:rsid w:val="00B57E95"/>
    <w:rsid w:val="00B63E9B"/>
    <w:rsid w:val="00B659F6"/>
    <w:rsid w:val="00B661E4"/>
    <w:rsid w:val="00B66A9F"/>
    <w:rsid w:val="00B67C06"/>
    <w:rsid w:val="00B7255E"/>
    <w:rsid w:val="00B72EC0"/>
    <w:rsid w:val="00B7422B"/>
    <w:rsid w:val="00B74A19"/>
    <w:rsid w:val="00B74B61"/>
    <w:rsid w:val="00B74F04"/>
    <w:rsid w:val="00B76C0C"/>
    <w:rsid w:val="00B76E8F"/>
    <w:rsid w:val="00B776E0"/>
    <w:rsid w:val="00B82BC8"/>
    <w:rsid w:val="00B83E58"/>
    <w:rsid w:val="00B8490C"/>
    <w:rsid w:val="00B851AF"/>
    <w:rsid w:val="00B86C00"/>
    <w:rsid w:val="00B91A0A"/>
    <w:rsid w:val="00B9489E"/>
    <w:rsid w:val="00B964C9"/>
    <w:rsid w:val="00BA0FA8"/>
    <w:rsid w:val="00BA12FC"/>
    <w:rsid w:val="00BA28B1"/>
    <w:rsid w:val="00BA3ABF"/>
    <w:rsid w:val="00BA3B7B"/>
    <w:rsid w:val="00BA4C39"/>
    <w:rsid w:val="00BA4F3E"/>
    <w:rsid w:val="00BA4FA6"/>
    <w:rsid w:val="00BA5444"/>
    <w:rsid w:val="00BA58FA"/>
    <w:rsid w:val="00BA5E21"/>
    <w:rsid w:val="00BB1831"/>
    <w:rsid w:val="00BB4013"/>
    <w:rsid w:val="00BB69E9"/>
    <w:rsid w:val="00BB7289"/>
    <w:rsid w:val="00BC272C"/>
    <w:rsid w:val="00BC2FDF"/>
    <w:rsid w:val="00BC4A7A"/>
    <w:rsid w:val="00BC5E2D"/>
    <w:rsid w:val="00BC6A4E"/>
    <w:rsid w:val="00BD07DA"/>
    <w:rsid w:val="00BD34F9"/>
    <w:rsid w:val="00BD3FBF"/>
    <w:rsid w:val="00BD453E"/>
    <w:rsid w:val="00BE09F9"/>
    <w:rsid w:val="00BE11D9"/>
    <w:rsid w:val="00BE170D"/>
    <w:rsid w:val="00BE1FC4"/>
    <w:rsid w:val="00BE2032"/>
    <w:rsid w:val="00BE55E3"/>
    <w:rsid w:val="00BF0513"/>
    <w:rsid w:val="00BF4A1E"/>
    <w:rsid w:val="00BF6B31"/>
    <w:rsid w:val="00BF73B8"/>
    <w:rsid w:val="00C000A9"/>
    <w:rsid w:val="00C009E7"/>
    <w:rsid w:val="00C03A8C"/>
    <w:rsid w:val="00C06A51"/>
    <w:rsid w:val="00C10A44"/>
    <w:rsid w:val="00C113DF"/>
    <w:rsid w:val="00C11D87"/>
    <w:rsid w:val="00C124EF"/>
    <w:rsid w:val="00C13BB8"/>
    <w:rsid w:val="00C1724F"/>
    <w:rsid w:val="00C21DE7"/>
    <w:rsid w:val="00C22381"/>
    <w:rsid w:val="00C22A57"/>
    <w:rsid w:val="00C22C76"/>
    <w:rsid w:val="00C267A9"/>
    <w:rsid w:val="00C27F00"/>
    <w:rsid w:val="00C32F8A"/>
    <w:rsid w:val="00C35C8C"/>
    <w:rsid w:val="00C36F34"/>
    <w:rsid w:val="00C413A0"/>
    <w:rsid w:val="00C5201B"/>
    <w:rsid w:val="00C5349E"/>
    <w:rsid w:val="00C56ECA"/>
    <w:rsid w:val="00C5776A"/>
    <w:rsid w:val="00C602FA"/>
    <w:rsid w:val="00C60BF0"/>
    <w:rsid w:val="00C63651"/>
    <w:rsid w:val="00C64B45"/>
    <w:rsid w:val="00C66C77"/>
    <w:rsid w:val="00C67D9C"/>
    <w:rsid w:val="00C73CAB"/>
    <w:rsid w:val="00C7521B"/>
    <w:rsid w:val="00C7725C"/>
    <w:rsid w:val="00C77CDE"/>
    <w:rsid w:val="00C77EF7"/>
    <w:rsid w:val="00C80CCF"/>
    <w:rsid w:val="00C81110"/>
    <w:rsid w:val="00C81167"/>
    <w:rsid w:val="00C82F80"/>
    <w:rsid w:val="00C832E5"/>
    <w:rsid w:val="00C83E4E"/>
    <w:rsid w:val="00C861DE"/>
    <w:rsid w:val="00C872AA"/>
    <w:rsid w:val="00C9075B"/>
    <w:rsid w:val="00C91643"/>
    <w:rsid w:val="00C91715"/>
    <w:rsid w:val="00C91AC4"/>
    <w:rsid w:val="00C91C0E"/>
    <w:rsid w:val="00C930FE"/>
    <w:rsid w:val="00C93E64"/>
    <w:rsid w:val="00C95517"/>
    <w:rsid w:val="00C9737B"/>
    <w:rsid w:val="00CA00D3"/>
    <w:rsid w:val="00CA08AF"/>
    <w:rsid w:val="00CA18C9"/>
    <w:rsid w:val="00CA424A"/>
    <w:rsid w:val="00CA732E"/>
    <w:rsid w:val="00CA76D1"/>
    <w:rsid w:val="00CA7F99"/>
    <w:rsid w:val="00CB037E"/>
    <w:rsid w:val="00CB7752"/>
    <w:rsid w:val="00CB78D8"/>
    <w:rsid w:val="00CC1926"/>
    <w:rsid w:val="00CC246B"/>
    <w:rsid w:val="00CC2489"/>
    <w:rsid w:val="00CC4BA7"/>
    <w:rsid w:val="00CC5991"/>
    <w:rsid w:val="00CC7F39"/>
    <w:rsid w:val="00CD4F92"/>
    <w:rsid w:val="00CD5DDE"/>
    <w:rsid w:val="00CD62D5"/>
    <w:rsid w:val="00CE02BB"/>
    <w:rsid w:val="00CF0B35"/>
    <w:rsid w:val="00CF0CD3"/>
    <w:rsid w:val="00CF385C"/>
    <w:rsid w:val="00CF5294"/>
    <w:rsid w:val="00CF7C55"/>
    <w:rsid w:val="00D036D6"/>
    <w:rsid w:val="00D03FA0"/>
    <w:rsid w:val="00D06416"/>
    <w:rsid w:val="00D064A7"/>
    <w:rsid w:val="00D07876"/>
    <w:rsid w:val="00D11F1B"/>
    <w:rsid w:val="00D16509"/>
    <w:rsid w:val="00D16F6F"/>
    <w:rsid w:val="00D17C6C"/>
    <w:rsid w:val="00D20E16"/>
    <w:rsid w:val="00D27FE0"/>
    <w:rsid w:val="00D302F2"/>
    <w:rsid w:val="00D310E2"/>
    <w:rsid w:val="00D37694"/>
    <w:rsid w:val="00D41355"/>
    <w:rsid w:val="00D4747E"/>
    <w:rsid w:val="00D50622"/>
    <w:rsid w:val="00D541B8"/>
    <w:rsid w:val="00D5422B"/>
    <w:rsid w:val="00D55E52"/>
    <w:rsid w:val="00D6017E"/>
    <w:rsid w:val="00D609C5"/>
    <w:rsid w:val="00D65A64"/>
    <w:rsid w:val="00D66979"/>
    <w:rsid w:val="00D66A00"/>
    <w:rsid w:val="00D7332F"/>
    <w:rsid w:val="00D73410"/>
    <w:rsid w:val="00D7450C"/>
    <w:rsid w:val="00D83BDF"/>
    <w:rsid w:val="00D84D33"/>
    <w:rsid w:val="00D858B7"/>
    <w:rsid w:val="00D85EC0"/>
    <w:rsid w:val="00D85F3B"/>
    <w:rsid w:val="00D86EAB"/>
    <w:rsid w:val="00D92F8C"/>
    <w:rsid w:val="00DA348B"/>
    <w:rsid w:val="00DA386C"/>
    <w:rsid w:val="00DA59CD"/>
    <w:rsid w:val="00DA7C2F"/>
    <w:rsid w:val="00DB2A4A"/>
    <w:rsid w:val="00DC4D01"/>
    <w:rsid w:val="00DC6C91"/>
    <w:rsid w:val="00DC7042"/>
    <w:rsid w:val="00DD31D8"/>
    <w:rsid w:val="00DD5090"/>
    <w:rsid w:val="00DD794F"/>
    <w:rsid w:val="00DD7F0E"/>
    <w:rsid w:val="00DE046B"/>
    <w:rsid w:val="00DE3B21"/>
    <w:rsid w:val="00DE59E1"/>
    <w:rsid w:val="00DE61E6"/>
    <w:rsid w:val="00DF0194"/>
    <w:rsid w:val="00DF3573"/>
    <w:rsid w:val="00DF464B"/>
    <w:rsid w:val="00DF5D32"/>
    <w:rsid w:val="00DF6CE3"/>
    <w:rsid w:val="00E00E2C"/>
    <w:rsid w:val="00E01BD1"/>
    <w:rsid w:val="00E0362E"/>
    <w:rsid w:val="00E03D80"/>
    <w:rsid w:val="00E041E3"/>
    <w:rsid w:val="00E0614B"/>
    <w:rsid w:val="00E0684C"/>
    <w:rsid w:val="00E06865"/>
    <w:rsid w:val="00E11055"/>
    <w:rsid w:val="00E13DF3"/>
    <w:rsid w:val="00E147AC"/>
    <w:rsid w:val="00E163C3"/>
    <w:rsid w:val="00E16C1E"/>
    <w:rsid w:val="00E2337B"/>
    <w:rsid w:val="00E25964"/>
    <w:rsid w:val="00E2608F"/>
    <w:rsid w:val="00E265B3"/>
    <w:rsid w:val="00E27786"/>
    <w:rsid w:val="00E31B96"/>
    <w:rsid w:val="00E324FC"/>
    <w:rsid w:val="00E32F19"/>
    <w:rsid w:val="00E33542"/>
    <w:rsid w:val="00E35FEB"/>
    <w:rsid w:val="00E36425"/>
    <w:rsid w:val="00E374E7"/>
    <w:rsid w:val="00E40452"/>
    <w:rsid w:val="00E42410"/>
    <w:rsid w:val="00E44C5E"/>
    <w:rsid w:val="00E45A5B"/>
    <w:rsid w:val="00E45CC5"/>
    <w:rsid w:val="00E478C7"/>
    <w:rsid w:val="00E5104F"/>
    <w:rsid w:val="00E53AD4"/>
    <w:rsid w:val="00E53EFD"/>
    <w:rsid w:val="00E56DFF"/>
    <w:rsid w:val="00E6119C"/>
    <w:rsid w:val="00E62417"/>
    <w:rsid w:val="00E638CD"/>
    <w:rsid w:val="00E643C2"/>
    <w:rsid w:val="00E64B19"/>
    <w:rsid w:val="00E64F80"/>
    <w:rsid w:val="00E65686"/>
    <w:rsid w:val="00E65EB1"/>
    <w:rsid w:val="00E66D4D"/>
    <w:rsid w:val="00E66DDF"/>
    <w:rsid w:val="00E66E17"/>
    <w:rsid w:val="00E7020E"/>
    <w:rsid w:val="00E70462"/>
    <w:rsid w:val="00E7270C"/>
    <w:rsid w:val="00E74312"/>
    <w:rsid w:val="00E75FB3"/>
    <w:rsid w:val="00E75FB8"/>
    <w:rsid w:val="00E761D3"/>
    <w:rsid w:val="00E815D0"/>
    <w:rsid w:val="00E824FA"/>
    <w:rsid w:val="00E82A52"/>
    <w:rsid w:val="00E85DF3"/>
    <w:rsid w:val="00E869D2"/>
    <w:rsid w:val="00E907E2"/>
    <w:rsid w:val="00E92834"/>
    <w:rsid w:val="00E93421"/>
    <w:rsid w:val="00E93736"/>
    <w:rsid w:val="00E956BD"/>
    <w:rsid w:val="00E95F7E"/>
    <w:rsid w:val="00EA0CB9"/>
    <w:rsid w:val="00EA3B2E"/>
    <w:rsid w:val="00EA55E8"/>
    <w:rsid w:val="00EB1421"/>
    <w:rsid w:val="00EB1BEA"/>
    <w:rsid w:val="00EB4A0F"/>
    <w:rsid w:val="00EC6547"/>
    <w:rsid w:val="00ED4CA9"/>
    <w:rsid w:val="00ED7B88"/>
    <w:rsid w:val="00EE1111"/>
    <w:rsid w:val="00EE1BB0"/>
    <w:rsid w:val="00EE50D7"/>
    <w:rsid w:val="00EE5EA9"/>
    <w:rsid w:val="00EE7E1C"/>
    <w:rsid w:val="00EF5CF0"/>
    <w:rsid w:val="00EF6CC5"/>
    <w:rsid w:val="00EF7CBA"/>
    <w:rsid w:val="00F005A7"/>
    <w:rsid w:val="00F06D52"/>
    <w:rsid w:val="00F0734A"/>
    <w:rsid w:val="00F113A2"/>
    <w:rsid w:val="00F1158A"/>
    <w:rsid w:val="00F11815"/>
    <w:rsid w:val="00F15844"/>
    <w:rsid w:val="00F16460"/>
    <w:rsid w:val="00F172E8"/>
    <w:rsid w:val="00F201B6"/>
    <w:rsid w:val="00F2442B"/>
    <w:rsid w:val="00F24E85"/>
    <w:rsid w:val="00F27597"/>
    <w:rsid w:val="00F275A2"/>
    <w:rsid w:val="00F33AD0"/>
    <w:rsid w:val="00F3670B"/>
    <w:rsid w:val="00F40CF6"/>
    <w:rsid w:val="00F42238"/>
    <w:rsid w:val="00F43316"/>
    <w:rsid w:val="00F44F51"/>
    <w:rsid w:val="00F50D74"/>
    <w:rsid w:val="00F54743"/>
    <w:rsid w:val="00F55835"/>
    <w:rsid w:val="00F564A3"/>
    <w:rsid w:val="00F57675"/>
    <w:rsid w:val="00F57FA7"/>
    <w:rsid w:val="00F60DE1"/>
    <w:rsid w:val="00F614FF"/>
    <w:rsid w:val="00F61BAA"/>
    <w:rsid w:val="00F628DB"/>
    <w:rsid w:val="00F62EF6"/>
    <w:rsid w:val="00F675CC"/>
    <w:rsid w:val="00F6798C"/>
    <w:rsid w:val="00F72949"/>
    <w:rsid w:val="00F7350A"/>
    <w:rsid w:val="00F7358B"/>
    <w:rsid w:val="00F73A60"/>
    <w:rsid w:val="00F74A48"/>
    <w:rsid w:val="00F766A7"/>
    <w:rsid w:val="00F76909"/>
    <w:rsid w:val="00F76E9B"/>
    <w:rsid w:val="00F77334"/>
    <w:rsid w:val="00F77E7A"/>
    <w:rsid w:val="00F82EE8"/>
    <w:rsid w:val="00F85A26"/>
    <w:rsid w:val="00F85B1D"/>
    <w:rsid w:val="00F90A38"/>
    <w:rsid w:val="00F93046"/>
    <w:rsid w:val="00F94291"/>
    <w:rsid w:val="00F963B4"/>
    <w:rsid w:val="00F96D39"/>
    <w:rsid w:val="00FA04BA"/>
    <w:rsid w:val="00FA13C2"/>
    <w:rsid w:val="00FA2A33"/>
    <w:rsid w:val="00FA2D13"/>
    <w:rsid w:val="00FA6E68"/>
    <w:rsid w:val="00FA7E39"/>
    <w:rsid w:val="00FB0388"/>
    <w:rsid w:val="00FB2CE6"/>
    <w:rsid w:val="00FC0E44"/>
    <w:rsid w:val="00FC1D80"/>
    <w:rsid w:val="00FC675F"/>
    <w:rsid w:val="00FC77E5"/>
    <w:rsid w:val="00FD0C70"/>
    <w:rsid w:val="00FD5415"/>
    <w:rsid w:val="00FD69DC"/>
    <w:rsid w:val="00FE01DB"/>
    <w:rsid w:val="00FE1EE8"/>
    <w:rsid w:val="00FF2C8F"/>
    <w:rsid w:val="00FF468B"/>
    <w:rsid w:val="00FF513C"/>
    <w:rsid w:val="00FF6650"/>
    <w:rsid w:val="00FF7EE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B915C"/>
  <w15:docId w15:val="{F0910BB8-E25E-4F7B-8923-7BE6E98E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5DBA"/>
    <w:pPr>
      <w:widowControl w:val="0"/>
      <w:spacing w:before="120" w:after="120" w:line="360" w:lineRule="auto"/>
      <w:ind w:left="567"/>
      <w:jc w:val="both"/>
    </w:pPr>
    <w:rPr>
      <w:rFonts w:ascii="Times New Roman" w:hAnsi="Times New Roman"/>
      <w:sz w:val="24"/>
    </w:rPr>
  </w:style>
  <w:style w:type="paragraph" w:styleId="Heading1">
    <w:name w:val="heading 1"/>
    <w:basedOn w:val="Normal"/>
    <w:link w:val="Heading1Char"/>
    <w:uiPriority w:val="1"/>
    <w:qFormat/>
    <w:rsid w:val="006E6F95"/>
    <w:pPr>
      <w:numPr>
        <w:numId w:val="13"/>
      </w:numPr>
      <w:outlineLvl w:val="0"/>
    </w:pPr>
    <w:rPr>
      <w:rFonts w:eastAsia="Times New Roman"/>
      <w:b/>
      <w:bCs/>
      <w:sz w:val="28"/>
      <w:szCs w:val="32"/>
    </w:rPr>
  </w:style>
  <w:style w:type="paragraph" w:styleId="Heading2">
    <w:name w:val="heading 2"/>
    <w:basedOn w:val="Normal"/>
    <w:link w:val="Heading2Char"/>
    <w:autoRedefine/>
    <w:uiPriority w:val="1"/>
    <w:qFormat/>
    <w:rsid w:val="00C267A9"/>
    <w:pPr>
      <w:numPr>
        <w:ilvl w:val="1"/>
        <w:numId w:val="13"/>
      </w:numPr>
      <w:spacing w:after="0"/>
      <w:outlineLvl w:val="1"/>
    </w:pPr>
    <w:rPr>
      <w:rFonts w:eastAsia="Calibri"/>
      <w:b/>
      <w:bCs/>
      <w:sz w:val="28"/>
      <w:szCs w:val="28"/>
      <w:lang w:eastAsia="tr-TR"/>
    </w:rPr>
  </w:style>
  <w:style w:type="paragraph" w:styleId="Heading3">
    <w:name w:val="heading 3"/>
    <w:basedOn w:val="Normal"/>
    <w:link w:val="Heading3Char"/>
    <w:uiPriority w:val="1"/>
    <w:qFormat/>
    <w:rsid w:val="00BE1FC4"/>
    <w:pPr>
      <w:numPr>
        <w:ilvl w:val="2"/>
        <w:numId w:val="13"/>
      </w:numPr>
      <w:spacing w:before="240" w:after="360" w:line="240" w:lineRule="auto"/>
      <w:ind w:left="720"/>
      <w:outlineLvl w:val="2"/>
    </w:pPr>
    <w:rPr>
      <w:rFonts w:eastAsia="Times New Roman"/>
      <w:b/>
      <w:bCs/>
      <w:szCs w:val="26"/>
    </w:rPr>
  </w:style>
  <w:style w:type="paragraph" w:styleId="Heading4">
    <w:name w:val="heading 4"/>
    <w:basedOn w:val="Normal"/>
    <w:link w:val="Heading4Char"/>
    <w:uiPriority w:val="1"/>
    <w:qFormat/>
    <w:rsid w:val="004667C4"/>
    <w:pPr>
      <w:ind w:left="0"/>
      <w:outlineLvl w:val="3"/>
    </w:pPr>
    <w:rPr>
      <w:rFonts w:eastAsia="Times New Roman"/>
      <w:b/>
      <w:bCs/>
      <w:i/>
      <w:szCs w:val="24"/>
    </w:rPr>
  </w:style>
  <w:style w:type="paragraph" w:styleId="Heading5">
    <w:name w:val="heading 5"/>
    <w:basedOn w:val="Normal"/>
    <w:next w:val="Normal"/>
    <w:link w:val="Heading5Char"/>
    <w:uiPriority w:val="9"/>
    <w:unhideWhenUsed/>
    <w:qFormat/>
    <w:rsid w:val="002A2187"/>
    <w:pPr>
      <w:keepNext/>
      <w:keepLines/>
      <w:numPr>
        <w:ilvl w:val="4"/>
        <w:numId w:val="13"/>
      </w:numPr>
      <w:spacing w:before="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6D23F0"/>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D23F0"/>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D23F0"/>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3F0"/>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6F95"/>
    <w:rPr>
      <w:rFonts w:ascii="Times New Roman" w:eastAsia="Times New Roman" w:hAnsi="Times New Roman"/>
      <w:b/>
      <w:bCs/>
      <w:sz w:val="28"/>
      <w:szCs w:val="32"/>
    </w:rPr>
  </w:style>
  <w:style w:type="character" w:customStyle="1" w:styleId="Heading2Char">
    <w:name w:val="Heading 2 Char"/>
    <w:basedOn w:val="DefaultParagraphFont"/>
    <w:link w:val="Heading2"/>
    <w:uiPriority w:val="1"/>
    <w:rsid w:val="00C267A9"/>
    <w:rPr>
      <w:rFonts w:ascii="Times New Roman" w:eastAsia="Calibri" w:hAnsi="Times New Roman"/>
      <w:b/>
      <w:bCs/>
      <w:sz w:val="28"/>
      <w:szCs w:val="28"/>
      <w:lang w:eastAsia="tr-TR"/>
    </w:rPr>
  </w:style>
  <w:style w:type="character" w:customStyle="1" w:styleId="Heading3Char">
    <w:name w:val="Heading 3 Char"/>
    <w:basedOn w:val="DefaultParagraphFont"/>
    <w:link w:val="Heading3"/>
    <w:uiPriority w:val="1"/>
    <w:rsid w:val="00BE1FC4"/>
    <w:rPr>
      <w:rFonts w:ascii="Times New Roman" w:eastAsia="Times New Roman" w:hAnsi="Times New Roman"/>
      <w:b/>
      <w:bCs/>
      <w:sz w:val="24"/>
      <w:szCs w:val="26"/>
    </w:rPr>
  </w:style>
  <w:style w:type="character" w:customStyle="1" w:styleId="Heading4Char">
    <w:name w:val="Heading 4 Char"/>
    <w:basedOn w:val="DefaultParagraphFont"/>
    <w:link w:val="Heading4"/>
    <w:uiPriority w:val="1"/>
    <w:rsid w:val="00A15F41"/>
    <w:rPr>
      <w:rFonts w:ascii="Times New Roman" w:eastAsia="Times New Roman" w:hAnsi="Times New Roman"/>
      <w:b/>
      <w:bCs/>
      <w:i/>
      <w:sz w:val="24"/>
      <w:szCs w:val="24"/>
    </w:rPr>
  </w:style>
  <w:style w:type="table" w:customStyle="1" w:styleId="TableNormal1">
    <w:name w:val="Table Normal1"/>
    <w:uiPriority w:val="2"/>
    <w:semiHidden/>
    <w:unhideWhenUsed/>
    <w:qFormat/>
    <w:rsid w:val="00B222D7"/>
    <w:pPr>
      <w:widowControl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39"/>
    <w:qFormat/>
    <w:rsid w:val="006E6F95"/>
    <w:pPr>
      <w:ind w:left="284" w:hanging="284"/>
    </w:pPr>
    <w:rPr>
      <w:rFonts w:eastAsia="Times New Roman"/>
      <w:b/>
      <w:bCs/>
    </w:rPr>
  </w:style>
  <w:style w:type="paragraph" w:styleId="TOC2">
    <w:name w:val="toc 2"/>
    <w:basedOn w:val="Normal"/>
    <w:uiPriority w:val="39"/>
    <w:qFormat/>
    <w:rsid w:val="006E6F95"/>
    <w:pPr>
      <w:spacing w:before="0" w:after="0"/>
      <w:ind w:left="624" w:hanging="227"/>
    </w:pPr>
    <w:rPr>
      <w:rFonts w:eastAsia="Times New Roman"/>
      <w:b/>
      <w:bCs/>
    </w:rPr>
  </w:style>
  <w:style w:type="paragraph" w:styleId="BodyText">
    <w:name w:val="Body Text"/>
    <w:basedOn w:val="Normal"/>
    <w:link w:val="BodyTextChar"/>
    <w:uiPriority w:val="1"/>
    <w:qFormat/>
    <w:rsid w:val="00BA4FA6"/>
    <w:pPr>
      <w:spacing w:line="240" w:lineRule="auto"/>
      <w:ind w:left="0"/>
    </w:pPr>
    <w:rPr>
      <w:rFonts w:eastAsia="Times New Roman"/>
      <w:szCs w:val="24"/>
    </w:rPr>
  </w:style>
  <w:style w:type="character" w:customStyle="1" w:styleId="BodyTextChar">
    <w:name w:val="Body Text Char"/>
    <w:basedOn w:val="DefaultParagraphFont"/>
    <w:link w:val="BodyText"/>
    <w:uiPriority w:val="1"/>
    <w:rsid w:val="00BA4FA6"/>
    <w:rPr>
      <w:rFonts w:ascii="Times New Roman" w:eastAsia="Times New Roman" w:hAnsi="Times New Roman"/>
      <w:sz w:val="24"/>
      <w:szCs w:val="24"/>
    </w:rPr>
  </w:style>
  <w:style w:type="paragraph" w:styleId="ListParagraph">
    <w:name w:val="List Paragraph"/>
    <w:basedOn w:val="Normal"/>
    <w:autoRedefine/>
    <w:uiPriority w:val="34"/>
    <w:qFormat/>
    <w:rsid w:val="00295279"/>
    <w:pPr>
      <w:widowControl/>
      <w:spacing w:line="240" w:lineRule="auto"/>
      <w:contextualSpacing/>
    </w:pPr>
    <w:rPr>
      <w:rFonts w:cs="Times New Roman"/>
      <w:szCs w:val="24"/>
      <w:shd w:val="clear" w:color="auto" w:fill="FFFFFF"/>
    </w:rPr>
  </w:style>
  <w:style w:type="paragraph" w:customStyle="1" w:styleId="TableParagraph">
    <w:name w:val="Table Paragraph"/>
    <w:basedOn w:val="Normal"/>
    <w:uiPriority w:val="1"/>
    <w:qFormat/>
    <w:rsid w:val="00777E51"/>
    <w:pPr>
      <w:spacing w:before="0" w:after="0" w:line="240" w:lineRule="auto"/>
      <w:ind w:left="0"/>
    </w:pPr>
  </w:style>
  <w:style w:type="character" w:styleId="Hyperlink">
    <w:name w:val="Hyperlink"/>
    <w:basedOn w:val="DefaultParagraphFont"/>
    <w:uiPriority w:val="99"/>
    <w:unhideWhenUsed/>
    <w:qFormat/>
    <w:rsid w:val="00007D67"/>
    <w:rPr>
      <w:color w:val="0563C1" w:themeColor="hyperlink"/>
      <w:u w:val="single"/>
    </w:rPr>
  </w:style>
  <w:style w:type="paragraph" w:styleId="Header">
    <w:name w:val="header"/>
    <w:basedOn w:val="Normal"/>
    <w:link w:val="HeaderChar"/>
    <w:uiPriority w:val="99"/>
    <w:unhideWhenUsed/>
    <w:rsid w:val="00B222D7"/>
    <w:pPr>
      <w:tabs>
        <w:tab w:val="center" w:pos="4536"/>
        <w:tab w:val="right" w:pos="9072"/>
      </w:tabs>
    </w:pPr>
  </w:style>
  <w:style w:type="character" w:customStyle="1" w:styleId="HeaderChar">
    <w:name w:val="Header Char"/>
    <w:basedOn w:val="DefaultParagraphFont"/>
    <w:link w:val="Header"/>
    <w:uiPriority w:val="99"/>
    <w:rsid w:val="00B222D7"/>
  </w:style>
  <w:style w:type="paragraph" w:styleId="Footer">
    <w:name w:val="footer"/>
    <w:basedOn w:val="Normal"/>
    <w:link w:val="FooterChar"/>
    <w:uiPriority w:val="99"/>
    <w:unhideWhenUsed/>
    <w:rsid w:val="00B222D7"/>
    <w:pPr>
      <w:tabs>
        <w:tab w:val="center" w:pos="4536"/>
        <w:tab w:val="right" w:pos="9072"/>
      </w:tabs>
    </w:pPr>
  </w:style>
  <w:style w:type="character" w:customStyle="1" w:styleId="FooterChar">
    <w:name w:val="Footer Char"/>
    <w:basedOn w:val="DefaultParagraphFont"/>
    <w:link w:val="Footer"/>
    <w:uiPriority w:val="99"/>
    <w:rsid w:val="00B222D7"/>
  </w:style>
  <w:style w:type="paragraph" w:styleId="BalloonText">
    <w:name w:val="Balloon Text"/>
    <w:basedOn w:val="Normal"/>
    <w:link w:val="BalloonTextChar"/>
    <w:uiPriority w:val="99"/>
    <w:semiHidden/>
    <w:unhideWhenUsed/>
    <w:rsid w:val="00B222D7"/>
    <w:rPr>
      <w:rFonts w:ascii="Tahoma" w:hAnsi="Tahoma" w:cs="Tahoma"/>
      <w:sz w:val="16"/>
      <w:szCs w:val="16"/>
    </w:rPr>
  </w:style>
  <w:style w:type="character" w:customStyle="1" w:styleId="BalloonTextChar">
    <w:name w:val="Balloon Text Char"/>
    <w:basedOn w:val="DefaultParagraphFont"/>
    <w:link w:val="BalloonText"/>
    <w:uiPriority w:val="99"/>
    <w:semiHidden/>
    <w:rsid w:val="00B222D7"/>
    <w:rPr>
      <w:rFonts w:ascii="Tahoma" w:hAnsi="Tahoma" w:cs="Tahoma"/>
      <w:sz w:val="16"/>
      <w:szCs w:val="16"/>
    </w:rPr>
  </w:style>
  <w:style w:type="paragraph" w:customStyle="1" w:styleId="Default">
    <w:name w:val="Default"/>
    <w:rsid w:val="00B222D7"/>
    <w:pPr>
      <w:autoSpaceDE w:val="0"/>
      <w:autoSpaceDN w:val="0"/>
      <w:adjustRightInd w:val="0"/>
      <w:spacing w:after="0"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B222D7"/>
    <w:rPr>
      <w:sz w:val="16"/>
      <w:szCs w:val="16"/>
    </w:rPr>
  </w:style>
  <w:style w:type="paragraph" w:styleId="CommentText">
    <w:name w:val="annotation text"/>
    <w:basedOn w:val="Normal"/>
    <w:link w:val="CommentTextChar"/>
    <w:uiPriority w:val="99"/>
    <w:unhideWhenUsed/>
    <w:rsid w:val="00BA4FA6"/>
    <w:pPr>
      <w:spacing w:line="240" w:lineRule="auto"/>
      <w:ind w:left="0"/>
    </w:pPr>
    <w:rPr>
      <w:szCs w:val="20"/>
    </w:rPr>
  </w:style>
  <w:style w:type="character" w:customStyle="1" w:styleId="CommentTextChar">
    <w:name w:val="Comment Text Char"/>
    <w:basedOn w:val="DefaultParagraphFont"/>
    <w:link w:val="CommentText"/>
    <w:uiPriority w:val="99"/>
    <w:rsid w:val="00BA4FA6"/>
    <w:rPr>
      <w:rFonts w:ascii="Times New Roman" w:hAnsi="Times New Roman"/>
      <w:sz w:val="24"/>
      <w:szCs w:val="20"/>
    </w:rPr>
  </w:style>
  <w:style w:type="paragraph" w:styleId="CommentSubject">
    <w:name w:val="annotation subject"/>
    <w:basedOn w:val="CommentText"/>
    <w:next w:val="CommentText"/>
    <w:link w:val="CommentSubjectChar"/>
    <w:uiPriority w:val="99"/>
    <w:semiHidden/>
    <w:unhideWhenUsed/>
    <w:rsid w:val="00B222D7"/>
    <w:rPr>
      <w:b/>
      <w:bCs/>
    </w:rPr>
  </w:style>
  <w:style w:type="character" w:customStyle="1" w:styleId="CommentSubjectChar">
    <w:name w:val="Comment Subject Char"/>
    <w:basedOn w:val="CommentTextChar"/>
    <w:link w:val="CommentSubject"/>
    <w:uiPriority w:val="99"/>
    <w:semiHidden/>
    <w:rsid w:val="00B222D7"/>
    <w:rPr>
      <w:rFonts w:ascii="Times New Roman" w:hAnsi="Times New Roman"/>
      <w:b/>
      <w:bCs/>
      <w:sz w:val="20"/>
      <w:szCs w:val="20"/>
    </w:rPr>
  </w:style>
  <w:style w:type="paragraph" w:styleId="Revision">
    <w:name w:val="Revision"/>
    <w:hidden/>
    <w:uiPriority w:val="99"/>
    <w:semiHidden/>
    <w:rsid w:val="00B222D7"/>
    <w:pPr>
      <w:spacing w:after="0" w:line="240" w:lineRule="auto"/>
    </w:pPr>
  </w:style>
  <w:style w:type="paragraph" w:styleId="NormalWeb">
    <w:name w:val="Normal (Web)"/>
    <w:basedOn w:val="Normal"/>
    <w:uiPriority w:val="99"/>
    <w:unhideWhenUsed/>
    <w:rsid w:val="00F77334"/>
    <w:pPr>
      <w:widowControl/>
      <w:spacing w:before="0" w:line="240" w:lineRule="auto"/>
    </w:pPr>
    <w:rPr>
      <w:rFonts w:cs="Times New Roman"/>
      <w:color w:val="4472C4" w:themeColor="accent5"/>
      <w:szCs w:val="24"/>
      <w:u w:val="single"/>
      <w:lang w:val="en-US"/>
    </w:rPr>
  </w:style>
  <w:style w:type="character" w:styleId="Strong">
    <w:name w:val="Strong"/>
    <w:basedOn w:val="DefaultParagraphFont"/>
    <w:uiPriority w:val="22"/>
    <w:qFormat/>
    <w:rsid w:val="00586D62"/>
    <w:rPr>
      <w:b/>
      <w:bCs/>
    </w:rPr>
  </w:style>
  <w:style w:type="character" w:styleId="FollowedHyperlink">
    <w:name w:val="FollowedHyperlink"/>
    <w:basedOn w:val="DefaultParagraphFont"/>
    <w:uiPriority w:val="99"/>
    <w:semiHidden/>
    <w:unhideWhenUsed/>
    <w:rsid w:val="003A40C4"/>
    <w:rPr>
      <w:color w:val="954F72" w:themeColor="followedHyperlink"/>
      <w:u w:val="single"/>
    </w:rPr>
  </w:style>
  <w:style w:type="paragraph" w:customStyle="1" w:styleId="Maddemi">
    <w:name w:val="Madde İmi"/>
    <w:basedOn w:val="Normal"/>
    <w:link w:val="MaddemiChar"/>
    <w:uiPriority w:val="1"/>
    <w:qFormat/>
    <w:rsid w:val="000118AD"/>
    <w:pPr>
      <w:numPr>
        <w:numId w:val="9"/>
      </w:numPr>
      <w:spacing w:line="240" w:lineRule="auto"/>
      <w:ind w:left="567" w:hanging="567"/>
    </w:pPr>
    <w:rPr>
      <w:rFonts w:cs="Times New Roman"/>
      <w:szCs w:val="24"/>
    </w:rPr>
  </w:style>
  <w:style w:type="paragraph" w:customStyle="1" w:styleId="Kapak">
    <w:name w:val="Kapak"/>
    <w:basedOn w:val="Normal"/>
    <w:link w:val="KapakChar"/>
    <w:uiPriority w:val="1"/>
    <w:qFormat/>
    <w:rsid w:val="002B0B97"/>
    <w:pPr>
      <w:jc w:val="center"/>
    </w:pPr>
    <w:rPr>
      <w:rFonts w:eastAsia="Times New Roman" w:cs="Times New Roman"/>
      <w:b/>
      <w:bCs/>
      <w:sz w:val="44"/>
      <w:szCs w:val="40"/>
    </w:rPr>
  </w:style>
  <w:style w:type="character" w:customStyle="1" w:styleId="MaddemiChar">
    <w:name w:val="Madde İmi Char"/>
    <w:basedOn w:val="DefaultParagraphFont"/>
    <w:link w:val="Maddemi"/>
    <w:uiPriority w:val="1"/>
    <w:rsid w:val="000118AD"/>
    <w:rPr>
      <w:rFonts w:ascii="Times New Roman" w:hAnsi="Times New Roman" w:cs="Times New Roman"/>
      <w:sz w:val="24"/>
      <w:szCs w:val="24"/>
    </w:rPr>
  </w:style>
  <w:style w:type="paragraph" w:customStyle="1" w:styleId="Balk">
    <w:name w:val="Başlık"/>
    <w:basedOn w:val="Heading1"/>
    <w:link w:val="BalkChar"/>
    <w:uiPriority w:val="1"/>
    <w:qFormat/>
    <w:rsid w:val="002B0B97"/>
    <w:pPr>
      <w:numPr>
        <w:numId w:val="0"/>
      </w:numPr>
      <w:jc w:val="center"/>
    </w:pPr>
    <w:rPr>
      <w:rFonts w:cs="Times New Roman"/>
      <w:spacing w:val="-2"/>
    </w:rPr>
  </w:style>
  <w:style w:type="character" w:customStyle="1" w:styleId="KapakChar">
    <w:name w:val="Kapak Char"/>
    <w:basedOn w:val="DefaultParagraphFont"/>
    <w:link w:val="Kapak"/>
    <w:uiPriority w:val="1"/>
    <w:rsid w:val="002B0B97"/>
    <w:rPr>
      <w:rFonts w:ascii="Times New Roman" w:eastAsia="Times New Roman" w:hAnsi="Times New Roman" w:cs="Times New Roman"/>
      <w:b/>
      <w:bCs/>
      <w:sz w:val="44"/>
      <w:szCs w:val="40"/>
    </w:rPr>
  </w:style>
  <w:style w:type="character" w:customStyle="1" w:styleId="Heading5Char">
    <w:name w:val="Heading 5 Char"/>
    <w:basedOn w:val="DefaultParagraphFont"/>
    <w:link w:val="Heading5"/>
    <w:uiPriority w:val="9"/>
    <w:rsid w:val="002A2187"/>
    <w:rPr>
      <w:rFonts w:ascii="Times New Roman" w:eastAsiaTheme="majorEastAsia" w:hAnsi="Times New Roman" w:cstheme="majorBidi"/>
      <w:b/>
      <w:sz w:val="24"/>
    </w:rPr>
  </w:style>
  <w:style w:type="character" w:customStyle="1" w:styleId="BalkChar">
    <w:name w:val="Başlık Char"/>
    <w:basedOn w:val="Heading1Char"/>
    <w:link w:val="Balk"/>
    <w:uiPriority w:val="1"/>
    <w:rsid w:val="002B0B97"/>
    <w:rPr>
      <w:rFonts w:ascii="Times New Roman" w:eastAsia="Times New Roman" w:hAnsi="Times New Roman" w:cs="Times New Roman"/>
      <w:b/>
      <w:bCs/>
      <w:spacing w:val="-2"/>
      <w:sz w:val="28"/>
      <w:szCs w:val="32"/>
    </w:rPr>
  </w:style>
  <w:style w:type="character" w:customStyle="1" w:styleId="Heading6Char">
    <w:name w:val="Heading 6 Char"/>
    <w:basedOn w:val="DefaultParagraphFont"/>
    <w:link w:val="Heading6"/>
    <w:uiPriority w:val="9"/>
    <w:semiHidden/>
    <w:rsid w:val="006D23F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D23F0"/>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D23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23F0"/>
    <w:rPr>
      <w:rFonts w:asciiTheme="majorHAnsi" w:eastAsiaTheme="majorEastAsia" w:hAnsiTheme="majorHAnsi" w:cstheme="majorBidi"/>
      <w:i/>
      <w:iCs/>
      <w:color w:val="272727" w:themeColor="text1" w:themeTint="D8"/>
      <w:sz w:val="21"/>
      <w:szCs w:val="21"/>
    </w:rPr>
  </w:style>
  <w:style w:type="paragraph" w:customStyle="1" w:styleId="ListeNumaras1">
    <w:name w:val="Liste Numarası 1"/>
    <w:basedOn w:val="BodyText"/>
    <w:link w:val="ListeNumaras1Char"/>
    <w:uiPriority w:val="1"/>
    <w:qFormat/>
    <w:rsid w:val="009967AA"/>
    <w:pPr>
      <w:numPr>
        <w:numId w:val="1"/>
      </w:numPr>
      <w:ind w:left="357" w:hanging="357"/>
    </w:pPr>
  </w:style>
  <w:style w:type="character" w:customStyle="1" w:styleId="ListeNumaras1Char">
    <w:name w:val="Liste Numarası 1 Char"/>
    <w:basedOn w:val="BodyTextChar"/>
    <w:link w:val="ListeNumaras1"/>
    <w:uiPriority w:val="1"/>
    <w:rsid w:val="009967AA"/>
    <w:rPr>
      <w:rFonts w:ascii="Times New Roman" w:eastAsia="Times New Roman" w:hAnsi="Times New Roman"/>
      <w:sz w:val="24"/>
      <w:szCs w:val="24"/>
    </w:rPr>
  </w:style>
  <w:style w:type="table" w:styleId="TableGrid">
    <w:name w:val="Table Grid"/>
    <w:basedOn w:val="TableNormal"/>
    <w:uiPriority w:val="39"/>
    <w:rsid w:val="00083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uiPriority w:val="99"/>
    <w:rsid w:val="0029520D"/>
    <w:pPr>
      <w:numPr>
        <w:numId w:val="3"/>
      </w:numPr>
    </w:pPr>
  </w:style>
  <w:style w:type="numbering" w:customStyle="1" w:styleId="Stil2">
    <w:name w:val="Stil2"/>
    <w:uiPriority w:val="99"/>
    <w:rsid w:val="0029520D"/>
    <w:pPr>
      <w:numPr>
        <w:numId w:val="4"/>
      </w:numPr>
    </w:pPr>
  </w:style>
  <w:style w:type="numbering" w:customStyle="1" w:styleId="Stil3">
    <w:name w:val="Stil3"/>
    <w:uiPriority w:val="99"/>
    <w:rsid w:val="0029520D"/>
    <w:pPr>
      <w:numPr>
        <w:numId w:val="5"/>
      </w:numPr>
    </w:pPr>
  </w:style>
  <w:style w:type="paragraph" w:styleId="ListNumber2">
    <w:name w:val="List Number 2"/>
    <w:basedOn w:val="Normal"/>
    <w:uiPriority w:val="99"/>
    <w:unhideWhenUsed/>
    <w:rsid w:val="008F3546"/>
    <w:pPr>
      <w:numPr>
        <w:numId w:val="6"/>
      </w:numPr>
      <w:spacing w:before="240"/>
      <w:ind w:left="357" w:hanging="357"/>
      <w:contextualSpacing/>
    </w:pPr>
  </w:style>
  <w:style w:type="character" w:customStyle="1" w:styleId="markedcontent">
    <w:name w:val="markedcontent"/>
    <w:basedOn w:val="DefaultParagraphFont"/>
    <w:rsid w:val="002D7544"/>
  </w:style>
  <w:style w:type="character" w:customStyle="1" w:styleId="highlight">
    <w:name w:val="highlight"/>
    <w:basedOn w:val="DefaultParagraphFont"/>
    <w:rsid w:val="002D7544"/>
  </w:style>
  <w:style w:type="paragraph" w:customStyle="1" w:styleId="ListParagraph1">
    <w:name w:val="List Paragraph 1"/>
    <w:basedOn w:val="ListParagraph"/>
    <w:uiPriority w:val="1"/>
    <w:qFormat/>
    <w:rsid w:val="008E4320"/>
    <w:pPr>
      <w:numPr>
        <w:numId w:val="7"/>
      </w:numPr>
      <w:ind w:left="851" w:hanging="284"/>
    </w:pPr>
  </w:style>
  <w:style w:type="paragraph" w:styleId="Quote">
    <w:name w:val="Quote"/>
    <w:basedOn w:val="Normal"/>
    <w:next w:val="Normal"/>
    <w:link w:val="QuoteChar"/>
    <w:uiPriority w:val="29"/>
    <w:qFormat/>
    <w:rsid w:val="00E761D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61D3"/>
    <w:rPr>
      <w:rFonts w:ascii="Times New Roman" w:hAnsi="Times New Roman"/>
      <w:i/>
      <w:iCs/>
      <w:color w:val="404040" w:themeColor="text1" w:themeTint="BF"/>
      <w:sz w:val="24"/>
    </w:rPr>
  </w:style>
  <w:style w:type="paragraph" w:customStyle="1" w:styleId="BodyText2">
    <w:name w:val="Body Text2"/>
    <w:basedOn w:val="Heading5"/>
    <w:uiPriority w:val="1"/>
    <w:qFormat/>
    <w:rsid w:val="00BE1FC4"/>
    <w:pPr>
      <w:numPr>
        <w:ilvl w:val="0"/>
        <w:numId w:val="0"/>
      </w:numPr>
      <w:spacing w:before="240" w:after="240" w:line="240" w:lineRule="auto"/>
    </w:pPr>
  </w:style>
  <w:style w:type="paragraph" w:styleId="TOC3">
    <w:name w:val="toc 3"/>
    <w:basedOn w:val="Normal"/>
    <w:next w:val="Normal"/>
    <w:autoRedefine/>
    <w:uiPriority w:val="39"/>
    <w:unhideWhenUsed/>
    <w:rsid w:val="006E6F95"/>
    <w:pPr>
      <w:tabs>
        <w:tab w:val="left" w:pos="1134"/>
        <w:tab w:val="right" w:leader="dot" w:pos="9692"/>
      </w:tabs>
      <w:spacing w:before="0" w:after="0"/>
      <w:ind w:left="964" w:hanging="284"/>
    </w:pPr>
  </w:style>
  <w:style w:type="character" w:styleId="UnresolvedMention">
    <w:name w:val="Unresolved Mention"/>
    <w:basedOn w:val="DefaultParagraphFont"/>
    <w:uiPriority w:val="99"/>
    <w:semiHidden/>
    <w:unhideWhenUsed/>
    <w:rsid w:val="002B6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03666">
      <w:bodyDiv w:val="1"/>
      <w:marLeft w:val="0"/>
      <w:marRight w:val="0"/>
      <w:marTop w:val="0"/>
      <w:marBottom w:val="0"/>
      <w:divBdr>
        <w:top w:val="none" w:sz="0" w:space="0" w:color="auto"/>
        <w:left w:val="none" w:sz="0" w:space="0" w:color="auto"/>
        <w:bottom w:val="none" w:sz="0" w:space="0" w:color="auto"/>
        <w:right w:val="none" w:sz="0" w:space="0" w:color="auto"/>
      </w:divBdr>
    </w:div>
    <w:div w:id="523135377">
      <w:bodyDiv w:val="1"/>
      <w:marLeft w:val="0"/>
      <w:marRight w:val="0"/>
      <w:marTop w:val="0"/>
      <w:marBottom w:val="0"/>
      <w:divBdr>
        <w:top w:val="none" w:sz="0" w:space="0" w:color="auto"/>
        <w:left w:val="none" w:sz="0" w:space="0" w:color="auto"/>
        <w:bottom w:val="none" w:sz="0" w:space="0" w:color="auto"/>
        <w:right w:val="none" w:sz="0" w:space="0" w:color="auto"/>
      </w:divBdr>
    </w:div>
    <w:div w:id="534463863">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921648601">
      <w:bodyDiv w:val="1"/>
      <w:marLeft w:val="0"/>
      <w:marRight w:val="0"/>
      <w:marTop w:val="0"/>
      <w:marBottom w:val="0"/>
      <w:divBdr>
        <w:top w:val="none" w:sz="0" w:space="0" w:color="auto"/>
        <w:left w:val="none" w:sz="0" w:space="0" w:color="auto"/>
        <w:bottom w:val="none" w:sz="0" w:space="0" w:color="auto"/>
        <w:right w:val="none" w:sz="0" w:space="0" w:color="auto"/>
      </w:divBdr>
    </w:div>
    <w:div w:id="935021431">
      <w:bodyDiv w:val="1"/>
      <w:marLeft w:val="0"/>
      <w:marRight w:val="0"/>
      <w:marTop w:val="0"/>
      <w:marBottom w:val="0"/>
      <w:divBdr>
        <w:top w:val="none" w:sz="0" w:space="0" w:color="auto"/>
        <w:left w:val="none" w:sz="0" w:space="0" w:color="auto"/>
        <w:bottom w:val="none" w:sz="0" w:space="0" w:color="auto"/>
        <w:right w:val="none" w:sz="0" w:space="0" w:color="auto"/>
      </w:divBdr>
    </w:div>
    <w:div w:id="1181970687">
      <w:bodyDiv w:val="1"/>
      <w:marLeft w:val="0"/>
      <w:marRight w:val="0"/>
      <w:marTop w:val="0"/>
      <w:marBottom w:val="0"/>
      <w:divBdr>
        <w:top w:val="none" w:sz="0" w:space="0" w:color="auto"/>
        <w:left w:val="none" w:sz="0" w:space="0" w:color="auto"/>
        <w:bottom w:val="none" w:sz="0" w:space="0" w:color="auto"/>
        <w:right w:val="none" w:sz="0" w:space="0" w:color="auto"/>
      </w:divBdr>
    </w:div>
    <w:div w:id="1255822118">
      <w:bodyDiv w:val="1"/>
      <w:marLeft w:val="0"/>
      <w:marRight w:val="0"/>
      <w:marTop w:val="0"/>
      <w:marBottom w:val="0"/>
      <w:divBdr>
        <w:top w:val="none" w:sz="0" w:space="0" w:color="auto"/>
        <w:left w:val="none" w:sz="0" w:space="0" w:color="auto"/>
        <w:bottom w:val="none" w:sz="0" w:space="0" w:color="auto"/>
        <w:right w:val="none" w:sz="0" w:space="0" w:color="auto"/>
      </w:divBdr>
    </w:div>
    <w:div w:id="1655377066">
      <w:bodyDiv w:val="1"/>
      <w:marLeft w:val="0"/>
      <w:marRight w:val="0"/>
      <w:marTop w:val="0"/>
      <w:marBottom w:val="0"/>
      <w:divBdr>
        <w:top w:val="none" w:sz="0" w:space="0" w:color="auto"/>
        <w:left w:val="none" w:sz="0" w:space="0" w:color="auto"/>
        <w:bottom w:val="none" w:sz="0" w:space="0" w:color="auto"/>
        <w:right w:val="none" w:sz="0" w:space="0" w:color="auto"/>
      </w:divBdr>
    </w:div>
    <w:div w:id="1763186864">
      <w:bodyDiv w:val="1"/>
      <w:marLeft w:val="0"/>
      <w:marRight w:val="0"/>
      <w:marTop w:val="0"/>
      <w:marBottom w:val="0"/>
      <w:divBdr>
        <w:top w:val="none" w:sz="0" w:space="0" w:color="auto"/>
        <w:left w:val="none" w:sz="0" w:space="0" w:color="auto"/>
        <w:bottom w:val="none" w:sz="0" w:space="0" w:color="auto"/>
        <w:right w:val="none" w:sz="0" w:space="0" w:color="auto"/>
      </w:divBdr>
    </w:div>
    <w:div w:id="1890726937">
      <w:bodyDiv w:val="1"/>
      <w:marLeft w:val="0"/>
      <w:marRight w:val="0"/>
      <w:marTop w:val="0"/>
      <w:marBottom w:val="0"/>
      <w:divBdr>
        <w:top w:val="none" w:sz="0" w:space="0" w:color="auto"/>
        <w:left w:val="none" w:sz="0" w:space="0" w:color="auto"/>
        <w:bottom w:val="none" w:sz="0" w:space="0" w:color="auto"/>
        <w:right w:val="none" w:sz="0" w:space="0" w:color="auto"/>
      </w:divBdr>
      <w:divsChild>
        <w:div w:id="1160852930">
          <w:marLeft w:val="0"/>
          <w:marRight w:val="0"/>
          <w:marTop w:val="0"/>
          <w:marBottom w:val="0"/>
          <w:divBdr>
            <w:top w:val="none" w:sz="0" w:space="0" w:color="auto"/>
            <w:left w:val="none" w:sz="0" w:space="0" w:color="auto"/>
            <w:bottom w:val="none" w:sz="0" w:space="0" w:color="auto"/>
            <w:right w:val="none" w:sz="0" w:space="0" w:color="auto"/>
          </w:divBdr>
        </w:div>
      </w:divsChild>
    </w:div>
    <w:div w:id="2103993166">
      <w:bodyDiv w:val="1"/>
      <w:marLeft w:val="0"/>
      <w:marRight w:val="0"/>
      <w:marTop w:val="0"/>
      <w:marBottom w:val="0"/>
      <w:divBdr>
        <w:top w:val="none" w:sz="0" w:space="0" w:color="auto"/>
        <w:left w:val="none" w:sz="0" w:space="0" w:color="auto"/>
        <w:bottom w:val="none" w:sz="0" w:space="0" w:color="auto"/>
        <w:right w:val="none" w:sz="0" w:space="0" w:color="auto"/>
      </w:divBdr>
      <w:divsChild>
        <w:div w:id="168326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pu.edu.tr/index/sayfa/419/genel-mevzuat" TargetMode="External"/><Relationship Id="rId21" Type="http://schemas.openxmlformats.org/officeDocument/2006/relationships/hyperlink" Target="https://www.instagram.com/bilgisayar.dpu" TargetMode="External"/><Relationship Id="rId42" Type="http://schemas.openxmlformats.org/officeDocument/2006/relationships/hyperlink" Target="https://iro.dpu.edu.tr/" TargetMode="External"/><Relationship Id="rId47" Type="http://schemas.openxmlformats.org/officeDocument/2006/relationships/hyperlink" Target="https://obs.dpu.edu.tr/oibs/bologna/index.aspx" TargetMode="External"/><Relationship Id="rId63" Type="http://schemas.openxmlformats.org/officeDocument/2006/relationships/hyperlink" Target="http://birimler.dpu.edu.tr/app/views/panel/ckfinder/userfiles/27/files/Oenlisans_ve_Lisans_Egitim_Oegretim_Yoenetmeligi_09_11_2018.pdf" TargetMode="External"/><Relationship Id="rId68" Type="http://schemas.openxmlformats.org/officeDocument/2006/relationships/hyperlink" Target="http://birimler.dpu.edu.tr/app/views/panel/ckfinder/userfiles/27/files/Oenlisans-Lisans_Program_na_Kabul%2C__lk_Kay_t_ve_Ders__ntibak__slemleri_Yoenergesi(1).pdf" TargetMode="External"/><Relationship Id="rId84" Type="http://schemas.openxmlformats.org/officeDocument/2006/relationships/hyperlink" Target="http://birimler.dpu.edu.tr/app/views/panel/ckfinder/userfiles/29/files/yonergeler/K_smi_Zamanl__Oegrenci_Orjinal.pdf" TargetMode="External"/><Relationship Id="rId89" Type="http://schemas.openxmlformats.org/officeDocument/2006/relationships/hyperlink" Target="https://birimler.dpu.edu.tr/app/views/panel/ckfinder/userfiles/28/files/Yonergeler/Tam_Hali_2024-2.pdf%20%20" TargetMode="External"/><Relationship Id="rId16" Type="http://schemas.openxmlformats.org/officeDocument/2006/relationships/hyperlink" Target="https://bilgisayar.dpu.edu.tr/tr/index/sayfa/8946/bolum-kurulu" TargetMode="External"/><Relationship Id="rId107"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https://kamer.dpu.edu.tr/tr" TargetMode="External"/><Relationship Id="rId37" Type="http://schemas.openxmlformats.org/officeDocument/2006/relationships/hyperlink" Target="https://portal.dpu.edu.tr/hatem.dumlu" TargetMode="External"/><Relationship Id="rId53" Type="http://schemas.openxmlformats.org/officeDocument/2006/relationships/hyperlink" Target="http://birimler.dpu.edu.tr/app/views/panel/ckfinder/userfiles/27/files/Oenlisans_ve_Lisans_Egitim_Oegretim_Yoenetmeligi_09_11_2018.pdf" TargetMode="External"/><Relationship Id="rId58" Type="http://schemas.openxmlformats.org/officeDocument/2006/relationships/hyperlink" Target="https://birimler.dpu.edu.tr/app/views/panel/ckfinder/userfiles/27/files/DPUe_Oenlisans_lisans_egitim_Oegretim_yonetmeligi_12_07_2021.pdf" TargetMode="External"/><Relationship Id="rId74" Type="http://schemas.openxmlformats.org/officeDocument/2006/relationships/hyperlink" Target="https://kutuphane.dpu.edu.tr/tr/index/sayfa/1934/vetis-kutuphane-kaynaklarina-uzaktan-erisim" TargetMode="External"/><Relationship Id="rId79" Type="http://schemas.openxmlformats.org/officeDocument/2006/relationships/hyperlink" Target="https://kamer.dpu.edu.tr/tr" TargetMode="External"/><Relationship Id="rId102" Type="http://schemas.openxmlformats.org/officeDocument/2006/relationships/hyperlink" Target="https://bilgisayar.dpu.edu.tr/tr/index/sayfa/8952/laboratuvarlar" TargetMode="External"/><Relationship Id="rId5" Type="http://schemas.openxmlformats.org/officeDocument/2006/relationships/webSettings" Target="webSettings.xml"/><Relationship Id="rId90" Type="http://schemas.openxmlformats.org/officeDocument/2006/relationships/hyperlink" Target="https://birimler.dpu.edu.tr/app/views/panel/ckfinder/userfiles/28/files/Yonergeler/111.pdf" TargetMode="External"/><Relationship Id="rId95" Type="http://schemas.openxmlformats.org/officeDocument/2006/relationships/hyperlink" Target="https://lee.dpu.edu.tr/" TargetMode="External"/><Relationship Id="rId22" Type="http://schemas.openxmlformats.org/officeDocument/2006/relationships/hyperlink" Target="https://strateji.dpu.edu.tr/tr/index/sayfa/3007/stratejik-plan" TargetMode="External"/><Relationship Id="rId27" Type="http://schemas.openxmlformats.org/officeDocument/2006/relationships/hyperlink" Target="https://strateji.dpu.edu.tr/tr/index/sayfa/3008/kurumsal-mali-durum-ve-beklentiler-raporu" TargetMode="External"/><Relationship Id="rId43" Type="http://schemas.openxmlformats.org/officeDocument/2006/relationships/hyperlink" Target="https://iso.dpu.edu.tr/" TargetMode="External"/><Relationship Id="rId48" Type="http://schemas.openxmlformats.org/officeDocument/2006/relationships/hyperlink" Target="https://birimler.dpu.edu.tr/app/views/panel/ckfinder/userfiles/27/files/DPUe_Oenlisans_lisans_egitim_Oegretim_yonetmeligi_12_07_2021.pdf" TargetMode="External"/><Relationship Id="rId64" Type="http://schemas.openxmlformats.org/officeDocument/2006/relationships/hyperlink" Target="https://birimler.dpu.edu.tr/app/views/panel/ckfinder/userfiles/27/files/dpu_yonetmelik_ve_yonergeler/sinavyonergesi.pdf" TargetMode="External"/><Relationship Id="rId69" Type="http://schemas.openxmlformats.org/officeDocument/2006/relationships/hyperlink" Target="http://birimler.dpu.edu.tr/app/views/panel/ckfinder/userfiles/27/files/Cift_Andal_Program__Yoenergesi(1).pdf" TargetMode="External"/><Relationship Id="rId80" Type="http://schemas.openxmlformats.org/officeDocument/2006/relationships/hyperlink" Target="https://www.dpu.edu.tr/index/duyuru/2550/dpu-bunyesinde-psikolog-hizmeti" TargetMode="External"/><Relationship Id="rId85" Type="http://schemas.openxmlformats.org/officeDocument/2006/relationships/hyperlink" Target="https://oys.dpu.edu.tr/Account/LoginBefore" TargetMode="External"/><Relationship Id="rId12" Type="http://schemas.openxmlformats.org/officeDocument/2006/relationships/header" Target="header3.xml"/><Relationship Id="rId17" Type="http://schemas.openxmlformats.org/officeDocument/2006/relationships/hyperlink" Target="https://bilgisayar.dpu.edu.tr/tr/index/sayfa/8947/bolum-komisyonlari" TargetMode="External"/><Relationship Id="rId33" Type="http://schemas.openxmlformats.org/officeDocument/2006/relationships/hyperlink" Target="https://portal.dpu.edu.tr/" TargetMode="External"/><Relationship Id="rId38" Type="http://schemas.openxmlformats.org/officeDocument/2006/relationships/hyperlink" Target="https://portal.dpu.edu.tr/emine.deniz" TargetMode="External"/><Relationship Id="rId59" Type="http://schemas.openxmlformats.org/officeDocument/2006/relationships/hyperlink" Target="https://ebys.dpu.edu.tr/enVision/Login.aspx?ReturnUrl=%2fenvision%2f" TargetMode="External"/><Relationship Id="rId103" Type="http://schemas.openxmlformats.org/officeDocument/2006/relationships/hyperlink" Target="https://bilgisayar.dpu.edu.tr/tr/index/sayfa/12377/doner-sermaye-isleri" TargetMode="External"/><Relationship Id="rId108" Type="http://schemas.openxmlformats.org/officeDocument/2006/relationships/header" Target="header5.xml"/><Relationship Id="rId54" Type="http://schemas.openxmlformats.org/officeDocument/2006/relationships/hyperlink" Target="https://birimler.dpu.edu.tr/app/views/panel/ckfinder/userfiles/27/files/Oenlisans_ve_Lisans_Egitim_Oegretim_Yoenetmeligi_09_11_2018.pdf" TargetMode="External"/><Relationship Id="rId70" Type="http://schemas.openxmlformats.org/officeDocument/2006/relationships/hyperlink" Target="http://birimler.dpu.edu.tr/app/views/panel/ckfinder/userfiles/86/files/lisansdiploma.pdf" TargetMode="External"/><Relationship Id="rId75" Type="http://schemas.openxmlformats.org/officeDocument/2006/relationships/hyperlink" Target="https://oys.dpu.edu.tr/Account/LoginBefore" TargetMode="External"/><Relationship Id="rId91" Type="http://schemas.openxmlformats.org/officeDocument/2006/relationships/hyperlink" Target="https://bilgisayar.dpu.edu.tr/tr/index/sayfa/8947/bolum-komisyonlari" TargetMode="External"/><Relationship Id="rId96" Type="http://schemas.openxmlformats.org/officeDocument/2006/relationships/hyperlink" Target="https://dpu.edu.tr/index/etkinlik/2993/3-kutahya-game-ja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ilgisayar.dpu.edu.tr/tr/index/sayfa/8945/bolum-yonetimi" TargetMode="External"/><Relationship Id="rId23" Type="http://schemas.openxmlformats.org/officeDocument/2006/relationships/hyperlink" Target="https://strateji.dpu.edu.tr/tr/index/sayfa/3006/performans-programi" TargetMode="External"/><Relationship Id="rId28" Type="http://schemas.openxmlformats.org/officeDocument/2006/relationships/hyperlink" Target="https://bilgisayar.dpu.edu.tr/tr/index/sayfa/8945/bolum-yonetimi" TargetMode="External"/><Relationship Id="rId36" Type="http://schemas.openxmlformats.org/officeDocument/2006/relationships/hyperlink" Target="https://portal.dpu.edu.tr/hasan.temurtas" TargetMode="External"/><Relationship Id="rId49" Type="http://schemas.openxmlformats.org/officeDocument/2006/relationships/hyperlink" Target="https://obs.dpu.edu.tr/oibs/bologna/index.aspx" TargetMode="External"/><Relationship Id="rId57" Type="http://schemas.openxmlformats.org/officeDocument/2006/relationships/hyperlink" Target="https://birimler.dpu.edu.tr/app/views/panel/ckfinder/userfiles/27/files/KDPU_S_nav_Yoenergesi_31_05_2018.pdf" TargetMode="External"/><Relationship Id="rId106"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bilgisayar.dpu.edu.tr/tr/index/sayfa/9004/iletisim-ve-ulasim-bilgileri" TargetMode="External"/><Relationship Id="rId44" Type="http://schemas.openxmlformats.org/officeDocument/2006/relationships/hyperlink" Target="https://bilgisayar.dpu.edu.tr/tr/index/sayfa/8947/bolum-komisyonlari" TargetMode="External"/><Relationship Id="rId52" Type="http://schemas.openxmlformats.org/officeDocument/2006/relationships/hyperlink" Target="https://birimler.dpu.edu.tr/app/views/panel/ckfinder/userfiles/86/files/lisansdiploma.pdf" TargetMode="External"/><Relationship Id="rId60" Type="http://schemas.openxmlformats.org/officeDocument/2006/relationships/hyperlink" Target="https://obs.dpu.edu.tr/" TargetMode="External"/><Relationship Id="rId65" Type="http://schemas.openxmlformats.org/officeDocument/2006/relationships/hyperlink" Target="https://birimler.dpu.edu.tr/app/views/panel/ckfinder/userfiles/10/files/Formlar/01_SUKL.pdf" TargetMode="External"/><Relationship Id="rId73" Type="http://schemas.openxmlformats.org/officeDocument/2006/relationships/hyperlink" Target="https://oys.dpu.edu.tr/Account/LoginBefore" TargetMode="External"/><Relationship Id="rId78" Type="http://schemas.openxmlformats.org/officeDocument/2006/relationships/hyperlink" Target="https://birimler.dpu.edu.tr/app/views/panel/ckfinder/userfiles/29/files/yonergeler/Mediko_Yoenerge_Orjinal.pdf" TargetMode="External"/><Relationship Id="rId81" Type="http://schemas.openxmlformats.org/officeDocument/2006/relationships/hyperlink" Target="https://sks.dpu.edu.tr/tr/index/sayfa/2056/kuafor-salonlari" TargetMode="External"/><Relationship Id="rId86" Type="http://schemas.openxmlformats.org/officeDocument/2006/relationships/hyperlink" Target="https://eob.dpu.edu.tr/tr" TargetMode="External"/><Relationship Id="rId94" Type="http://schemas.openxmlformats.org/officeDocument/2006/relationships/hyperlink" Target="about:blank" TargetMode="External"/><Relationship Id="rId99" Type="http://schemas.openxmlformats.org/officeDocument/2006/relationships/hyperlink" Target="https://portal.dpu.edu.tr/index/birim_yayin_sayisi_grafik" TargetMode="External"/><Relationship Id="rId101" Type="http://schemas.openxmlformats.org/officeDocument/2006/relationships/hyperlink" Target="https://performans.dpu.edu.tr/"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mevzuat.gov.tr/mevzuat?MevzuatNo=10127&amp;MevzuatTur=7&amp;MevzuatTertip=5" TargetMode="External"/><Relationship Id="rId39" Type="http://schemas.openxmlformats.org/officeDocument/2006/relationships/hyperlink" Target="https://erasmus.dpu.edu.tr/" TargetMode="External"/><Relationship Id="rId109" Type="http://schemas.openxmlformats.org/officeDocument/2006/relationships/footer" Target="footer5.xml"/><Relationship Id="rId34" Type="http://schemas.openxmlformats.org/officeDocument/2006/relationships/hyperlink" Target="https://birimler.dpu.edu.tr/app/views/panel/ckfinder/userfiles/91/files/mevlana_protocols_2019-2020_guncel(2).xls" TargetMode="External"/><Relationship Id="rId50" Type="http://schemas.openxmlformats.org/officeDocument/2006/relationships/hyperlink" Target="https://bilgisayar.dpu.edu.tr/tr/index/sayfa/3080/staj" TargetMode="External"/><Relationship Id="rId55" Type="http://schemas.openxmlformats.org/officeDocument/2006/relationships/hyperlink" Target="https://birimler.dpu.edu.tr/app/views/panel/ckfinder/userfiles/27/files/egitim_ogretim_komisyonu_yonergesi(2).pdf" TargetMode="External"/><Relationship Id="rId76" Type="http://schemas.openxmlformats.org/officeDocument/2006/relationships/hyperlink" Target="https://obs.dpu.edu.tr/" TargetMode="External"/><Relationship Id="rId97" Type="http://schemas.openxmlformats.org/officeDocument/2006/relationships/hyperlink" Target="https://erasmus.dpu.edu.tr/" TargetMode="External"/><Relationship Id="rId104" Type="http://schemas.openxmlformats.org/officeDocument/2006/relationships/hyperlink" Target="https://kutahyatto.com/" TargetMode="External"/><Relationship Id="rId7" Type="http://schemas.openxmlformats.org/officeDocument/2006/relationships/endnotes" Target="endnotes.xml"/><Relationship Id="rId71" Type="http://schemas.openxmlformats.org/officeDocument/2006/relationships/hyperlink" Target="https://birimler.dpu.edu.tr/app/views/panel/ckfinder/userfiles/27/files/yatay_gecis_yonergesi(2).pdf" TargetMode="External"/><Relationship Id="rId92" Type="http://schemas.openxmlformats.org/officeDocument/2006/relationships/hyperlink" Target="about:blank" TargetMode="External"/><Relationship Id="rId2" Type="http://schemas.openxmlformats.org/officeDocument/2006/relationships/numbering" Target="numbering.xml"/><Relationship Id="rId29" Type="http://schemas.openxmlformats.org/officeDocument/2006/relationships/hyperlink" Target="https://kalite.dpu.edu.tr/tr" TargetMode="External"/><Relationship Id="rId24" Type="http://schemas.openxmlformats.org/officeDocument/2006/relationships/hyperlink" Target="https://ebys.dpu.edu.tr" TargetMode="External"/><Relationship Id="rId40" Type="http://schemas.openxmlformats.org/officeDocument/2006/relationships/hyperlink" Target="https://mevlana.dpu.edu.tr/" TargetMode="External"/><Relationship Id="rId45" Type="http://schemas.openxmlformats.org/officeDocument/2006/relationships/hyperlink" Target="http://tyyc.yok.gov.tr/" TargetMode="External"/><Relationship Id="rId66" Type="http://schemas.openxmlformats.org/officeDocument/2006/relationships/hyperlink" Target="https://birimler.dpu.edu.tr/app/views/panel/ckfinder/userfiles/10/files/Formlar/08_MHSNDF.pdf" TargetMode="External"/><Relationship Id="rId87" Type="http://schemas.openxmlformats.org/officeDocument/2006/relationships/hyperlink" Target="https://birimler.dpu.edu.tr/app/views/panel/ckfinder/userfiles/29/files/yonergeler/Topluluk_Yoenergesi_Ocak_2020.pdf" TargetMode="External"/><Relationship Id="rId110" Type="http://schemas.openxmlformats.org/officeDocument/2006/relationships/fontTable" Target="fontTable.xml"/><Relationship Id="rId61" Type="http://schemas.openxmlformats.org/officeDocument/2006/relationships/hyperlink" Target="https://birimler.dpu.edu.tr/app/views/panel/ckfinder/userfiles/27/files/DPUe_Oenlisans_lisans_egitim_Oegretim_yonetmeligi_12_07_2021.pdf" TargetMode="External"/><Relationship Id="rId82" Type="http://schemas.openxmlformats.org/officeDocument/2006/relationships/hyperlink" Target="https://sks.dpu.edu.tr/index/sayfa/10380/giysibank-acildi" TargetMode="External"/><Relationship Id="rId19" Type="http://schemas.openxmlformats.org/officeDocument/2006/relationships/hyperlink" Target="https://kalite.dpu.edu.tr/tr" TargetMode="External"/><Relationship Id="rId14" Type="http://schemas.openxmlformats.org/officeDocument/2006/relationships/hyperlink" Target="https://bilgisayar.dpu.edu.tr/tr/index/sayfa/8947/bolum-komisyonlari" TargetMode="External"/><Relationship Id="rId30" Type="http://schemas.openxmlformats.org/officeDocument/2006/relationships/hyperlink" Target="https://www.dpu.edu.tr/index/etkinlik/2054/geleneksel-mezunlar-bulusmasi" TargetMode="External"/><Relationship Id="rId35" Type="http://schemas.openxmlformats.org/officeDocument/2006/relationships/hyperlink" Target="https://erasmus.dpu.edu.tr/tr/index/sayfa/163/erasmus-ka103-ikili-anlasmalar" TargetMode="External"/><Relationship Id="rId56" Type="http://schemas.openxmlformats.org/officeDocument/2006/relationships/hyperlink" Target="https://birimler.dpu.edu.tr/app/views/panel/ckfinder/userfiles/76/files/607448a075152.pdf" TargetMode="External"/><Relationship Id="rId77" Type="http://schemas.openxmlformats.org/officeDocument/2006/relationships/hyperlink" Target="https://birimler.dpu.edu.tr/app/views/panel/ckfinder/userfiles/27/files/onlisans_ve_lisans_ogrenci_danismanligi_yonergesi.pdf" TargetMode="External"/><Relationship Id="rId100" Type="http://schemas.openxmlformats.org/officeDocument/2006/relationships/hyperlink" Target="https://strateji.dpu.edu.tr/tr/index/sayfa/3005/faaliyet-raporlari" TargetMode="External"/><Relationship Id="rId105" Type="http://schemas.openxmlformats.org/officeDocument/2006/relationships/hyperlink" Target="https://haber.dpu.edu.tr/tr/haber_oku/644a6b0022346/dpu-ttodan-girisimcilere-cagri" TargetMode="External"/><Relationship Id="rId8" Type="http://schemas.openxmlformats.org/officeDocument/2006/relationships/header" Target="header1.xml"/><Relationship Id="rId51" Type="http://schemas.openxmlformats.org/officeDocument/2006/relationships/hyperlink" Target="https://birimler.dpu.edu.tr/app/views/panel/ckfinder/userfiles/27/files/dpu_yonetmelik_ve_yonergeler/onlisans_lisans_programina_ilkkayit_ve_intibak_yonergesi_16_12.pdf" TargetMode="External"/><Relationship Id="rId72" Type="http://schemas.openxmlformats.org/officeDocument/2006/relationships/hyperlink" Target="https://birimler.dpu.edu.tr/app/views/panel/ckfinder/userfiles/27/files/dpu_yonetmelik_ve_yonergeler/dpu_ulmer_yonerge_08_09_2022.pdf" TargetMode="External"/><Relationship Id="rId93" Type="http://schemas.openxmlformats.org/officeDocument/2006/relationships/hyperlink" Target="https://bap.dpu.edu.tr/" TargetMode="External"/><Relationship Id="rId98" Type="http://schemas.openxmlformats.org/officeDocument/2006/relationships/hyperlink" Target="https://www.ua.gov.tr/" TargetMode="External"/><Relationship Id="rId3" Type="http://schemas.openxmlformats.org/officeDocument/2006/relationships/styles" Target="styles.xml"/><Relationship Id="rId25" Type="http://schemas.openxmlformats.org/officeDocument/2006/relationships/hyperlink" Target="https://obs.dpu.edu.tr" TargetMode="External"/><Relationship Id="rId46" Type="http://schemas.openxmlformats.org/officeDocument/2006/relationships/hyperlink" Target="https://obs.dpu.edu.tr/oibs/bologna/index.aspx" TargetMode="External"/><Relationship Id="rId67" Type="http://schemas.openxmlformats.org/officeDocument/2006/relationships/hyperlink" Target="https://birimler.dpu.edu.tr/app/views/panel/ckfinder/userfiles/102/files/Uzaktan_Egitim_Uygulama_ve_Arast_rma_Merkezi_Usul_ve_Esaslar_19_03_2020.pdf" TargetMode="External"/><Relationship Id="rId20" Type="http://schemas.openxmlformats.org/officeDocument/2006/relationships/hyperlink" Target="https://bilgisayar.dpu.edu.tr/" TargetMode="External"/><Relationship Id="rId41" Type="http://schemas.openxmlformats.org/officeDocument/2006/relationships/hyperlink" Target="https://iso.dpu.edu.tr/" TargetMode="External"/><Relationship Id="rId62" Type="http://schemas.openxmlformats.org/officeDocument/2006/relationships/hyperlink" Target="https://uzem.dpu.edu.tr/tr/index/sayfa/11266/oys-uzerinden-sinav-uygulamasi" TargetMode="External"/><Relationship Id="rId83" Type="http://schemas.openxmlformats.org/officeDocument/2006/relationships/hyperlink" Target="http://birimler.dpu.edu.tr/app/views/panel/ckfinder/userfiles/29/files/yonergeler/yemek_yard_m__yoenergesi_2018.pdf" TargetMode="External"/><Relationship Id="rId88" Type="http://schemas.openxmlformats.org/officeDocument/2006/relationships/hyperlink" Target="https://sks.dpu.edu.tr/tr/index/sayfa/12582/ogrenci-topluluklari" TargetMode="External"/><Relationship Id="rId11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CD5DE-23A2-4698-8599-E55EA102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42</Pages>
  <Words>16583</Words>
  <Characters>94526</Characters>
  <Application>Microsoft Office Word</Application>
  <DocSecurity>0</DocSecurity>
  <Lines>787</Lines>
  <Paragraphs>221</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110888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hasan.mandal</dc:creator>
  <cp:lastModifiedBy>sa4erler sa4erler</cp:lastModifiedBy>
  <cp:revision>90</cp:revision>
  <cp:lastPrinted>2019-01-30T08:58:00Z</cp:lastPrinted>
  <dcterms:created xsi:type="dcterms:W3CDTF">2024-02-20T07:36:00Z</dcterms:created>
  <dcterms:modified xsi:type="dcterms:W3CDTF">2026-01-29T02:41:00Z</dcterms:modified>
</cp:coreProperties>
</file>