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8139" w14:textId="14BA099A" w:rsidR="00A35727" w:rsidRDefault="00974BC1" w:rsidP="00A35727">
      <w:pPr>
        <w:jc w:val="center"/>
        <w:rPr>
          <w:b/>
          <w:bCs/>
        </w:rPr>
      </w:pPr>
      <w:r>
        <w:rPr>
          <w:b/>
          <w:bCs/>
        </w:rPr>
        <w:t>K</w:t>
      </w:r>
      <w:r w:rsidR="00A35727" w:rsidRPr="00A35727">
        <w:rPr>
          <w:b/>
          <w:bCs/>
        </w:rPr>
        <w:t xml:space="preserve">DPÜ Bilgisayar Mühendisliği </w:t>
      </w:r>
    </w:p>
    <w:p w14:paraId="7691D219" w14:textId="44B6C3B6" w:rsidR="00A35727" w:rsidRPr="00A35727" w:rsidRDefault="00A35727" w:rsidP="00A35727">
      <w:pPr>
        <w:jc w:val="center"/>
        <w:rPr>
          <w:b/>
          <w:bCs/>
        </w:rPr>
      </w:pPr>
      <w:r w:rsidRPr="00A35727">
        <w:rPr>
          <w:b/>
          <w:bCs/>
        </w:rPr>
        <w:t xml:space="preserve">Sınav Haftası Süreç </w:t>
      </w:r>
      <w:r>
        <w:rPr>
          <w:b/>
          <w:bCs/>
        </w:rPr>
        <w:t>Akışı</w:t>
      </w:r>
    </w:p>
    <w:p w14:paraId="6DF2197E" w14:textId="77777777" w:rsidR="00A35727" w:rsidRPr="00A35727" w:rsidRDefault="00A35727" w:rsidP="00A35727">
      <w:pPr>
        <w:jc w:val="both"/>
        <w:rPr>
          <w:b/>
          <w:bCs/>
        </w:rPr>
      </w:pPr>
      <w:r w:rsidRPr="00A35727">
        <w:rPr>
          <w:b/>
          <w:bCs/>
        </w:rPr>
        <w:t>1. Sürecin Amacı</w:t>
      </w:r>
    </w:p>
    <w:p w14:paraId="7BC8EDE8" w14:textId="77777777" w:rsidR="00A35727" w:rsidRDefault="00A35727" w:rsidP="00A35727">
      <w:pPr>
        <w:jc w:val="both"/>
      </w:pPr>
      <w:r w:rsidRPr="00A35727">
        <w:t>Bu süreç, bölümde yürütülen tüm sınav faaliyetlerinin planlı, şeffaf, erişilebilir ve mevzuata uygun biçimde gerçekleştirilmesini sağlamak; öğrenci, gözetmen ve sınav komisyonu rollerinin tanımlı ve izlenebilir olmasını temin etmek amacıyla hazırlanmıştır.</w:t>
      </w:r>
    </w:p>
    <w:p w14:paraId="4488D428" w14:textId="77777777" w:rsidR="00A35727" w:rsidRPr="00A35727" w:rsidRDefault="00A35727" w:rsidP="00A35727">
      <w:pPr>
        <w:jc w:val="both"/>
        <w:rPr>
          <w:b/>
          <w:bCs/>
        </w:rPr>
      </w:pPr>
      <w:r w:rsidRPr="00A35727">
        <w:rPr>
          <w:b/>
          <w:bCs/>
        </w:rPr>
        <w:t>2. Sürecin Kapsamı</w:t>
      </w:r>
    </w:p>
    <w:p w14:paraId="503FD52D" w14:textId="77777777" w:rsidR="00A35727" w:rsidRPr="00A35727" w:rsidRDefault="00A35727" w:rsidP="00A35727">
      <w:pPr>
        <w:jc w:val="both"/>
      </w:pPr>
      <w:r w:rsidRPr="00A35727">
        <w:t>Süreç; sınav programının oluşturulması ve ilan edilmesinden, sınav uygulamasının yürütülmesine ve sınav evrakının teslimi aşamasına kadar tüm akademik ve idari işleyişi kapsamaktadır.</w:t>
      </w:r>
    </w:p>
    <w:p w14:paraId="3829BAF7" w14:textId="77777777" w:rsidR="00A35727" w:rsidRPr="00A35727" w:rsidRDefault="00A35727" w:rsidP="00A35727">
      <w:pPr>
        <w:jc w:val="both"/>
        <w:rPr>
          <w:b/>
          <w:bCs/>
        </w:rPr>
      </w:pPr>
      <w:r w:rsidRPr="00A35727">
        <w:rPr>
          <w:b/>
          <w:bCs/>
        </w:rPr>
        <w:t>3. Süreçte Yer Alan Roller</w:t>
      </w:r>
    </w:p>
    <w:p w14:paraId="33F6775D" w14:textId="77777777" w:rsidR="00A35727" w:rsidRPr="00A35727" w:rsidRDefault="00A35727" w:rsidP="00A35727">
      <w:pPr>
        <w:numPr>
          <w:ilvl w:val="0"/>
          <w:numId w:val="4"/>
        </w:numPr>
        <w:jc w:val="both"/>
      </w:pPr>
      <w:r w:rsidRPr="00A35727">
        <w:rPr>
          <w:b/>
          <w:bCs/>
        </w:rPr>
        <w:t>Sınav Komisyonu:</w:t>
      </w:r>
      <w:r w:rsidRPr="00A35727">
        <w:t xml:space="preserve"> Programın hazırlanması, ilan edilmesi, salon planlaması ve genel koordinasyon.</w:t>
      </w:r>
    </w:p>
    <w:p w14:paraId="114DF844" w14:textId="77777777" w:rsidR="00A35727" w:rsidRPr="00A35727" w:rsidRDefault="00A35727" w:rsidP="00A35727">
      <w:pPr>
        <w:numPr>
          <w:ilvl w:val="0"/>
          <w:numId w:val="4"/>
        </w:numPr>
        <w:jc w:val="both"/>
      </w:pPr>
      <w:r w:rsidRPr="00A35727">
        <w:rPr>
          <w:b/>
          <w:bCs/>
        </w:rPr>
        <w:t>Öğrenciler:</w:t>
      </w:r>
      <w:r w:rsidRPr="00A35727">
        <w:t xml:space="preserve"> Sınav programını takip eden, sınav kurallarına uyarak sınava katılan paydaş.</w:t>
      </w:r>
    </w:p>
    <w:p w14:paraId="7739F522" w14:textId="77777777" w:rsidR="00A35727" w:rsidRPr="00A35727" w:rsidRDefault="00A35727" w:rsidP="00A35727">
      <w:pPr>
        <w:numPr>
          <w:ilvl w:val="0"/>
          <w:numId w:val="4"/>
        </w:numPr>
        <w:jc w:val="both"/>
      </w:pPr>
      <w:r w:rsidRPr="00A35727">
        <w:rPr>
          <w:b/>
          <w:bCs/>
        </w:rPr>
        <w:t>Gözetmenler:</w:t>
      </w:r>
      <w:r w:rsidRPr="00A35727">
        <w:t xml:space="preserve"> Sınav güvenliğini sağlayan, kimlik doğrulama ve kopya işlemlerini denetleyen akademik personel.</w:t>
      </w:r>
    </w:p>
    <w:p w14:paraId="175732EA" w14:textId="28E75CC4" w:rsidR="00A35727" w:rsidRPr="00A35727" w:rsidRDefault="00A35727" w:rsidP="00A35727">
      <w:pPr>
        <w:numPr>
          <w:ilvl w:val="0"/>
          <w:numId w:val="4"/>
        </w:numPr>
        <w:jc w:val="both"/>
      </w:pPr>
      <w:r w:rsidRPr="00A35727">
        <w:rPr>
          <w:b/>
          <w:bCs/>
        </w:rPr>
        <w:t>Bölüm Başkanlığı:</w:t>
      </w:r>
      <w:r w:rsidRPr="00A35727">
        <w:t xml:space="preserve"> Sürecin yürütülmesinden ve gerekli kayıtların arşivlenmesinden sorumlu birim.</w:t>
      </w:r>
    </w:p>
    <w:p w14:paraId="26EDF688" w14:textId="77777777" w:rsidR="00A35727" w:rsidRDefault="00A35727" w:rsidP="00A35727">
      <w:pPr>
        <w:rPr>
          <w:b/>
          <w:bCs/>
        </w:rPr>
      </w:pPr>
      <w:r w:rsidRPr="00A35727">
        <w:rPr>
          <w:b/>
          <w:bCs/>
        </w:rPr>
        <w:t xml:space="preserve">4. Sürecin Tanımı </w:t>
      </w:r>
    </w:p>
    <w:p w14:paraId="68E1E4E2" w14:textId="2BB59636" w:rsidR="00A35727" w:rsidRPr="00A35727" w:rsidRDefault="00A35727" w:rsidP="00A35727">
      <w:pPr>
        <w:rPr>
          <w:b/>
          <w:bCs/>
        </w:rPr>
      </w:pPr>
      <w:r>
        <w:rPr>
          <w:b/>
          <w:bCs/>
        </w:rPr>
        <w:t>4.</w:t>
      </w:r>
      <w:r w:rsidRPr="00A35727">
        <w:rPr>
          <w:b/>
          <w:bCs/>
        </w:rPr>
        <w:t>1. Sınav Komisyonu Süreci</w:t>
      </w:r>
    </w:p>
    <w:p w14:paraId="3D16AF02" w14:textId="06286D8B" w:rsidR="00A35727" w:rsidRPr="00A35727" w:rsidRDefault="00A35727" w:rsidP="00A35727">
      <w:pPr>
        <w:jc w:val="both"/>
      </w:pPr>
      <w:r w:rsidRPr="00A35727">
        <w:t xml:space="preserve">Sınav haftası </w:t>
      </w:r>
      <w:r>
        <w:t>süreci</w:t>
      </w:r>
      <w:r w:rsidRPr="00A35727">
        <w:t>, Sınav Komisyonu tarafından yürütülen planlama aşamasıyla başlar. Komisyon, akademik takvim doğrultusunda tüm derslerin sınav tarihlerini ve salon ihtiyaçlarını değerlendirerek sınav programını</w:t>
      </w:r>
      <w:r>
        <w:t xml:space="preserve">, </w:t>
      </w:r>
      <w:r w:rsidRPr="00A35727">
        <w:t>gözetmen planlamaları</w:t>
      </w:r>
      <w:r>
        <w:t>nı</w:t>
      </w:r>
      <w:r w:rsidRPr="00A35727">
        <w:t xml:space="preserve"> </w:t>
      </w:r>
      <w:r>
        <w:t xml:space="preserve">ve sınav derslik programını </w:t>
      </w:r>
      <w:r w:rsidRPr="00A35727">
        <w:t xml:space="preserve">oluşturur. </w:t>
      </w:r>
      <w:r>
        <w:t>Oluşturulan program dekanlığa gönderilerek uygunluk alınır. Dekanlık tarafından onaylanan p</w:t>
      </w:r>
      <w:r w:rsidRPr="00A35727">
        <w:t xml:space="preserve">rogram, sınavlardan </w:t>
      </w:r>
      <w:r w:rsidRPr="00A35727">
        <w:rPr>
          <w:b/>
          <w:bCs/>
        </w:rPr>
        <w:t xml:space="preserve">en geç </w:t>
      </w:r>
      <w:r w:rsidR="00974BC1">
        <w:rPr>
          <w:b/>
          <w:bCs/>
        </w:rPr>
        <w:t xml:space="preserve">üç </w:t>
      </w:r>
      <w:r>
        <w:rPr>
          <w:b/>
          <w:bCs/>
        </w:rPr>
        <w:t xml:space="preserve">iş </w:t>
      </w:r>
      <w:r w:rsidRPr="00A35727">
        <w:rPr>
          <w:b/>
          <w:bCs/>
        </w:rPr>
        <w:t>gün</w:t>
      </w:r>
      <w:r>
        <w:rPr>
          <w:b/>
          <w:bCs/>
        </w:rPr>
        <w:t>ü</w:t>
      </w:r>
      <w:r w:rsidRPr="00A35727">
        <w:rPr>
          <w:b/>
          <w:bCs/>
        </w:rPr>
        <w:t xml:space="preserve"> önce</w:t>
      </w:r>
      <w:r w:rsidRPr="00A35727">
        <w:t xml:space="preserve"> bölüm web sayfasında yayımlanır.</w:t>
      </w:r>
    </w:p>
    <w:p w14:paraId="2A44B1B3" w14:textId="77777777" w:rsidR="00A35727" w:rsidRDefault="00A35727" w:rsidP="00A35727">
      <w:pPr>
        <w:jc w:val="both"/>
      </w:pPr>
      <w:r w:rsidRPr="00A35727">
        <w:t xml:space="preserve">Komisyon, sınav haftası boyunca salon yoğunluğu, çakışmalar, gözetmen planlamaları ve değişiklik ihtiyaçlarını takip eder. Gerektiğinde salon değişiklikleri yapılır ve bu bilgiler sınavdan </w:t>
      </w:r>
      <w:r w:rsidRPr="00A35727">
        <w:rPr>
          <w:b/>
          <w:bCs/>
        </w:rPr>
        <w:t>en az 15 dakika önce</w:t>
      </w:r>
      <w:r w:rsidRPr="00A35727">
        <w:t xml:space="preserve"> pano ve web sitesi üzerinden duyurulur. Tüm süreç, şeffaflık ve mevzuata uyum ilkeleri doğrultusunda yürütülür.</w:t>
      </w:r>
    </w:p>
    <w:p w14:paraId="271A6A41" w14:textId="12E80760" w:rsidR="00A35727" w:rsidRPr="00A35727" w:rsidRDefault="00A35727" w:rsidP="00A35727">
      <w:pPr>
        <w:jc w:val="both"/>
        <w:rPr>
          <w:b/>
          <w:bCs/>
        </w:rPr>
      </w:pPr>
      <w:r>
        <w:rPr>
          <w:b/>
          <w:bCs/>
        </w:rPr>
        <w:t>4.2</w:t>
      </w:r>
      <w:r w:rsidRPr="00A35727">
        <w:rPr>
          <w:b/>
          <w:bCs/>
        </w:rPr>
        <w:t>. Gözetmen Süreci</w:t>
      </w:r>
    </w:p>
    <w:p w14:paraId="3B6B181B" w14:textId="66E459AE" w:rsidR="00A35727" w:rsidRPr="00A35727" w:rsidRDefault="00A35727" w:rsidP="00A35727">
      <w:pPr>
        <w:jc w:val="both"/>
      </w:pPr>
      <w:r w:rsidRPr="00A35727">
        <w:t>Gözetmenler sınav başlamadan önce salon düzenini ve öğrencilerin</w:t>
      </w:r>
      <w:r>
        <w:t xml:space="preserve"> bölüm sınav tutanağında belirtilen</w:t>
      </w:r>
      <w:r w:rsidRPr="00A35727">
        <w:t xml:space="preserve"> oturma planına uygun olarak yerleşimini kontrol eder. Sınav kuralları öğrencilere sözlü olarak duyurulur</w:t>
      </w:r>
      <w:r>
        <w:t>.</w:t>
      </w:r>
    </w:p>
    <w:p w14:paraId="16888B25" w14:textId="77777777" w:rsidR="00A35727" w:rsidRPr="00A35727" w:rsidRDefault="00A35727" w:rsidP="00A35727">
      <w:pPr>
        <w:jc w:val="both"/>
      </w:pPr>
      <w:r w:rsidRPr="00A35727">
        <w:t>Gözetmen:</w:t>
      </w:r>
    </w:p>
    <w:p w14:paraId="0F4EBAEC" w14:textId="77777777" w:rsidR="00A35727" w:rsidRPr="00A35727" w:rsidRDefault="00A35727" w:rsidP="00A35727">
      <w:pPr>
        <w:numPr>
          <w:ilvl w:val="0"/>
          <w:numId w:val="2"/>
        </w:numPr>
        <w:jc w:val="both"/>
      </w:pPr>
      <w:r w:rsidRPr="00A35727">
        <w:t>Kimlik kontrolü yapar, kimliği olmayan öğrenciyi sınava almaz.</w:t>
      </w:r>
    </w:p>
    <w:p w14:paraId="5A65B737" w14:textId="48439ECA" w:rsidR="00A35727" w:rsidRPr="00A35727" w:rsidRDefault="00A35727" w:rsidP="00A35727">
      <w:pPr>
        <w:numPr>
          <w:ilvl w:val="0"/>
          <w:numId w:val="2"/>
        </w:numPr>
        <w:jc w:val="both"/>
      </w:pPr>
      <w:r w:rsidRPr="00A35727">
        <w:t xml:space="preserve">Teknik cihazların kapatılması ve </w:t>
      </w:r>
      <w:r w:rsidR="00974BC1">
        <w:t xml:space="preserve">ulaşılamayacak bir alana </w:t>
      </w:r>
      <w:r w:rsidRPr="00A35727">
        <w:t>bırakılması kuralını denetler.</w:t>
      </w:r>
    </w:p>
    <w:p w14:paraId="0B329DC3" w14:textId="77777777" w:rsidR="00A35727" w:rsidRPr="00A35727" w:rsidRDefault="00A35727" w:rsidP="00A35727">
      <w:pPr>
        <w:numPr>
          <w:ilvl w:val="0"/>
          <w:numId w:val="2"/>
        </w:numPr>
        <w:jc w:val="both"/>
      </w:pPr>
      <w:r w:rsidRPr="00A35727">
        <w:t>Sınav başlangıç ve bitiş saatlerini tahtaya yazar.</w:t>
      </w:r>
    </w:p>
    <w:p w14:paraId="2FDB0115" w14:textId="77777777" w:rsidR="00A35727" w:rsidRDefault="00A35727" w:rsidP="00A35727">
      <w:pPr>
        <w:numPr>
          <w:ilvl w:val="0"/>
          <w:numId w:val="2"/>
        </w:numPr>
        <w:jc w:val="both"/>
      </w:pPr>
      <w:r w:rsidRPr="00A35727">
        <w:t>Sınav boyunca aktif gözetim sağlar.</w:t>
      </w:r>
    </w:p>
    <w:p w14:paraId="07D26235" w14:textId="7F56ACD9" w:rsidR="00A35727" w:rsidRPr="00A35727" w:rsidRDefault="00A35727" w:rsidP="00A35727">
      <w:pPr>
        <w:numPr>
          <w:ilvl w:val="0"/>
          <w:numId w:val="2"/>
        </w:numPr>
        <w:jc w:val="both"/>
      </w:pPr>
      <w:r>
        <w:lastRenderedPageBreak/>
        <w:t>Bölüm sınav tutanağına öğrencilerin kimliklerine bakarak imza attırır.</w:t>
      </w:r>
    </w:p>
    <w:p w14:paraId="7FC541CA" w14:textId="77777777" w:rsidR="00A35727" w:rsidRPr="00A35727" w:rsidRDefault="00A35727" w:rsidP="00A35727">
      <w:pPr>
        <w:jc w:val="both"/>
      </w:pPr>
      <w:r w:rsidRPr="00A35727">
        <w:t>Kopya girişimi tespit edildiğinde:</w:t>
      </w:r>
    </w:p>
    <w:p w14:paraId="4D79E74E" w14:textId="77777777" w:rsidR="00A35727" w:rsidRPr="00A35727" w:rsidRDefault="00A35727" w:rsidP="00A35727">
      <w:pPr>
        <w:numPr>
          <w:ilvl w:val="0"/>
          <w:numId w:val="3"/>
        </w:numPr>
        <w:jc w:val="both"/>
      </w:pPr>
      <w:r w:rsidRPr="00A35727">
        <w:t>Öğrencinin sınav evrakı alınır ve cevap kâğıdına ilgili not düşülür.</w:t>
      </w:r>
    </w:p>
    <w:p w14:paraId="58AB7E2A" w14:textId="77777777" w:rsidR="00A35727" w:rsidRPr="00A35727" w:rsidRDefault="00A35727" w:rsidP="00A35727">
      <w:pPr>
        <w:numPr>
          <w:ilvl w:val="0"/>
          <w:numId w:val="3"/>
        </w:numPr>
        <w:jc w:val="both"/>
      </w:pPr>
      <w:r w:rsidRPr="00A35727">
        <w:t>Öğrenci derhal sınav dışına çıkarılır.</w:t>
      </w:r>
    </w:p>
    <w:p w14:paraId="46140180" w14:textId="77777777" w:rsidR="00A35727" w:rsidRPr="00A35727" w:rsidRDefault="00A35727" w:rsidP="00A35727">
      <w:pPr>
        <w:numPr>
          <w:ilvl w:val="0"/>
          <w:numId w:val="3"/>
        </w:numPr>
        <w:jc w:val="both"/>
      </w:pPr>
      <w:r w:rsidRPr="00A35727">
        <w:t>Ayrıntılı kopya tutanağı hazırlanarak sınav evrakıyla birlikte Bölüm Başkanlığına teslim edilir.</w:t>
      </w:r>
    </w:p>
    <w:p w14:paraId="088A6917" w14:textId="77777777" w:rsidR="00A35727" w:rsidRPr="00A35727" w:rsidRDefault="00A35727" w:rsidP="00A35727">
      <w:pPr>
        <w:jc w:val="both"/>
      </w:pPr>
      <w:r w:rsidRPr="00A35727">
        <w:t>Sınav sonunda tüm kâğıtlar eksiksiz şekilde toplanır, yoklama listesiyle karşılaştırılır ve sınav sorumlusu aracılığıyla ilgili öğretim elemanına teslim edilir.</w:t>
      </w:r>
    </w:p>
    <w:p w14:paraId="319EBC89" w14:textId="0A2A7354" w:rsidR="00A35727" w:rsidRPr="00A35727" w:rsidRDefault="00A35727" w:rsidP="00A35727">
      <w:pPr>
        <w:jc w:val="both"/>
        <w:rPr>
          <w:b/>
          <w:bCs/>
        </w:rPr>
      </w:pPr>
      <w:r>
        <w:rPr>
          <w:b/>
          <w:bCs/>
        </w:rPr>
        <w:t>4.3</w:t>
      </w:r>
      <w:r w:rsidRPr="00A35727">
        <w:rPr>
          <w:b/>
          <w:bCs/>
        </w:rPr>
        <w:t>. Öğrenci Süreci</w:t>
      </w:r>
    </w:p>
    <w:p w14:paraId="31B3AEA9" w14:textId="77777777" w:rsidR="00A35727" w:rsidRPr="00A35727" w:rsidRDefault="00A35727" w:rsidP="00A35727">
      <w:pPr>
        <w:jc w:val="both"/>
      </w:pPr>
      <w:r w:rsidRPr="00A35727">
        <w:t xml:space="preserve">Öğrenciler sınav programının ilanı ile birlikte kişisel sınav planlamalarını yapar. Sınav günü, sınavdan </w:t>
      </w:r>
      <w:r w:rsidRPr="00A35727">
        <w:rPr>
          <w:b/>
          <w:bCs/>
        </w:rPr>
        <w:t>15 dakika önce</w:t>
      </w:r>
      <w:r w:rsidRPr="00A35727">
        <w:t xml:space="preserve"> derslik listelerini pano ve bölüm web sayfasından kontrol eder.</w:t>
      </w:r>
    </w:p>
    <w:p w14:paraId="55404988" w14:textId="77777777" w:rsidR="00A35727" w:rsidRPr="00A35727" w:rsidRDefault="00A35727" w:rsidP="00A35727">
      <w:pPr>
        <w:jc w:val="both"/>
      </w:pPr>
      <w:r w:rsidRPr="00A35727">
        <w:t>Sınava girişte:</w:t>
      </w:r>
    </w:p>
    <w:p w14:paraId="1E51D2D4" w14:textId="77777777" w:rsidR="00A35727" w:rsidRPr="00A35727" w:rsidRDefault="00A35727" w:rsidP="00A35727">
      <w:pPr>
        <w:numPr>
          <w:ilvl w:val="0"/>
          <w:numId w:val="1"/>
        </w:numPr>
        <w:jc w:val="both"/>
      </w:pPr>
      <w:r w:rsidRPr="00A35727">
        <w:t>Öğrenci kimliği sıranın üzerinde görünür olmalıdır.</w:t>
      </w:r>
    </w:p>
    <w:p w14:paraId="4411E27C" w14:textId="77777777" w:rsidR="00A35727" w:rsidRPr="00A35727" w:rsidRDefault="00A35727" w:rsidP="00A35727">
      <w:pPr>
        <w:numPr>
          <w:ilvl w:val="0"/>
          <w:numId w:val="1"/>
        </w:numPr>
        <w:jc w:val="both"/>
      </w:pPr>
      <w:r w:rsidRPr="00A35727">
        <w:t>Kimliği olmayan öğrenci sınava alınmaz.</w:t>
      </w:r>
    </w:p>
    <w:p w14:paraId="7D2A9638" w14:textId="4906FD43" w:rsidR="00A35727" w:rsidRPr="00A35727" w:rsidRDefault="00A35727" w:rsidP="00A35727">
      <w:pPr>
        <w:numPr>
          <w:ilvl w:val="0"/>
          <w:numId w:val="1"/>
        </w:numPr>
        <w:jc w:val="both"/>
      </w:pPr>
      <w:r w:rsidRPr="00A35727">
        <w:t>Çanta, mont, ceket, kulaklık ve benzeri tüm kişisel eşyalar sınavla ilgili olmayan materyaller olduğundan</w:t>
      </w:r>
      <w:r w:rsidR="00974BC1">
        <w:t xml:space="preserve"> sınav esnasında</w:t>
      </w:r>
      <w:r w:rsidRPr="00A35727">
        <w:t xml:space="preserve"> </w:t>
      </w:r>
      <w:r w:rsidR="00974BC1">
        <w:t>ulaşılamayacak bir</w:t>
      </w:r>
      <w:r w:rsidRPr="00A35727">
        <w:t xml:space="preserve"> alana bırakılır.</w:t>
      </w:r>
    </w:p>
    <w:p w14:paraId="65D1E71D" w14:textId="77777777" w:rsidR="00A35727" w:rsidRPr="00A35727" w:rsidRDefault="00A35727" w:rsidP="00A35727">
      <w:pPr>
        <w:numPr>
          <w:ilvl w:val="0"/>
          <w:numId w:val="1"/>
        </w:numPr>
        <w:jc w:val="both"/>
      </w:pPr>
      <w:r w:rsidRPr="00A35727">
        <w:t xml:space="preserve">Öğrenci, cevap kâğıdına </w:t>
      </w:r>
      <w:r w:rsidRPr="00A35727">
        <w:rPr>
          <w:b/>
          <w:bCs/>
        </w:rPr>
        <w:t>isim–soyisim</w:t>
      </w:r>
      <w:r w:rsidRPr="00A35727">
        <w:t xml:space="preserve"> ve </w:t>
      </w:r>
      <w:r w:rsidRPr="00A35727">
        <w:rPr>
          <w:b/>
          <w:bCs/>
        </w:rPr>
        <w:t>öğrenci numarasını</w:t>
      </w:r>
      <w:r w:rsidRPr="00A35727">
        <w:t xml:space="preserve"> tükenmez kalemle yazar.</w:t>
      </w:r>
    </w:p>
    <w:p w14:paraId="409C3EA5" w14:textId="09D415B1" w:rsidR="00A35727" w:rsidRPr="00A35727" w:rsidRDefault="00A35727" w:rsidP="00A35727">
      <w:pPr>
        <w:numPr>
          <w:ilvl w:val="0"/>
          <w:numId w:val="1"/>
        </w:numPr>
        <w:jc w:val="both"/>
      </w:pPr>
      <w:r w:rsidRPr="00A35727">
        <w:t xml:space="preserve">Cep telefonu tamamen kapatılır ve </w:t>
      </w:r>
      <w:r w:rsidR="00974BC1">
        <w:t>sınav esnasında</w:t>
      </w:r>
      <w:r w:rsidR="00974BC1" w:rsidRPr="00A35727">
        <w:t xml:space="preserve"> </w:t>
      </w:r>
      <w:r w:rsidR="00974BC1">
        <w:t>ulaşılamayacak bir</w:t>
      </w:r>
      <w:r w:rsidR="00974BC1" w:rsidRPr="00A35727">
        <w:t xml:space="preserve"> alana </w:t>
      </w:r>
      <w:r w:rsidRPr="00A35727">
        <w:t>bırakılır; akıllı saat dahil tüm elektronik aygıtlar erişilemeyecek konumda olmalıdır.</w:t>
      </w:r>
    </w:p>
    <w:p w14:paraId="451C0420" w14:textId="77777777" w:rsidR="00A35727" w:rsidRDefault="00A35727" w:rsidP="00A35727">
      <w:pPr>
        <w:jc w:val="both"/>
      </w:pPr>
      <w:r w:rsidRPr="00A35727">
        <w:t xml:space="preserve">Sınav başladıktan sonra ilk </w:t>
      </w:r>
      <w:r w:rsidRPr="00A35727">
        <w:rPr>
          <w:b/>
          <w:bCs/>
        </w:rPr>
        <w:t>20 dakika salondan çıkış yasaktır</w:t>
      </w:r>
      <w:r w:rsidRPr="00A35727">
        <w:t xml:space="preserve">. En fazla </w:t>
      </w:r>
      <w:r w:rsidRPr="00A35727">
        <w:rPr>
          <w:b/>
          <w:bCs/>
        </w:rPr>
        <w:t>15 dakika geciken</w:t>
      </w:r>
      <w:r w:rsidRPr="00A35727">
        <w:t xml:space="preserve"> öğrenci sınava alınabilir. Kopya ya da kopyaya teşebbüs durumunda gözetmen tarafından işlem yapılır ve tutanak düzenlenir.</w:t>
      </w:r>
    </w:p>
    <w:p w14:paraId="51E7A33D" w14:textId="77777777" w:rsidR="00A35727" w:rsidRPr="00A35727" w:rsidRDefault="00A35727" w:rsidP="00A35727">
      <w:pPr>
        <w:jc w:val="both"/>
        <w:rPr>
          <w:b/>
          <w:bCs/>
        </w:rPr>
      </w:pPr>
      <w:r w:rsidRPr="00A35727">
        <w:rPr>
          <w:b/>
          <w:bCs/>
        </w:rPr>
        <w:t>5. Kayıt, Arşiv ve İzleme</w:t>
      </w:r>
    </w:p>
    <w:p w14:paraId="3E6E2C62" w14:textId="464F86FF" w:rsidR="00A35727" w:rsidRPr="00A35727" w:rsidRDefault="00A35727" w:rsidP="00A35727">
      <w:pPr>
        <w:numPr>
          <w:ilvl w:val="0"/>
          <w:numId w:val="5"/>
        </w:numPr>
        <w:jc w:val="both"/>
      </w:pPr>
      <w:r w:rsidRPr="00A35727">
        <w:t>Sınav programı, salon listeleri ve sınav evrakı teslim tutanakları bölüm tarafından dijital ortamda arşivlenir.</w:t>
      </w:r>
    </w:p>
    <w:p w14:paraId="23A9818C" w14:textId="77777777" w:rsidR="00A35727" w:rsidRPr="00A35727" w:rsidRDefault="00A35727" w:rsidP="00A35727">
      <w:pPr>
        <w:numPr>
          <w:ilvl w:val="0"/>
          <w:numId w:val="5"/>
        </w:numPr>
        <w:jc w:val="both"/>
      </w:pPr>
      <w:r w:rsidRPr="00A35727">
        <w:t>Kopya tutanakları ve sınav uygulama raporları Bölüm Başkanlığı tarafından saklanır.</w:t>
      </w:r>
    </w:p>
    <w:p w14:paraId="38DB9873" w14:textId="77777777" w:rsidR="00A35727" w:rsidRDefault="00A35727" w:rsidP="00A35727">
      <w:pPr>
        <w:numPr>
          <w:ilvl w:val="0"/>
          <w:numId w:val="5"/>
        </w:numPr>
        <w:jc w:val="both"/>
      </w:pPr>
      <w:r w:rsidRPr="00A35727">
        <w:t>Süreç her akademik dönemde gözden geçirilir ve gerekli görülen noktalarda iyileştirme yapılır.</w:t>
      </w:r>
    </w:p>
    <w:p w14:paraId="3C7E79AC" w14:textId="77777777" w:rsidR="00A35727" w:rsidRDefault="00A35727" w:rsidP="00A35727">
      <w:pPr>
        <w:ind w:left="360"/>
        <w:jc w:val="both"/>
      </w:pPr>
    </w:p>
    <w:p w14:paraId="0E9ADFDC" w14:textId="77777777" w:rsidR="00A35727" w:rsidRPr="00A35727" w:rsidRDefault="00A35727" w:rsidP="00A35727">
      <w:pPr>
        <w:jc w:val="both"/>
        <w:rPr>
          <w:b/>
          <w:bCs/>
        </w:rPr>
      </w:pPr>
      <w:r w:rsidRPr="00A35727">
        <w:rPr>
          <w:b/>
          <w:bCs/>
        </w:rPr>
        <w:t>6. Sürecin Dayanağı</w:t>
      </w:r>
    </w:p>
    <w:p w14:paraId="668AB224" w14:textId="77777777" w:rsidR="00A35727" w:rsidRPr="00A35727" w:rsidRDefault="00A35727" w:rsidP="00A35727">
      <w:pPr>
        <w:numPr>
          <w:ilvl w:val="0"/>
          <w:numId w:val="6"/>
        </w:numPr>
        <w:jc w:val="both"/>
      </w:pPr>
      <w:r w:rsidRPr="00A35727">
        <w:t>Kütahya Dumlupınar Üniversitesi Sınav Yönergesi</w:t>
      </w:r>
    </w:p>
    <w:p w14:paraId="71E10A42" w14:textId="77777777" w:rsidR="00A35727" w:rsidRPr="00A35727" w:rsidRDefault="00A35727" w:rsidP="00A35727">
      <w:pPr>
        <w:numPr>
          <w:ilvl w:val="0"/>
          <w:numId w:val="6"/>
        </w:numPr>
        <w:jc w:val="both"/>
      </w:pPr>
      <w:r w:rsidRPr="00A35727">
        <w:t>YÖK Ölçme ve Değerlendirme İlkeleri</w:t>
      </w:r>
    </w:p>
    <w:p w14:paraId="6153777E" w14:textId="77777777" w:rsidR="00A35727" w:rsidRDefault="00A35727" w:rsidP="00A35727">
      <w:pPr>
        <w:numPr>
          <w:ilvl w:val="0"/>
          <w:numId w:val="6"/>
        </w:numPr>
        <w:jc w:val="both"/>
      </w:pPr>
      <w:r w:rsidRPr="00A35727">
        <w:t>DPÜ Eğitim-Öğretim ve Sınav Yönetmelikleri</w:t>
      </w:r>
    </w:p>
    <w:p w14:paraId="6972A531" w14:textId="77777777" w:rsidR="00245DF8" w:rsidRDefault="00245DF8" w:rsidP="00245DF8">
      <w:pPr>
        <w:ind w:left="360"/>
        <w:jc w:val="both"/>
      </w:pPr>
    </w:p>
    <w:p w14:paraId="7D13E289" w14:textId="77777777" w:rsidR="00245DF8" w:rsidRDefault="00245DF8" w:rsidP="00245DF8">
      <w:pPr>
        <w:ind w:left="360"/>
        <w:jc w:val="both"/>
      </w:pPr>
    </w:p>
    <w:p w14:paraId="0C866A29" w14:textId="1B17AA95" w:rsidR="00245DF8" w:rsidRPr="00A35727" w:rsidRDefault="00394C35" w:rsidP="00974BC1">
      <w:pPr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48B3C2AD" wp14:editId="0B501A90">
            <wp:extent cx="4791075" cy="8886825"/>
            <wp:effectExtent l="0" t="0" r="9525" b="9525"/>
            <wp:docPr id="201247197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5DF8" w:rsidRPr="00A35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80827"/>
    <w:multiLevelType w:val="multilevel"/>
    <w:tmpl w:val="00704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2E6329"/>
    <w:multiLevelType w:val="multilevel"/>
    <w:tmpl w:val="C680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66AB6"/>
    <w:multiLevelType w:val="multilevel"/>
    <w:tmpl w:val="2A34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A56CA5"/>
    <w:multiLevelType w:val="multilevel"/>
    <w:tmpl w:val="9544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73022C"/>
    <w:multiLevelType w:val="multilevel"/>
    <w:tmpl w:val="118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BB15F0"/>
    <w:multiLevelType w:val="multilevel"/>
    <w:tmpl w:val="9804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071539">
    <w:abstractNumId w:val="5"/>
  </w:num>
  <w:num w:numId="2" w16cid:durableId="114637951">
    <w:abstractNumId w:val="3"/>
  </w:num>
  <w:num w:numId="3" w16cid:durableId="11075660">
    <w:abstractNumId w:val="0"/>
  </w:num>
  <w:num w:numId="4" w16cid:durableId="163055370">
    <w:abstractNumId w:val="1"/>
  </w:num>
  <w:num w:numId="5" w16cid:durableId="1691831459">
    <w:abstractNumId w:val="4"/>
  </w:num>
  <w:num w:numId="6" w16cid:durableId="1972006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54"/>
    <w:rsid w:val="00245DF8"/>
    <w:rsid w:val="002D3519"/>
    <w:rsid w:val="00394C35"/>
    <w:rsid w:val="004812F2"/>
    <w:rsid w:val="004C1165"/>
    <w:rsid w:val="005019F4"/>
    <w:rsid w:val="00582403"/>
    <w:rsid w:val="00584D6D"/>
    <w:rsid w:val="005C5FF8"/>
    <w:rsid w:val="00974BC1"/>
    <w:rsid w:val="00A35727"/>
    <w:rsid w:val="00A776FB"/>
    <w:rsid w:val="00D602C8"/>
    <w:rsid w:val="00E64654"/>
    <w:rsid w:val="00FC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88AA"/>
  <w15:chartTrackingRefBased/>
  <w15:docId w15:val="{FC501C02-9D5A-4A1E-93C7-4E80D603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4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4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46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4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46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4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4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4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4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4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4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46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465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465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465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465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465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465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4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4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4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4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4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465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465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465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4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465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4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Deniz</dc:creator>
  <cp:keywords/>
  <dc:description/>
  <cp:lastModifiedBy>Emine Deniz</cp:lastModifiedBy>
  <cp:revision>9</cp:revision>
  <dcterms:created xsi:type="dcterms:W3CDTF">2025-11-18T08:07:00Z</dcterms:created>
  <dcterms:modified xsi:type="dcterms:W3CDTF">2025-11-20T08:21:00Z</dcterms:modified>
</cp:coreProperties>
</file>